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523C4" w14:textId="77777777" w:rsidR="00AF6904" w:rsidRPr="00AF6904" w:rsidRDefault="00AF6904" w:rsidP="00AF6904">
      <w:pPr>
        <w:pBdr>
          <w:bottom w:val="single" w:sz="4" w:space="1" w:color="auto"/>
        </w:pBdr>
        <w:spacing w:after="0" w:line="240" w:lineRule="auto"/>
        <w:ind w:right="-2"/>
        <w:jc w:val="center"/>
        <w:rPr>
          <w:rFonts w:ascii="Times New Roman" w:eastAsia="Times New Roman" w:hAnsi="Times New Roman" w:cs="Times New Roman"/>
          <w:b/>
          <w:bCs/>
          <w:color w:val="000000"/>
          <w:sz w:val="28"/>
          <w:szCs w:val="28"/>
          <w:lang w:val="x-none" w:eastAsia="x-none"/>
        </w:rPr>
      </w:pPr>
      <w:r w:rsidRPr="00AF6904">
        <w:rPr>
          <w:rFonts w:ascii="Times New Roman" w:eastAsia="Times New Roman" w:hAnsi="Times New Roman" w:cs="Times New Roman"/>
          <w:b/>
          <w:bCs/>
          <w:color w:val="000000"/>
          <w:sz w:val="28"/>
          <w:szCs w:val="28"/>
          <w:lang w:val="x-none" w:eastAsia="x-none"/>
        </w:rPr>
        <w:t>REPUBLIKA HRVATSKA</w:t>
      </w:r>
    </w:p>
    <w:p w14:paraId="7149E40D" w14:textId="77777777" w:rsidR="00AF6904" w:rsidRPr="00AF6904" w:rsidRDefault="00AF6904" w:rsidP="00AF6904">
      <w:pPr>
        <w:pBdr>
          <w:bottom w:val="single" w:sz="4" w:space="1" w:color="auto"/>
        </w:pBdr>
        <w:spacing w:after="0" w:line="240" w:lineRule="auto"/>
        <w:ind w:right="-2"/>
        <w:jc w:val="center"/>
        <w:rPr>
          <w:rFonts w:ascii="Times New Roman" w:eastAsia="Times New Roman" w:hAnsi="Times New Roman" w:cs="Times New Roman"/>
          <w:b/>
          <w:bCs/>
          <w:color w:val="000000"/>
          <w:sz w:val="28"/>
          <w:szCs w:val="28"/>
          <w:lang w:eastAsia="x-none"/>
        </w:rPr>
      </w:pPr>
      <w:r w:rsidRPr="00AF6904">
        <w:rPr>
          <w:rFonts w:ascii="Times New Roman" w:eastAsia="Times New Roman" w:hAnsi="Times New Roman" w:cs="Times New Roman"/>
          <w:b/>
          <w:bCs/>
          <w:color w:val="000000"/>
          <w:sz w:val="28"/>
          <w:szCs w:val="28"/>
          <w:lang w:eastAsia="x-none"/>
        </w:rPr>
        <w:t>KOPRIVNIČKO-KRIŽEVAČKA ŽUPANIJA</w:t>
      </w:r>
    </w:p>
    <w:p w14:paraId="3ABEBC5C" w14:textId="77777777" w:rsidR="00AF6904" w:rsidRPr="00AF6904" w:rsidRDefault="00AF6904" w:rsidP="00AF6904">
      <w:pPr>
        <w:pBdr>
          <w:bottom w:val="single" w:sz="4" w:space="1" w:color="auto"/>
        </w:pBdr>
        <w:spacing w:after="0" w:line="240" w:lineRule="auto"/>
        <w:ind w:right="-2"/>
        <w:jc w:val="center"/>
        <w:rPr>
          <w:rFonts w:ascii="Times New Roman" w:eastAsia="Times New Roman" w:hAnsi="Times New Roman" w:cs="Times New Roman"/>
          <w:b/>
          <w:bCs/>
          <w:color w:val="000000"/>
          <w:sz w:val="28"/>
          <w:szCs w:val="28"/>
          <w:lang w:eastAsia="x-none"/>
        </w:rPr>
      </w:pPr>
      <w:r w:rsidRPr="00AF6904">
        <w:rPr>
          <w:rFonts w:ascii="Times New Roman" w:eastAsia="Times New Roman" w:hAnsi="Times New Roman" w:cs="Times New Roman"/>
          <w:b/>
          <w:bCs/>
          <w:color w:val="000000"/>
          <w:sz w:val="28"/>
          <w:szCs w:val="28"/>
          <w:lang w:eastAsia="x-none"/>
        </w:rPr>
        <w:t>OPĆINA SVETI IVAN ŽABNO</w:t>
      </w:r>
    </w:p>
    <w:p w14:paraId="424CF628" w14:textId="77777777" w:rsidR="00AF6904" w:rsidRPr="00AF6904" w:rsidRDefault="00AF6904" w:rsidP="00AF6904">
      <w:pPr>
        <w:pBdr>
          <w:bottom w:val="single" w:sz="4" w:space="1" w:color="auto"/>
        </w:pBdr>
        <w:spacing w:after="0" w:line="240" w:lineRule="auto"/>
        <w:ind w:right="-2"/>
        <w:jc w:val="center"/>
        <w:rPr>
          <w:rFonts w:ascii="Times New Roman" w:eastAsia="Times New Roman" w:hAnsi="Times New Roman" w:cs="Times New Roman"/>
          <w:b/>
          <w:bCs/>
          <w:color w:val="000000"/>
          <w:sz w:val="28"/>
          <w:szCs w:val="28"/>
          <w:lang w:val="x-none" w:eastAsia="x-none"/>
        </w:rPr>
      </w:pPr>
    </w:p>
    <w:p w14:paraId="1D8C231E"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242BED6C"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44401290"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6914FF58"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6594B56C"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1500E400"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5E379FD3"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16FB5AF7"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43DD6C21"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208A02E2"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699D6A39"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5700E98B"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590C555B" w14:textId="77777777" w:rsidR="00AF6904" w:rsidRPr="00AF6904" w:rsidRDefault="00AF6904" w:rsidP="00AF6904">
      <w:pPr>
        <w:spacing w:after="0" w:line="240" w:lineRule="auto"/>
        <w:ind w:right="-2"/>
        <w:jc w:val="center"/>
        <w:rPr>
          <w:rFonts w:ascii="Times New Roman" w:eastAsia="Times New Roman" w:hAnsi="Times New Roman" w:cs="Times New Roman"/>
          <w:b/>
          <w:bCs/>
          <w:color w:val="000000"/>
          <w:sz w:val="32"/>
          <w:szCs w:val="32"/>
          <w:lang w:eastAsia="x-none"/>
        </w:rPr>
      </w:pPr>
      <w:r w:rsidRPr="00AF6904">
        <w:rPr>
          <w:rFonts w:ascii="Times New Roman" w:eastAsia="Times New Roman" w:hAnsi="Times New Roman" w:cs="Times New Roman"/>
          <w:b/>
          <w:bCs/>
          <w:color w:val="000000"/>
          <w:sz w:val="32"/>
          <w:szCs w:val="32"/>
          <w:lang w:val="x-none" w:eastAsia="x-none"/>
        </w:rPr>
        <w:t>O B R A Z L O Ž E NJ E</w:t>
      </w:r>
    </w:p>
    <w:p w14:paraId="4933786C" w14:textId="37FCACC5" w:rsidR="00AF6904" w:rsidRPr="00AF6904" w:rsidRDefault="00972AE1" w:rsidP="00AF6904">
      <w:pPr>
        <w:spacing w:after="0" w:line="240" w:lineRule="auto"/>
        <w:ind w:right="-2"/>
        <w:jc w:val="center"/>
        <w:rPr>
          <w:rFonts w:ascii="Times New Roman" w:eastAsia="Times New Roman" w:hAnsi="Times New Roman" w:cs="Times New Roman"/>
          <w:b/>
          <w:bCs/>
          <w:color w:val="000000"/>
          <w:sz w:val="32"/>
          <w:szCs w:val="32"/>
          <w:lang w:eastAsia="x-none"/>
        </w:rPr>
      </w:pPr>
      <w:r>
        <w:rPr>
          <w:rFonts w:ascii="Times New Roman" w:eastAsia="Times New Roman" w:hAnsi="Times New Roman" w:cs="Times New Roman"/>
          <w:b/>
          <w:bCs/>
          <w:color w:val="000000"/>
          <w:sz w:val="32"/>
          <w:szCs w:val="32"/>
          <w:lang w:eastAsia="x-none"/>
        </w:rPr>
        <w:t xml:space="preserve">POLUGODIŠNJEG </w:t>
      </w:r>
      <w:r w:rsidR="00AF6904" w:rsidRPr="00AF6904">
        <w:rPr>
          <w:rFonts w:ascii="Times New Roman" w:eastAsia="Times New Roman" w:hAnsi="Times New Roman" w:cs="Times New Roman"/>
          <w:b/>
          <w:bCs/>
          <w:color w:val="000000"/>
          <w:sz w:val="32"/>
          <w:szCs w:val="32"/>
          <w:lang w:eastAsia="x-none"/>
        </w:rPr>
        <w:t>IZVJEŠTAJA O IZVRŠENJU PRORAČUNA</w:t>
      </w:r>
      <w:r>
        <w:rPr>
          <w:rFonts w:ascii="Times New Roman" w:eastAsia="Times New Roman" w:hAnsi="Times New Roman" w:cs="Times New Roman"/>
          <w:b/>
          <w:bCs/>
          <w:color w:val="000000"/>
          <w:sz w:val="32"/>
          <w:szCs w:val="32"/>
          <w:lang w:eastAsia="x-none"/>
        </w:rPr>
        <w:t xml:space="preserve"> OPĆINE SVETI IVAN ŽABNO ZA 202</w:t>
      </w:r>
      <w:r w:rsidR="00184586">
        <w:rPr>
          <w:rFonts w:ascii="Times New Roman" w:eastAsia="Times New Roman" w:hAnsi="Times New Roman" w:cs="Times New Roman"/>
          <w:b/>
          <w:bCs/>
          <w:color w:val="000000"/>
          <w:sz w:val="32"/>
          <w:szCs w:val="32"/>
          <w:lang w:eastAsia="x-none"/>
        </w:rPr>
        <w:t>5</w:t>
      </w:r>
      <w:r w:rsidR="00AF6904" w:rsidRPr="00AF6904">
        <w:rPr>
          <w:rFonts w:ascii="Times New Roman" w:eastAsia="Times New Roman" w:hAnsi="Times New Roman" w:cs="Times New Roman"/>
          <w:b/>
          <w:bCs/>
          <w:color w:val="000000"/>
          <w:sz w:val="32"/>
          <w:szCs w:val="32"/>
          <w:lang w:eastAsia="x-none"/>
        </w:rPr>
        <w:t>. GODINU</w:t>
      </w:r>
    </w:p>
    <w:p w14:paraId="569FA472"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32"/>
          <w:szCs w:val="32"/>
          <w:lang w:val="x-none" w:eastAsia="x-none"/>
        </w:rPr>
      </w:pPr>
    </w:p>
    <w:p w14:paraId="457481C1"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21A2A8E0"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78355218"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309B4FD1"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5151CA62"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49CDFA0D"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7DFEA680"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2D467E47"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0467345A"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065009E9"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4798DF60"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4EBE3466"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71ED14AE" w14:textId="77777777" w:rsidR="00AF6904" w:rsidRPr="00AF6904" w:rsidRDefault="00AF6904" w:rsidP="00AF6904">
      <w:pPr>
        <w:pBdr>
          <w:bottom w:val="single" w:sz="4" w:space="1" w:color="auto"/>
        </w:pBdr>
        <w:spacing w:after="0" w:line="240" w:lineRule="auto"/>
        <w:ind w:right="-2"/>
        <w:jc w:val="both"/>
        <w:rPr>
          <w:rFonts w:ascii="Times New Roman" w:eastAsia="Times New Roman" w:hAnsi="Times New Roman" w:cs="Times New Roman"/>
          <w:b/>
          <w:bCs/>
          <w:color w:val="000000"/>
          <w:sz w:val="28"/>
          <w:szCs w:val="28"/>
          <w:lang w:val="x-none" w:eastAsia="x-none"/>
        </w:rPr>
      </w:pPr>
    </w:p>
    <w:p w14:paraId="2F3F3912" w14:textId="77777777" w:rsidR="00AF6904" w:rsidRPr="00AF6904" w:rsidRDefault="00AF6904" w:rsidP="00AF690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277D23B5" w14:textId="09B6ABB5" w:rsidR="00AF6904" w:rsidRPr="00AF6904" w:rsidRDefault="00AF6904" w:rsidP="00AF6904">
      <w:pPr>
        <w:spacing w:after="0" w:line="240" w:lineRule="auto"/>
        <w:ind w:right="-2"/>
        <w:jc w:val="center"/>
        <w:rPr>
          <w:rFonts w:ascii="Times New Roman" w:eastAsia="Times New Roman" w:hAnsi="Times New Roman" w:cs="Times New Roman"/>
          <w:b/>
          <w:bCs/>
          <w:color w:val="000000"/>
          <w:sz w:val="28"/>
          <w:szCs w:val="28"/>
          <w:lang w:val="x-none" w:eastAsia="x-none"/>
        </w:rPr>
      </w:pPr>
      <w:r w:rsidRPr="00AF6904">
        <w:rPr>
          <w:rFonts w:ascii="Times New Roman" w:eastAsia="Times New Roman" w:hAnsi="Times New Roman" w:cs="Times New Roman"/>
          <w:b/>
          <w:bCs/>
          <w:color w:val="000000"/>
          <w:sz w:val="28"/>
          <w:szCs w:val="28"/>
          <w:lang w:eastAsia="x-none"/>
        </w:rPr>
        <w:t>Sveti Ivan Žabno</w:t>
      </w:r>
      <w:r w:rsidR="00732805">
        <w:rPr>
          <w:rFonts w:ascii="Times New Roman" w:eastAsia="Times New Roman" w:hAnsi="Times New Roman" w:cs="Times New Roman"/>
          <w:b/>
          <w:bCs/>
          <w:color w:val="000000"/>
          <w:sz w:val="28"/>
          <w:szCs w:val="28"/>
          <w:lang w:val="x-none" w:eastAsia="x-none"/>
        </w:rPr>
        <w:t xml:space="preserve">, </w:t>
      </w:r>
      <w:r w:rsidR="00284F95">
        <w:rPr>
          <w:rFonts w:ascii="Times New Roman" w:eastAsia="Times New Roman" w:hAnsi="Times New Roman" w:cs="Times New Roman"/>
          <w:b/>
          <w:bCs/>
          <w:color w:val="000000"/>
          <w:sz w:val="28"/>
          <w:szCs w:val="28"/>
          <w:lang w:eastAsia="x-none"/>
        </w:rPr>
        <w:t xml:space="preserve">kolovoz </w:t>
      </w:r>
      <w:r w:rsidRPr="00AF6904">
        <w:rPr>
          <w:rFonts w:ascii="Times New Roman" w:eastAsia="Times New Roman" w:hAnsi="Times New Roman" w:cs="Times New Roman"/>
          <w:b/>
          <w:bCs/>
          <w:color w:val="000000"/>
          <w:sz w:val="28"/>
          <w:szCs w:val="28"/>
          <w:lang w:val="x-none" w:eastAsia="x-none"/>
        </w:rPr>
        <w:t>20</w:t>
      </w:r>
      <w:r w:rsidR="00056E05">
        <w:rPr>
          <w:rFonts w:ascii="Times New Roman" w:eastAsia="Times New Roman" w:hAnsi="Times New Roman" w:cs="Times New Roman"/>
          <w:b/>
          <w:bCs/>
          <w:color w:val="000000"/>
          <w:sz w:val="28"/>
          <w:szCs w:val="28"/>
          <w:lang w:eastAsia="x-none"/>
        </w:rPr>
        <w:t>2</w:t>
      </w:r>
      <w:r w:rsidR="00C92284">
        <w:rPr>
          <w:rFonts w:ascii="Times New Roman" w:eastAsia="Times New Roman" w:hAnsi="Times New Roman" w:cs="Times New Roman"/>
          <w:b/>
          <w:bCs/>
          <w:color w:val="000000"/>
          <w:sz w:val="28"/>
          <w:szCs w:val="28"/>
          <w:lang w:eastAsia="x-none"/>
        </w:rPr>
        <w:t>5</w:t>
      </w:r>
      <w:r w:rsidRPr="00AF6904">
        <w:rPr>
          <w:rFonts w:ascii="Times New Roman" w:eastAsia="Times New Roman" w:hAnsi="Times New Roman" w:cs="Times New Roman"/>
          <w:b/>
          <w:bCs/>
          <w:color w:val="000000"/>
          <w:sz w:val="28"/>
          <w:szCs w:val="28"/>
          <w:lang w:val="x-none" w:eastAsia="x-none"/>
        </w:rPr>
        <w:t>. godine</w:t>
      </w:r>
    </w:p>
    <w:p w14:paraId="06CFAB21" w14:textId="77777777" w:rsidR="00AF6904" w:rsidRPr="00AF6904" w:rsidRDefault="00AF6904" w:rsidP="00AF6904">
      <w:pPr>
        <w:jc w:val="both"/>
        <w:rPr>
          <w:rFonts w:ascii="Times New Roman" w:hAnsi="Times New Roman" w:cs="Times New Roman"/>
          <w:b/>
          <w:sz w:val="24"/>
          <w:szCs w:val="24"/>
        </w:rPr>
      </w:pPr>
    </w:p>
    <w:p w14:paraId="67E4B254" w14:textId="77777777" w:rsidR="00AF6904" w:rsidRPr="00AF6904" w:rsidRDefault="00AF6904" w:rsidP="00AF6904">
      <w:pPr>
        <w:jc w:val="both"/>
        <w:rPr>
          <w:rFonts w:ascii="Times New Roman" w:hAnsi="Times New Roman" w:cs="Times New Roman"/>
          <w:b/>
          <w:sz w:val="24"/>
          <w:szCs w:val="24"/>
        </w:rPr>
      </w:pPr>
    </w:p>
    <w:p w14:paraId="4B9A3A33" w14:textId="77777777" w:rsidR="00AF6904" w:rsidRPr="00AF6904" w:rsidRDefault="00AF6904" w:rsidP="00AF6904">
      <w:pPr>
        <w:jc w:val="both"/>
        <w:rPr>
          <w:rFonts w:ascii="Times New Roman" w:hAnsi="Times New Roman" w:cs="Times New Roman"/>
          <w:b/>
          <w:sz w:val="24"/>
          <w:szCs w:val="24"/>
        </w:rPr>
      </w:pPr>
    </w:p>
    <w:p w14:paraId="76B78FC4" w14:textId="77777777" w:rsidR="00AF6904" w:rsidRPr="00AF6904" w:rsidRDefault="00AF6904" w:rsidP="00AF6904">
      <w:pPr>
        <w:jc w:val="both"/>
        <w:rPr>
          <w:rFonts w:ascii="Times New Roman" w:hAnsi="Times New Roman" w:cs="Times New Roman"/>
          <w:b/>
          <w:sz w:val="24"/>
          <w:szCs w:val="24"/>
        </w:rPr>
      </w:pPr>
    </w:p>
    <w:p w14:paraId="7B1338DA" w14:textId="77777777" w:rsidR="00AF6904" w:rsidRDefault="00AF6904" w:rsidP="00AF6904">
      <w:pPr>
        <w:jc w:val="both"/>
        <w:rPr>
          <w:rFonts w:ascii="Times New Roman" w:hAnsi="Times New Roman" w:cs="Times New Roman"/>
          <w:b/>
          <w:sz w:val="24"/>
          <w:szCs w:val="24"/>
        </w:rPr>
      </w:pPr>
    </w:p>
    <w:p w14:paraId="50C2AA55" w14:textId="77777777" w:rsidR="00A44FBC" w:rsidRDefault="00A44FBC" w:rsidP="00A44FBC">
      <w:pPr>
        <w:pStyle w:val="Sadraj"/>
        <w:jc w:val="left"/>
        <w:rPr>
          <w:b w:val="0"/>
          <w:bCs/>
          <w:szCs w:val="32"/>
        </w:rPr>
      </w:pPr>
      <w:r>
        <w:rPr>
          <w:b w:val="0"/>
          <w:bCs/>
          <w:szCs w:val="32"/>
        </w:rPr>
        <w:lastRenderedPageBreak/>
        <w:t>Sadržaj</w:t>
      </w:r>
    </w:p>
    <w:p w14:paraId="570D6933" w14:textId="77777777" w:rsidR="00A44FBC" w:rsidRDefault="00A44FBC" w:rsidP="00A44FBC">
      <w:pPr>
        <w:pStyle w:val="Sadraj"/>
        <w:jc w:val="left"/>
        <w:rPr>
          <w:b w:val="0"/>
          <w:bCs/>
          <w:szCs w:val="32"/>
        </w:rPr>
      </w:pPr>
    </w:p>
    <w:p w14:paraId="3889C011" w14:textId="1ABEE34B" w:rsidR="00A44FBC" w:rsidRDefault="00A44FBC" w:rsidP="00A44FBC">
      <w:pPr>
        <w:pStyle w:val="Sadraj1"/>
        <w:rPr>
          <w:rFonts w:ascii="Calibri" w:hAnsi="Calibri"/>
          <w:bCs/>
          <w:noProof/>
          <w:kern w:val="2"/>
          <w:sz w:val="22"/>
          <w:szCs w:val="22"/>
        </w:rPr>
      </w:pPr>
      <w:r>
        <w:rPr>
          <w:bCs/>
          <w:color w:val="FF0000"/>
          <w:sz w:val="22"/>
          <w:szCs w:val="22"/>
        </w:rPr>
        <w:fldChar w:fldCharType="begin"/>
      </w:r>
      <w:r>
        <w:rPr>
          <w:bCs/>
          <w:color w:val="FF0000"/>
          <w:sz w:val="22"/>
          <w:szCs w:val="22"/>
        </w:rPr>
        <w:instrText xml:space="preserve"> TOC \o "1-3" \h \z \u </w:instrText>
      </w:r>
      <w:r>
        <w:rPr>
          <w:bCs/>
          <w:color w:val="FF0000"/>
          <w:sz w:val="22"/>
          <w:szCs w:val="22"/>
        </w:rPr>
        <w:fldChar w:fldCharType="separate"/>
      </w:r>
      <w:hyperlink r:id="rId8" w:anchor="_Toc172287820" w:history="1">
        <w:r>
          <w:rPr>
            <w:rStyle w:val="Hiperveza"/>
            <w:bCs/>
            <w:noProof/>
          </w:rPr>
          <w:t>1.</w:t>
        </w:r>
        <w:r>
          <w:rPr>
            <w:rStyle w:val="Hiperveza"/>
            <w:rFonts w:ascii="Calibri" w:hAnsi="Calibri"/>
            <w:bCs/>
            <w:noProof/>
            <w:kern w:val="2"/>
            <w:sz w:val="22"/>
            <w:szCs w:val="22"/>
          </w:rPr>
          <w:tab/>
        </w:r>
        <w:r>
          <w:rPr>
            <w:rStyle w:val="Hiperveza"/>
            <w:bCs/>
            <w:noProof/>
          </w:rPr>
          <w:t>ZAKONSKI OKVIR</w:t>
        </w:r>
        <w:r>
          <w:rPr>
            <w:rStyle w:val="Hiperveza"/>
            <w:bCs/>
            <w:noProof/>
            <w:webHidden/>
          </w:rPr>
          <w:tab/>
        </w:r>
        <w:r w:rsidR="00881B8E">
          <w:rPr>
            <w:rStyle w:val="Hiperveza"/>
            <w:bCs/>
            <w:noProof/>
            <w:webHidden/>
          </w:rPr>
          <w:t>3</w:t>
        </w:r>
      </w:hyperlink>
      <w:r w:rsidR="00B245E1">
        <w:t>-</w:t>
      </w:r>
      <w:r w:rsidR="00AA700C">
        <w:t>4</w:t>
      </w:r>
    </w:p>
    <w:p w14:paraId="179A0D4B" w14:textId="20CB680C" w:rsidR="00A44FBC" w:rsidRDefault="00A44FBC" w:rsidP="00A44FBC">
      <w:pPr>
        <w:pStyle w:val="Sadraj1"/>
        <w:rPr>
          <w:rFonts w:ascii="Calibri" w:hAnsi="Calibri"/>
          <w:bCs/>
          <w:noProof/>
          <w:kern w:val="2"/>
          <w:sz w:val="22"/>
          <w:szCs w:val="22"/>
        </w:rPr>
      </w:pPr>
      <w:hyperlink r:id="rId9" w:anchor="_Toc172287821" w:history="1">
        <w:r>
          <w:rPr>
            <w:rStyle w:val="Hiperveza"/>
            <w:bCs/>
            <w:noProof/>
          </w:rPr>
          <w:t>2.</w:t>
        </w:r>
        <w:r>
          <w:rPr>
            <w:rStyle w:val="Hiperveza"/>
            <w:rFonts w:ascii="Calibri" w:hAnsi="Calibri"/>
            <w:bCs/>
            <w:noProof/>
            <w:kern w:val="2"/>
            <w:sz w:val="22"/>
            <w:szCs w:val="22"/>
          </w:rPr>
          <w:tab/>
        </w:r>
        <w:r>
          <w:rPr>
            <w:rStyle w:val="Hiperveza"/>
            <w:bCs/>
            <w:noProof/>
          </w:rPr>
          <w:t>OPĆI  DIO</w:t>
        </w:r>
        <w:r>
          <w:rPr>
            <w:rStyle w:val="Hiperveza"/>
            <w:bCs/>
            <w:noProof/>
            <w:webHidden/>
          </w:rPr>
          <w:tab/>
        </w:r>
      </w:hyperlink>
      <w:r w:rsidR="007F066B">
        <w:t>4</w:t>
      </w:r>
      <w:r w:rsidR="00B245E1">
        <w:t>-</w:t>
      </w:r>
      <w:r w:rsidR="007F066B">
        <w:t>6</w:t>
      </w:r>
    </w:p>
    <w:p w14:paraId="5CA7FF51" w14:textId="2667E003" w:rsidR="00A44FBC" w:rsidRDefault="00A44FBC" w:rsidP="00A44FBC">
      <w:pPr>
        <w:pStyle w:val="Sadraj1"/>
        <w:rPr>
          <w:rFonts w:ascii="Calibri" w:hAnsi="Calibri"/>
          <w:bCs/>
          <w:noProof/>
          <w:kern w:val="2"/>
          <w:sz w:val="22"/>
          <w:szCs w:val="22"/>
        </w:rPr>
      </w:pPr>
      <w:hyperlink r:id="rId10" w:anchor="_Toc172287827" w:history="1">
        <w:r>
          <w:rPr>
            <w:rStyle w:val="Hiperveza"/>
            <w:bCs/>
            <w:noProof/>
          </w:rPr>
          <w:t>3.</w:t>
        </w:r>
        <w:r>
          <w:rPr>
            <w:rStyle w:val="Hiperveza"/>
            <w:rFonts w:ascii="Calibri" w:hAnsi="Calibri"/>
            <w:bCs/>
            <w:noProof/>
            <w:kern w:val="2"/>
            <w:sz w:val="22"/>
            <w:szCs w:val="22"/>
          </w:rPr>
          <w:tab/>
        </w:r>
        <w:r>
          <w:rPr>
            <w:rStyle w:val="Hiperveza"/>
            <w:bCs/>
            <w:noProof/>
          </w:rPr>
          <w:t>POSEBNI DIO</w:t>
        </w:r>
        <w:r>
          <w:rPr>
            <w:rStyle w:val="Hiperveza"/>
            <w:bCs/>
            <w:noProof/>
            <w:webHidden/>
          </w:rPr>
          <w:tab/>
        </w:r>
        <w:r w:rsidR="009E1147">
          <w:rPr>
            <w:rStyle w:val="Hiperveza"/>
            <w:bCs/>
            <w:noProof/>
            <w:webHidden/>
          </w:rPr>
          <w:t>6-</w:t>
        </w:r>
      </w:hyperlink>
      <w:r w:rsidR="009E1147">
        <w:t>19</w:t>
      </w:r>
    </w:p>
    <w:p w14:paraId="1204A199" w14:textId="7C8E87A4" w:rsidR="00A44FBC" w:rsidRDefault="002E176D" w:rsidP="00A44FBC">
      <w:pPr>
        <w:pStyle w:val="Sadraj1"/>
        <w:rPr>
          <w:rFonts w:ascii="Calibri" w:hAnsi="Calibri"/>
          <w:bCs/>
          <w:noProof/>
          <w:kern w:val="2"/>
          <w:sz w:val="22"/>
          <w:szCs w:val="22"/>
        </w:rPr>
      </w:pPr>
      <w:hyperlink r:id="rId11" w:anchor="_Toc172287868" w:history="1">
        <w:r>
          <w:rPr>
            <w:rStyle w:val="Hiperveza"/>
            <w:bCs/>
            <w:noProof/>
            <w:lang w:val="x-none" w:eastAsia="x-none"/>
          </w:rPr>
          <w:t>4</w:t>
        </w:r>
        <w:r w:rsidR="00A44FBC">
          <w:rPr>
            <w:rStyle w:val="Hiperveza"/>
            <w:bCs/>
            <w:noProof/>
            <w:lang w:val="x-none" w:eastAsia="x-none"/>
          </w:rPr>
          <w:t>.</w:t>
        </w:r>
        <w:r w:rsidR="00A44FBC">
          <w:rPr>
            <w:rStyle w:val="Hiperveza"/>
            <w:rFonts w:ascii="Calibri" w:hAnsi="Calibri"/>
            <w:bCs/>
            <w:noProof/>
            <w:kern w:val="2"/>
            <w:sz w:val="22"/>
            <w:szCs w:val="22"/>
          </w:rPr>
          <w:tab/>
        </w:r>
        <w:r w:rsidR="00A44FBC">
          <w:rPr>
            <w:rStyle w:val="Hiperveza"/>
            <w:bCs/>
            <w:noProof/>
            <w:lang w:val="x-none" w:eastAsia="x-none"/>
          </w:rPr>
          <w:t>IZVJEŠTAJ O KORIŠTENJU PRORAČUNSKE ZALIHE</w:t>
        </w:r>
        <w:r w:rsidR="00A44FBC">
          <w:rPr>
            <w:rStyle w:val="Hiperveza"/>
            <w:bCs/>
            <w:noProof/>
            <w:webHidden/>
          </w:rPr>
          <w:tab/>
        </w:r>
      </w:hyperlink>
      <w:r w:rsidR="00EE2EAF">
        <w:t>19</w:t>
      </w:r>
    </w:p>
    <w:p w14:paraId="56B82F71" w14:textId="51071915" w:rsidR="00A44FBC" w:rsidRDefault="002D4A97" w:rsidP="00A44FBC">
      <w:pPr>
        <w:pStyle w:val="Sadraj1"/>
        <w:rPr>
          <w:rFonts w:ascii="Calibri" w:hAnsi="Calibri"/>
          <w:bCs/>
          <w:noProof/>
          <w:kern w:val="2"/>
          <w:sz w:val="22"/>
          <w:szCs w:val="22"/>
        </w:rPr>
      </w:pPr>
      <w:hyperlink r:id="rId12" w:anchor="_Toc172287869" w:history="1">
        <w:r>
          <w:rPr>
            <w:rStyle w:val="Hiperveza"/>
            <w:bCs/>
            <w:noProof/>
            <w:lang w:val="x-none" w:eastAsia="x-none"/>
          </w:rPr>
          <w:t>5</w:t>
        </w:r>
        <w:r w:rsidR="00A44FBC">
          <w:rPr>
            <w:rStyle w:val="Hiperveza"/>
            <w:bCs/>
            <w:noProof/>
            <w:lang w:val="x-none" w:eastAsia="x-none"/>
          </w:rPr>
          <w:t>.</w:t>
        </w:r>
        <w:r w:rsidR="00A44FBC">
          <w:rPr>
            <w:rStyle w:val="Hiperveza"/>
            <w:rFonts w:ascii="Calibri" w:hAnsi="Calibri"/>
            <w:bCs/>
            <w:noProof/>
            <w:kern w:val="2"/>
            <w:sz w:val="22"/>
            <w:szCs w:val="22"/>
          </w:rPr>
          <w:tab/>
        </w:r>
        <w:r w:rsidR="00A44FBC">
          <w:rPr>
            <w:rStyle w:val="Hiperveza"/>
            <w:bCs/>
            <w:noProof/>
            <w:lang w:eastAsia="x-none"/>
          </w:rPr>
          <w:t>IZVJEŠTAJ O ZADUŽIVANJU NA DOMAĆEM I STRANOM TRŽIŠTU NOVCA I KAPITALA</w:t>
        </w:r>
        <w:r w:rsidR="00A44FBC">
          <w:rPr>
            <w:rStyle w:val="Hiperveza"/>
            <w:bCs/>
            <w:noProof/>
            <w:webHidden/>
          </w:rPr>
          <w:tab/>
        </w:r>
        <w:r w:rsidR="00EE2EAF">
          <w:rPr>
            <w:rStyle w:val="Hiperveza"/>
            <w:bCs/>
            <w:noProof/>
            <w:webHidden/>
          </w:rPr>
          <w:t>19</w:t>
        </w:r>
      </w:hyperlink>
    </w:p>
    <w:p w14:paraId="7300D91D" w14:textId="0EEDEAEC" w:rsidR="00A44FBC" w:rsidRDefault="002D4A97" w:rsidP="00A44FBC">
      <w:pPr>
        <w:pStyle w:val="Sadraj1"/>
        <w:rPr>
          <w:rFonts w:ascii="Calibri" w:hAnsi="Calibri"/>
          <w:bCs/>
          <w:noProof/>
          <w:kern w:val="2"/>
          <w:sz w:val="22"/>
          <w:szCs w:val="22"/>
        </w:rPr>
      </w:pPr>
      <w:hyperlink r:id="rId13" w:anchor="_Toc172287870" w:history="1">
        <w:r>
          <w:rPr>
            <w:rStyle w:val="Hiperveza"/>
            <w:bCs/>
            <w:noProof/>
            <w:lang w:val="x-none" w:eastAsia="x-none"/>
          </w:rPr>
          <w:t>6</w:t>
        </w:r>
        <w:r w:rsidR="00A44FBC">
          <w:rPr>
            <w:rStyle w:val="Hiperveza"/>
            <w:bCs/>
            <w:noProof/>
            <w:lang w:val="x-none" w:eastAsia="x-none"/>
          </w:rPr>
          <w:t>.</w:t>
        </w:r>
        <w:r w:rsidR="00A44FBC">
          <w:rPr>
            <w:rStyle w:val="Hiperveza"/>
            <w:rFonts w:ascii="Calibri" w:hAnsi="Calibri"/>
            <w:bCs/>
            <w:noProof/>
            <w:kern w:val="2"/>
            <w:sz w:val="22"/>
            <w:szCs w:val="22"/>
          </w:rPr>
          <w:tab/>
        </w:r>
        <w:r w:rsidR="00A44FBC">
          <w:rPr>
            <w:rStyle w:val="Hiperveza"/>
            <w:bCs/>
            <w:noProof/>
            <w:lang w:val="x-none" w:eastAsia="x-none"/>
          </w:rPr>
          <w:t xml:space="preserve">IZVJEŠTAJ O DANIM JAMSTVIMA I </w:t>
        </w:r>
        <w:r w:rsidR="00A44FBC">
          <w:rPr>
            <w:rStyle w:val="Hiperveza"/>
            <w:bCs/>
            <w:noProof/>
            <w:lang w:eastAsia="x-none"/>
          </w:rPr>
          <w:t xml:space="preserve">PLAĆANJIMA PO PROTESTIRANIM </w:t>
        </w:r>
        <w:r w:rsidR="00A44FBC">
          <w:rPr>
            <w:rStyle w:val="Hiperveza"/>
            <w:bCs/>
            <w:noProof/>
            <w:lang w:val="x-none" w:eastAsia="x-none"/>
          </w:rPr>
          <w:t>JAMSTVIMA</w:t>
        </w:r>
        <w:r w:rsidR="00A44FBC">
          <w:rPr>
            <w:rStyle w:val="Hiperveza"/>
            <w:bCs/>
            <w:noProof/>
            <w:webHidden/>
          </w:rPr>
          <w:tab/>
        </w:r>
        <w:r w:rsidR="00EE2EAF">
          <w:rPr>
            <w:rStyle w:val="Hiperveza"/>
            <w:bCs/>
            <w:noProof/>
            <w:webHidden/>
          </w:rPr>
          <w:t>1</w:t>
        </w:r>
      </w:hyperlink>
      <w:r w:rsidR="00EE2EAF">
        <w:t>9</w:t>
      </w:r>
    </w:p>
    <w:p w14:paraId="1BFDA813" w14:textId="402E881E" w:rsidR="00DB4571" w:rsidRDefault="00A44FBC" w:rsidP="00DB4571">
      <w:pPr>
        <w:spacing w:line="480" w:lineRule="auto"/>
        <w:rPr>
          <w:bCs/>
        </w:rPr>
        <w:sectPr w:rsidR="00DB4571" w:rsidSect="00DB4571">
          <w:pgSz w:w="11906" w:h="16838"/>
          <w:pgMar w:top="851" w:right="1134" w:bottom="1701" w:left="1418" w:header="709" w:footer="709" w:gutter="0"/>
          <w:pgNumType w:fmt="upperRoman" w:start="1"/>
          <w:cols w:space="720"/>
        </w:sectPr>
      </w:pPr>
      <w:r>
        <w:rPr>
          <w:bCs/>
          <w:color w:val="FF0000"/>
        </w:rPr>
        <w:fldChar w:fldCharType="end"/>
      </w:r>
      <w:r w:rsidR="00DB4571">
        <w:rPr>
          <w:bCs/>
        </w:rPr>
        <w:t xml:space="preserve">7.   </w:t>
      </w:r>
      <w:r w:rsidR="002D1359">
        <w:rPr>
          <w:bCs/>
        </w:rPr>
        <w:t xml:space="preserve">     </w:t>
      </w:r>
      <w:r w:rsidR="00DB4571" w:rsidRPr="00DB4571">
        <w:rPr>
          <w:rFonts w:ascii="Times New Roman" w:hAnsi="Times New Roman" w:cs="Times New Roman"/>
          <w:bCs/>
          <w:sz w:val="24"/>
          <w:szCs w:val="24"/>
        </w:rPr>
        <w:t>PRORAČUNSKI KORISNIK……………………………</w:t>
      </w:r>
      <w:r w:rsidR="00DB4571">
        <w:rPr>
          <w:rFonts w:ascii="Times New Roman" w:hAnsi="Times New Roman" w:cs="Times New Roman"/>
          <w:bCs/>
          <w:sz w:val="24"/>
          <w:szCs w:val="24"/>
        </w:rPr>
        <w:t>………………………</w:t>
      </w:r>
      <w:r w:rsidR="002D1359">
        <w:rPr>
          <w:rFonts w:ascii="Times New Roman" w:hAnsi="Times New Roman" w:cs="Times New Roman"/>
          <w:bCs/>
          <w:sz w:val="24"/>
          <w:szCs w:val="24"/>
        </w:rPr>
        <w:t>…</w:t>
      </w:r>
      <w:r w:rsidR="002D4407">
        <w:rPr>
          <w:rFonts w:ascii="Times New Roman" w:hAnsi="Times New Roman" w:cs="Times New Roman"/>
          <w:bCs/>
          <w:sz w:val="24"/>
          <w:szCs w:val="24"/>
        </w:rPr>
        <w:t>…19-27</w:t>
      </w:r>
    </w:p>
    <w:p w14:paraId="0296304A" w14:textId="6D25ADDA" w:rsidR="00A44FBC" w:rsidRDefault="00A44FBC" w:rsidP="00A44FBC">
      <w:pPr>
        <w:tabs>
          <w:tab w:val="right" w:leader="dot" w:pos="9354"/>
        </w:tabs>
        <w:spacing w:line="480" w:lineRule="auto"/>
        <w:rPr>
          <w:rFonts w:ascii="Times New Roman" w:hAnsi="Times New Roman"/>
          <w:bCs/>
        </w:rPr>
      </w:pPr>
    </w:p>
    <w:p w14:paraId="2B78FDB4" w14:textId="51449DF8" w:rsidR="00AF6904" w:rsidRPr="00530B93" w:rsidRDefault="00603C6A" w:rsidP="00530B93">
      <w:pPr>
        <w:pStyle w:val="Odlomakpopisa"/>
        <w:numPr>
          <w:ilvl w:val="0"/>
          <w:numId w:val="44"/>
        </w:numPr>
        <w:jc w:val="both"/>
        <w:rPr>
          <w:rFonts w:ascii="Times New Roman" w:hAnsi="Times New Roman" w:cs="Times New Roman"/>
          <w:b/>
          <w:sz w:val="24"/>
          <w:szCs w:val="24"/>
        </w:rPr>
      </w:pPr>
      <w:r w:rsidRPr="00530B93">
        <w:rPr>
          <w:rFonts w:ascii="Times New Roman" w:hAnsi="Times New Roman" w:cs="Times New Roman"/>
          <w:b/>
          <w:sz w:val="24"/>
          <w:szCs w:val="24"/>
        </w:rPr>
        <w:t>ZAKONSKI OKVIR</w:t>
      </w:r>
    </w:p>
    <w:p w14:paraId="5BA9BBA1" w14:textId="77777777" w:rsidR="00AF6904" w:rsidRPr="00AF6904" w:rsidRDefault="00B461EB" w:rsidP="00AF6904">
      <w:pPr>
        <w:spacing w:after="0"/>
        <w:ind w:firstLine="360"/>
        <w:jc w:val="both"/>
        <w:rPr>
          <w:rFonts w:ascii="Times New Roman" w:hAnsi="Times New Roman" w:cs="Times New Roman"/>
          <w:sz w:val="24"/>
          <w:szCs w:val="24"/>
        </w:rPr>
      </w:pPr>
      <w:r>
        <w:rPr>
          <w:rFonts w:ascii="Times New Roman" w:hAnsi="Times New Roman" w:cs="Times New Roman"/>
          <w:sz w:val="24"/>
          <w:szCs w:val="24"/>
        </w:rPr>
        <w:t>Temeljem odredbi članka 88</w:t>
      </w:r>
      <w:r w:rsidR="00AF6904" w:rsidRPr="00AF6904">
        <w:rPr>
          <w:rFonts w:ascii="Times New Roman" w:hAnsi="Times New Roman" w:cs="Times New Roman"/>
          <w:sz w:val="24"/>
          <w:szCs w:val="24"/>
        </w:rPr>
        <w:t>. Zakona o proračunu („Narodne novine“</w:t>
      </w:r>
      <w:r w:rsidR="00F94781">
        <w:rPr>
          <w:rFonts w:ascii="Times New Roman" w:hAnsi="Times New Roman" w:cs="Times New Roman"/>
          <w:sz w:val="24"/>
          <w:szCs w:val="24"/>
        </w:rPr>
        <w:t xml:space="preserve">, broj </w:t>
      </w:r>
      <w:r w:rsidR="00AF6904" w:rsidRPr="00AF6904">
        <w:rPr>
          <w:rFonts w:ascii="Times New Roman" w:hAnsi="Times New Roman" w:cs="Times New Roman"/>
          <w:sz w:val="24"/>
          <w:szCs w:val="24"/>
        </w:rPr>
        <w:t xml:space="preserve"> 144/21) Općinski načelnik podnosi Općins</w:t>
      </w:r>
      <w:r w:rsidR="00034C20">
        <w:rPr>
          <w:rFonts w:ascii="Times New Roman" w:hAnsi="Times New Roman" w:cs="Times New Roman"/>
          <w:sz w:val="24"/>
          <w:szCs w:val="24"/>
        </w:rPr>
        <w:t xml:space="preserve">kom vijeću na donošenje </w:t>
      </w:r>
      <w:r w:rsidR="003C058E">
        <w:rPr>
          <w:rFonts w:ascii="Times New Roman" w:hAnsi="Times New Roman" w:cs="Times New Roman"/>
          <w:sz w:val="24"/>
          <w:szCs w:val="24"/>
        </w:rPr>
        <w:t>P</w:t>
      </w:r>
      <w:r w:rsidR="00034C20">
        <w:rPr>
          <w:rFonts w:ascii="Times New Roman" w:hAnsi="Times New Roman" w:cs="Times New Roman"/>
          <w:sz w:val="24"/>
          <w:szCs w:val="24"/>
        </w:rPr>
        <w:t>olugodišnji</w:t>
      </w:r>
      <w:r w:rsidR="00AF6904" w:rsidRPr="00AF6904">
        <w:rPr>
          <w:rFonts w:ascii="Times New Roman" w:hAnsi="Times New Roman" w:cs="Times New Roman"/>
          <w:sz w:val="24"/>
          <w:szCs w:val="24"/>
        </w:rPr>
        <w:t xml:space="preserve"> izvje</w:t>
      </w:r>
      <w:r w:rsidR="00034C20">
        <w:rPr>
          <w:rFonts w:ascii="Times New Roman" w:hAnsi="Times New Roman" w:cs="Times New Roman"/>
          <w:sz w:val="24"/>
          <w:szCs w:val="24"/>
        </w:rPr>
        <w:t>štaj o izvršenju proračuna do 30. rujna</w:t>
      </w:r>
      <w:r w:rsidR="00AF6904" w:rsidRPr="00AF6904">
        <w:rPr>
          <w:rFonts w:ascii="Times New Roman" w:hAnsi="Times New Roman" w:cs="Times New Roman"/>
          <w:sz w:val="24"/>
          <w:szCs w:val="24"/>
        </w:rPr>
        <w:t xml:space="preserve"> tek</w:t>
      </w:r>
      <w:r w:rsidR="006B5089">
        <w:rPr>
          <w:rFonts w:ascii="Times New Roman" w:hAnsi="Times New Roman" w:cs="Times New Roman"/>
          <w:sz w:val="24"/>
          <w:szCs w:val="24"/>
        </w:rPr>
        <w:t>uće godine.</w:t>
      </w:r>
    </w:p>
    <w:p w14:paraId="198FF625" w14:textId="61026DD9" w:rsidR="00AF6904" w:rsidRDefault="00414CFF" w:rsidP="00AF6904">
      <w:pPr>
        <w:spacing w:after="0"/>
        <w:ind w:firstLine="360"/>
        <w:jc w:val="both"/>
        <w:rPr>
          <w:rFonts w:ascii="Times New Roman" w:hAnsi="Times New Roman" w:cs="Times New Roman"/>
          <w:sz w:val="24"/>
          <w:szCs w:val="24"/>
        </w:rPr>
      </w:pPr>
      <w:r>
        <w:rPr>
          <w:rFonts w:ascii="Times New Roman" w:hAnsi="Times New Roman" w:cs="Times New Roman"/>
          <w:sz w:val="24"/>
          <w:szCs w:val="24"/>
        </w:rPr>
        <w:t>Polugodišnji</w:t>
      </w:r>
      <w:r w:rsidR="00AF6904" w:rsidRPr="00AF6904">
        <w:rPr>
          <w:rFonts w:ascii="Times New Roman" w:hAnsi="Times New Roman" w:cs="Times New Roman"/>
          <w:sz w:val="24"/>
          <w:szCs w:val="24"/>
        </w:rPr>
        <w:t xml:space="preserve"> izvještaj o izvršenju Proračuna</w:t>
      </w:r>
      <w:r>
        <w:rPr>
          <w:rFonts w:ascii="Times New Roman" w:hAnsi="Times New Roman" w:cs="Times New Roman"/>
          <w:sz w:val="24"/>
          <w:szCs w:val="24"/>
        </w:rPr>
        <w:t xml:space="preserve"> Općine Sveti Ivan Žabno za 202</w:t>
      </w:r>
      <w:r w:rsidR="00BE24E9">
        <w:rPr>
          <w:rFonts w:ascii="Times New Roman" w:hAnsi="Times New Roman" w:cs="Times New Roman"/>
          <w:sz w:val="24"/>
          <w:szCs w:val="24"/>
        </w:rPr>
        <w:t>5</w:t>
      </w:r>
      <w:r w:rsidR="0074127C">
        <w:rPr>
          <w:rFonts w:ascii="Times New Roman" w:hAnsi="Times New Roman" w:cs="Times New Roman"/>
          <w:sz w:val="24"/>
          <w:szCs w:val="24"/>
        </w:rPr>
        <w:t>. godinu izrađen je sukladno</w:t>
      </w:r>
      <w:r w:rsidR="00506FCD">
        <w:rPr>
          <w:rFonts w:ascii="Times New Roman" w:hAnsi="Times New Roman" w:cs="Times New Roman"/>
          <w:sz w:val="24"/>
          <w:szCs w:val="24"/>
        </w:rPr>
        <w:t xml:space="preserve"> </w:t>
      </w:r>
      <w:r w:rsidR="0074127C">
        <w:rPr>
          <w:rFonts w:ascii="Times New Roman" w:hAnsi="Times New Roman" w:cs="Times New Roman"/>
          <w:sz w:val="24"/>
          <w:szCs w:val="24"/>
        </w:rPr>
        <w:t xml:space="preserve"> </w:t>
      </w:r>
      <w:r w:rsidR="00AF6904" w:rsidRPr="00AE4930">
        <w:rPr>
          <w:rFonts w:ascii="Times New Roman" w:hAnsi="Times New Roman" w:cs="Times New Roman"/>
          <w:sz w:val="24"/>
          <w:szCs w:val="24"/>
        </w:rPr>
        <w:t>Pravilniku o polugodišnjem i godišnjem izvještaju o izvršenju pr</w:t>
      </w:r>
      <w:r w:rsidR="00506FCD" w:rsidRPr="00AE4930">
        <w:rPr>
          <w:rFonts w:ascii="Times New Roman" w:hAnsi="Times New Roman" w:cs="Times New Roman"/>
          <w:sz w:val="24"/>
          <w:szCs w:val="24"/>
        </w:rPr>
        <w:t xml:space="preserve">oračuna </w:t>
      </w:r>
      <w:r w:rsidR="00E24761" w:rsidRPr="00AE4930">
        <w:rPr>
          <w:rFonts w:ascii="Times New Roman" w:hAnsi="Times New Roman" w:cs="Times New Roman"/>
          <w:sz w:val="24"/>
          <w:szCs w:val="24"/>
        </w:rPr>
        <w:t>(</w:t>
      </w:r>
      <w:r w:rsidR="00AE4930" w:rsidRPr="00AE4930">
        <w:rPr>
          <w:rFonts w:ascii="Times New Roman" w:hAnsi="Times New Roman" w:cs="Times New Roman"/>
          <w:sz w:val="24"/>
          <w:szCs w:val="24"/>
        </w:rPr>
        <w:t>„Narodne novine“, broj 85/23</w:t>
      </w:r>
      <w:r w:rsidR="00E24761" w:rsidRPr="00AE4930">
        <w:rPr>
          <w:rFonts w:ascii="Times New Roman" w:hAnsi="Times New Roman" w:cs="Times New Roman"/>
          <w:sz w:val="24"/>
          <w:szCs w:val="24"/>
        </w:rPr>
        <w:t>)</w:t>
      </w:r>
      <w:r w:rsidR="00530B93">
        <w:rPr>
          <w:rFonts w:ascii="Times New Roman" w:hAnsi="Times New Roman" w:cs="Times New Roman"/>
          <w:sz w:val="24"/>
          <w:szCs w:val="24"/>
        </w:rPr>
        <w:t>.</w:t>
      </w:r>
    </w:p>
    <w:p w14:paraId="0282AA4B" w14:textId="77777777" w:rsidR="00530B93" w:rsidRPr="00AF6904" w:rsidRDefault="00530B93" w:rsidP="00AF6904">
      <w:pPr>
        <w:spacing w:after="0"/>
        <w:ind w:firstLine="360"/>
        <w:jc w:val="both"/>
        <w:rPr>
          <w:rFonts w:ascii="Times New Roman" w:hAnsi="Times New Roman" w:cs="Times New Roman"/>
          <w:sz w:val="24"/>
          <w:szCs w:val="24"/>
        </w:rPr>
      </w:pPr>
    </w:p>
    <w:p w14:paraId="1AADBA4F" w14:textId="60612040" w:rsidR="00AF6904" w:rsidRPr="00AF6904" w:rsidRDefault="00AF6904" w:rsidP="00AF6904">
      <w:pPr>
        <w:autoSpaceDE w:val="0"/>
        <w:spacing w:after="0"/>
        <w:jc w:val="both"/>
        <w:rPr>
          <w:rFonts w:ascii="Times New Roman" w:eastAsia="Times New Roman" w:hAnsi="Times New Roman"/>
          <w:sz w:val="24"/>
          <w:szCs w:val="24"/>
          <w:lang w:eastAsia="zh-CN"/>
        </w:rPr>
      </w:pPr>
      <w:r w:rsidRPr="00AF6904">
        <w:rPr>
          <w:rFonts w:ascii="Times New Roman" w:eastAsia="Times New Roman" w:hAnsi="Times New Roman"/>
          <w:lang w:eastAsia="zh-CN"/>
        </w:rPr>
        <w:t xml:space="preserve">        </w:t>
      </w:r>
      <w:r w:rsidR="00C46298">
        <w:rPr>
          <w:rFonts w:ascii="Times New Roman" w:eastAsia="Times New Roman" w:hAnsi="Times New Roman"/>
          <w:sz w:val="24"/>
          <w:szCs w:val="24"/>
          <w:lang w:eastAsia="zh-CN"/>
        </w:rPr>
        <w:t xml:space="preserve">Polugodišnji </w:t>
      </w:r>
      <w:r w:rsidRPr="00AF6904">
        <w:rPr>
          <w:rFonts w:ascii="Times New Roman" w:eastAsia="Times New Roman" w:hAnsi="Times New Roman"/>
          <w:sz w:val="24"/>
          <w:szCs w:val="24"/>
          <w:lang w:eastAsia="zh-CN"/>
        </w:rPr>
        <w:t>izvještaj o izvršenju Proračuna</w:t>
      </w:r>
      <w:r w:rsidR="00C46298">
        <w:rPr>
          <w:rFonts w:ascii="Times New Roman" w:eastAsia="Times New Roman" w:hAnsi="Times New Roman"/>
          <w:sz w:val="24"/>
          <w:szCs w:val="24"/>
          <w:lang w:eastAsia="zh-CN"/>
        </w:rPr>
        <w:t xml:space="preserve"> Općine Sveti Ivan Žabno za 202</w:t>
      </w:r>
      <w:r w:rsidR="005B3929">
        <w:rPr>
          <w:rFonts w:ascii="Times New Roman" w:eastAsia="Times New Roman" w:hAnsi="Times New Roman"/>
          <w:sz w:val="24"/>
          <w:szCs w:val="24"/>
          <w:lang w:eastAsia="zh-CN"/>
        </w:rPr>
        <w:t>5</w:t>
      </w:r>
      <w:r w:rsidRPr="00AF6904">
        <w:rPr>
          <w:rFonts w:ascii="Times New Roman" w:eastAsia="Times New Roman" w:hAnsi="Times New Roman"/>
          <w:sz w:val="24"/>
          <w:szCs w:val="24"/>
          <w:lang w:eastAsia="zh-CN"/>
        </w:rPr>
        <w:t>. godinu uključuje i realizaciju  namjenskih prihoda i primitka proračunskog korisnika Dječjeg vrtića „Žaba</w:t>
      </w:r>
      <w:r w:rsidR="00AC356A">
        <w:rPr>
          <w:rFonts w:ascii="Times New Roman" w:eastAsia="Times New Roman" w:hAnsi="Times New Roman"/>
          <w:sz w:val="24"/>
          <w:szCs w:val="24"/>
          <w:lang w:eastAsia="zh-CN"/>
        </w:rPr>
        <w:t xml:space="preserve">c“. </w:t>
      </w:r>
    </w:p>
    <w:p w14:paraId="15D1362E" w14:textId="076F5613" w:rsidR="00AF6904" w:rsidRPr="00AF6904" w:rsidRDefault="00AF6904" w:rsidP="00AF6904">
      <w:pPr>
        <w:spacing w:after="0"/>
        <w:ind w:firstLine="360"/>
        <w:jc w:val="both"/>
        <w:rPr>
          <w:rFonts w:ascii="Times New Roman" w:eastAsia="Times New Roman" w:hAnsi="Times New Roman"/>
          <w:sz w:val="24"/>
          <w:szCs w:val="24"/>
          <w:u w:val="single"/>
          <w:lang w:eastAsia="zh-CN"/>
        </w:rPr>
      </w:pPr>
      <w:r w:rsidRPr="00AF6904">
        <w:rPr>
          <w:rFonts w:ascii="Times New Roman" w:hAnsi="Times New Roman" w:cs="Times New Roman"/>
          <w:sz w:val="24"/>
          <w:szCs w:val="24"/>
        </w:rPr>
        <w:t>U Proračunu</w:t>
      </w:r>
      <w:r w:rsidR="001E7681">
        <w:rPr>
          <w:rFonts w:ascii="Times New Roman" w:hAnsi="Times New Roman" w:cs="Times New Roman"/>
          <w:sz w:val="24"/>
          <w:szCs w:val="24"/>
        </w:rPr>
        <w:t xml:space="preserve"> Općine Sveti Ivan Žabno za 202</w:t>
      </w:r>
      <w:r w:rsidR="005B3929">
        <w:rPr>
          <w:rFonts w:ascii="Times New Roman" w:hAnsi="Times New Roman" w:cs="Times New Roman"/>
          <w:sz w:val="24"/>
          <w:szCs w:val="24"/>
        </w:rPr>
        <w:t>5</w:t>
      </w:r>
      <w:r w:rsidRPr="00AF6904">
        <w:rPr>
          <w:rFonts w:ascii="Times New Roman" w:hAnsi="Times New Roman" w:cs="Times New Roman"/>
          <w:sz w:val="24"/>
          <w:szCs w:val="24"/>
        </w:rPr>
        <w:t>. godinu planirani su proračunski prihodi i rashodi te vlastiti i namjenski prihodi  proračunskog korisnika Dječjeg vrtića „Žabac“ i rashodi koji se iz njih financiraju</w:t>
      </w:r>
      <w:r w:rsidRPr="00AF6904">
        <w:t>.</w:t>
      </w:r>
    </w:p>
    <w:p w14:paraId="16182F25" w14:textId="77777777" w:rsidR="00AF6904" w:rsidRPr="00AF6904" w:rsidRDefault="00AF6904" w:rsidP="00AF6904">
      <w:pPr>
        <w:spacing w:after="0"/>
        <w:ind w:firstLine="360"/>
        <w:jc w:val="both"/>
        <w:rPr>
          <w:rFonts w:ascii="Times New Roman" w:hAnsi="Times New Roman" w:cs="Times New Roman"/>
          <w:sz w:val="24"/>
          <w:szCs w:val="24"/>
        </w:rPr>
      </w:pPr>
    </w:p>
    <w:p w14:paraId="38D56D44" w14:textId="3A8487E1" w:rsidR="00AF6904" w:rsidRPr="00AF6904" w:rsidRDefault="00222635" w:rsidP="00AF6904">
      <w:pPr>
        <w:spacing w:after="0" w:line="240" w:lineRule="auto"/>
        <w:ind w:right="-284"/>
        <w:jc w:val="both"/>
        <w:rPr>
          <w:rFonts w:ascii="Times New Roman" w:eastAsia="Times New Roman" w:hAnsi="Times New Roman" w:cs="Times New Roman"/>
          <w:b/>
          <w:bCs/>
          <w:sz w:val="24"/>
          <w:szCs w:val="24"/>
          <w:lang w:eastAsia="x-none"/>
        </w:rPr>
      </w:pPr>
      <w:r>
        <w:rPr>
          <w:rFonts w:ascii="Times New Roman" w:eastAsia="Times New Roman" w:hAnsi="Times New Roman" w:cs="Times New Roman"/>
          <w:b/>
          <w:bCs/>
          <w:sz w:val="24"/>
          <w:szCs w:val="24"/>
          <w:lang w:eastAsia="x-none"/>
        </w:rPr>
        <w:t xml:space="preserve">Proračunski korisnik: </w:t>
      </w:r>
      <w:r w:rsidR="00AF6904" w:rsidRPr="00AF6904">
        <w:rPr>
          <w:rFonts w:ascii="Times New Roman" w:eastAsia="Times New Roman" w:hAnsi="Times New Roman" w:cs="Times New Roman"/>
          <w:b/>
          <w:bCs/>
          <w:sz w:val="24"/>
          <w:szCs w:val="24"/>
          <w:lang w:eastAsia="x-none"/>
        </w:rPr>
        <w:t>Dječji vrtić „Žabac“ Sveti Ivan Žabno</w:t>
      </w:r>
    </w:p>
    <w:p w14:paraId="6ECDA6D6" w14:textId="7AEC6B8F" w:rsidR="00AF6904" w:rsidRPr="00AF6904" w:rsidRDefault="00AF6904" w:rsidP="00AF6904">
      <w:pPr>
        <w:spacing w:after="0" w:line="240" w:lineRule="auto"/>
        <w:ind w:right="-284"/>
        <w:jc w:val="both"/>
        <w:rPr>
          <w:rFonts w:ascii="Times New Roman" w:eastAsia="Times New Roman" w:hAnsi="Times New Roman" w:cs="Times New Roman"/>
          <w:bCs/>
          <w:sz w:val="24"/>
          <w:szCs w:val="24"/>
          <w:lang w:val="x-none" w:eastAsia="x-none"/>
        </w:rPr>
      </w:pPr>
      <w:r w:rsidRPr="00AF6904">
        <w:rPr>
          <w:rFonts w:ascii="Times New Roman" w:eastAsia="Times New Roman" w:hAnsi="Times New Roman" w:cs="Times New Roman"/>
          <w:bCs/>
          <w:sz w:val="24"/>
          <w:szCs w:val="24"/>
          <w:lang w:val="x-none" w:eastAsia="x-none"/>
        </w:rPr>
        <w:t xml:space="preserve">Namjenski prihodi Dječjeg vrtića </w:t>
      </w:r>
      <w:r w:rsidRPr="00AF6904">
        <w:rPr>
          <w:rFonts w:ascii="Times New Roman" w:eastAsia="Times New Roman" w:hAnsi="Times New Roman" w:cs="Times New Roman"/>
          <w:bCs/>
          <w:sz w:val="24"/>
          <w:szCs w:val="24"/>
          <w:lang w:eastAsia="x-none"/>
        </w:rPr>
        <w:t xml:space="preserve">„Žabac“ Sveti Ivan Žabno </w:t>
      </w:r>
      <w:r w:rsidRPr="00AF6904">
        <w:rPr>
          <w:rFonts w:ascii="Times New Roman" w:eastAsia="Times New Roman" w:hAnsi="Times New Roman" w:cs="Times New Roman"/>
          <w:bCs/>
          <w:sz w:val="24"/>
          <w:szCs w:val="24"/>
          <w:lang w:val="x-none" w:eastAsia="x-none"/>
        </w:rPr>
        <w:t>izvršeni su</w:t>
      </w:r>
      <w:r w:rsidR="00AA6F42">
        <w:rPr>
          <w:rFonts w:ascii="Times New Roman" w:eastAsia="Times New Roman" w:hAnsi="Times New Roman" w:cs="Times New Roman"/>
          <w:bCs/>
          <w:sz w:val="24"/>
          <w:szCs w:val="24"/>
          <w:lang w:eastAsia="x-none"/>
        </w:rPr>
        <w:t xml:space="preserve"> u Polugodišnjem obračunu</w:t>
      </w:r>
      <w:r w:rsidRPr="00AF6904">
        <w:rPr>
          <w:rFonts w:ascii="Times New Roman" w:eastAsia="Times New Roman" w:hAnsi="Times New Roman" w:cs="Times New Roman"/>
          <w:bCs/>
          <w:sz w:val="24"/>
          <w:szCs w:val="24"/>
          <w:lang w:val="x-none" w:eastAsia="x-none"/>
        </w:rPr>
        <w:t xml:space="preserve"> u iznosu od </w:t>
      </w:r>
      <w:r w:rsidR="00DF2F81">
        <w:rPr>
          <w:rFonts w:ascii="Times New Roman" w:eastAsia="Times New Roman" w:hAnsi="Times New Roman" w:cs="Times New Roman"/>
          <w:bCs/>
          <w:sz w:val="24"/>
          <w:szCs w:val="24"/>
          <w:lang w:eastAsia="x-none"/>
        </w:rPr>
        <w:t xml:space="preserve"> </w:t>
      </w:r>
      <w:r w:rsidR="006C7D6E">
        <w:rPr>
          <w:rFonts w:ascii="Times New Roman" w:eastAsia="Times New Roman" w:hAnsi="Times New Roman" w:cs="Times New Roman"/>
          <w:bCs/>
          <w:sz w:val="24"/>
          <w:szCs w:val="24"/>
          <w:lang w:eastAsia="x-none"/>
        </w:rPr>
        <w:t>55.929,40</w:t>
      </w:r>
      <w:r w:rsidR="00594DE5">
        <w:rPr>
          <w:rFonts w:ascii="Times New Roman" w:eastAsia="Times New Roman" w:hAnsi="Times New Roman" w:cs="Times New Roman"/>
          <w:bCs/>
          <w:sz w:val="24"/>
          <w:szCs w:val="24"/>
          <w:lang w:eastAsia="x-none"/>
        </w:rPr>
        <w:t xml:space="preserve"> </w:t>
      </w:r>
      <w:r w:rsidR="00DF2F81">
        <w:rPr>
          <w:rFonts w:ascii="Times New Roman" w:eastAsia="Times New Roman" w:hAnsi="Times New Roman" w:cs="Times New Roman"/>
          <w:bCs/>
          <w:sz w:val="24"/>
          <w:szCs w:val="24"/>
          <w:lang w:eastAsia="x-none"/>
        </w:rPr>
        <w:t>eur</w:t>
      </w:r>
      <w:r w:rsidR="00F13758">
        <w:rPr>
          <w:rFonts w:ascii="Times New Roman" w:eastAsia="Times New Roman" w:hAnsi="Times New Roman" w:cs="Times New Roman"/>
          <w:bCs/>
          <w:sz w:val="24"/>
          <w:szCs w:val="24"/>
          <w:lang w:eastAsia="x-none"/>
        </w:rPr>
        <w:t>a</w:t>
      </w:r>
      <w:r w:rsidRPr="00AF6904">
        <w:rPr>
          <w:rFonts w:ascii="Times New Roman" w:eastAsia="Times New Roman" w:hAnsi="Times New Roman" w:cs="Times New Roman"/>
          <w:bCs/>
          <w:sz w:val="24"/>
          <w:szCs w:val="24"/>
          <w:lang w:val="x-none" w:eastAsia="x-none"/>
        </w:rPr>
        <w:t>, a odnose se na:</w:t>
      </w:r>
    </w:p>
    <w:p w14:paraId="6286577A" w14:textId="22D540AA" w:rsidR="00AF6904" w:rsidRPr="00AF6904" w:rsidRDefault="00AF6904" w:rsidP="00AF6904">
      <w:pPr>
        <w:numPr>
          <w:ilvl w:val="0"/>
          <w:numId w:val="16"/>
        </w:numPr>
        <w:spacing w:after="0" w:line="240" w:lineRule="auto"/>
        <w:ind w:right="-284"/>
        <w:jc w:val="both"/>
        <w:rPr>
          <w:rFonts w:ascii="Times New Roman" w:eastAsia="Times New Roman" w:hAnsi="Times New Roman" w:cs="Times New Roman"/>
          <w:bCs/>
          <w:sz w:val="24"/>
          <w:szCs w:val="24"/>
          <w:lang w:val="x-none" w:eastAsia="x-none"/>
        </w:rPr>
      </w:pPr>
      <w:r w:rsidRPr="00AF6904">
        <w:rPr>
          <w:rFonts w:ascii="Times New Roman" w:eastAsia="Times New Roman" w:hAnsi="Times New Roman" w:cs="Times New Roman"/>
          <w:bCs/>
          <w:sz w:val="24"/>
          <w:szCs w:val="24"/>
          <w:lang w:val="x-none" w:eastAsia="x-none"/>
        </w:rPr>
        <w:t>prihode po posebnim propisima</w:t>
      </w:r>
      <w:r w:rsidRPr="00AF6904">
        <w:rPr>
          <w:rFonts w:ascii="Times New Roman" w:eastAsia="Times New Roman" w:hAnsi="Times New Roman" w:cs="Times New Roman"/>
          <w:b/>
          <w:bCs/>
          <w:sz w:val="24"/>
          <w:szCs w:val="24"/>
          <w:lang w:val="x-none" w:eastAsia="x-none"/>
        </w:rPr>
        <w:t xml:space="preserve"> </w:t>
      </w:r>
      <w:r w:rsidRPr="00AF6904">
        <w:rPr>
          <w:rFonts w:ascii="Times New Roman" w:eastAsia="Times New Roman" w:hAnsi="Times New Roman" w:cs="Times New Roman"/>
          <w:bCs/>
          <w:sz w:val="24"/>
          <w:szCs w:val="24"/>
          <w:lang w:val="x-none" w:eastAsia="x-none"/>
        </w:rPr>
        <w:t xml:space="preserve">u iznosu od </w:t>
      </w:r>
      <w:r w:rsidR="006C7D6E">
        <w:rPr>
          <w:rFonts w:ascii="Times New Roman" w:eastAsia="Times New Roman" w:hAnsi="Times New Roman" w:cs="Times New Roman"/>
          <w:bCs/>
          <w:sz w:val="24"/>
          <w:szCs w:val="24"/>
          <w:lang w:eastAsia="x-none"/>
        </w:rPr>
        <w:t>55.929,40</w:t>
      </w:r>
      <w:r w:rsidR="00DF2F81">
        <w:rPr>
          <w:rFonts w:ascii="Times New Roman" w:eastAsia="Times New Roman" w:hAnsi="Times New Roman" w:cs="Times New Roman"/>
          <w:bCs/>
          <w:sz w:val="24"/>
          <w:szCs w:val="24"/>
          <w:lang w:eastAsia="x-none"/>
        </w:rPr>
        <w:t xml:space="preserve"> eur</w:t>
      </w:r>
      <w:r w:rsidR="00E104BF">
        <w:rPr>
          <w:rFonts w:ascii="Times New Roman" w:eastAsia="Times New Roman" w:hAnsi="Times New Roman" w:cs="Times New Roman"/>
          <w:bCs/>
          <w:sz w:val="24"/>
          <w:szCs w:val="24"/>
          <w:lang w:eastAsia="x-none"/>
        </w:rPr>
        <w:t>a</w:t>
      </w:r>
      <w:r w:rsidRPr="00AF6904">
        <w:rPr>
          <w:rFonts w:ascii="Times New Roman" w:eastAsia="Times New Roman" w:hAnsi="Times New Roman" w:cs="Times New Roman"/>
          <w:bCs/>
          <w:sz w:val="24"/>
          <w:szCs w:val="24"/>
          <w:lang w:val="x-none" w:eastAsia="x-none"/>
        </w:rPr>
        <w:t xml:space="preserve">, a koji se odnose na prihode od sufinanciranja roditelja za smještaj djece u vrtić, iz kojih su financirani rashodi poslovanja u okviru razreda </w:t>
      </w:r>
      <w:r w:rsidRPr="00AF6904">
        <w:rPr>
          <w:rFonts w:ascii="Times New Roman" w:eastAsia="Times New Roman" w:hAnsi="Times New Roman" w:cs="Times New Roman"/>
          <w:bCs/>
          <w:sz w:val="24"/>
          <w:szCs w:val="24"/>
          <w:lang w:eastAsia="x-none"/>
        </w:rPr>
        <w:t>3.</w:t>
      </w:r>
    </w:p>
    <w:p w14:paraId="36EB721C" w14:textId="77777777" w:rsidR="00627576" w:rsidRDefault="00627576" w:rsidP="009F5055">
      <w:pPr>
        <w:pStyle w:val="Odlomakpopisa"/>
        <w:spacing w:after="0"/>
        <w:jc w:val="both"/>
        <w:rPr>
          <w:rFonts w:ascii="Times New Roman" w:hAnsi="Times New Roman" w:cs="Times New Roman"/>
          <w:sz w:val="24"/>
          <w:szCs w:val="24"/>
        </w:rPr>
      </w:pPr>
    </w:p>
    <w:p w14:paraId="7109737F" w14:textId="47080AF7" w:rsidR="001F1949" w:rsidRDefault="001F1949" w:rsidP="009F5055">
      <w:pPr>
        <w:pStyle w:val="Odlomakpopisa"/>
        <w:spacing w:after="0"/>
        <w:jc w:val="both"/>
        <w:rPr>
          <w:rFonts w:ascii="Times New Roman" w:hAnsi="Times New Roman" w:cs="Times New Roman"/>
          <w:sz w:val="24"/>
          <w:szCs w:val="24"/>
        </w:rPr>
      </w:pPr>
      <w:r>
        <w:rPr>
          <w:rFonts w:ascii="Times New Roman" w:hAnsi="Times New Roman" w:cs="Times New Roman"/>
          <w:sz w:val="24"/>
          <w:szCs w:val="24"/>
        </w:rPr>
        <w:t>Prijenosi proračunskom korisniku Dječjem vrtiću Žabac za financiranje rashoda poslovanja iznose 191.984,21 eura.</w:t>
      </w:r>
    </w:p>
    <w:p w14:paraId="4C6B7715" w14:textId="77777777" w:rsidR="001F1949" w:rsidRDefault="001F1949" w:rsidP="009F5055">
      <w:pPr>
        <w:pStyle w:val="Odlomakpopisa"/>
        <w:spacing w:after="0"/>
        <w:jc w:val="both"/>
        <w:rPr>
          <w:rFonts w:ascii="Times New Roman" w:hAnsi="Times New Roman" w:cs="Times New Roman"/>
          <w:sz w:val="24"/>
          <w:szCs w:val="24"/>
        </w:rPr>
      </w:pPr>
    </w:p>
    <w:p w14:paraId="08AA8DFB" w14:textId="0E9D2BC2" w:rsidR="009F5055" w:rsidRDefault="00FA550F" w:rsidP="009F5055">
      <w:pPr>
        <w:pStyle w:val="Odlomakpopisa"/>
        <w:spacing w:after="0"/>
        <w:jc w:val="both"/>
        <w:rPr>
          <w:rFonts w:ascii="Times New Roman" w:hAnsi="Times New Roman" w:cs="Times New Roman"/>
          <w:sz w:val="24"/>
          <w:szCs w:val="24"/>
        </w:rPr>
      </w:pPr>
      <w:r>
        <w:rPr>
          <w:rFonts w:ascii="Times New Roman" w:hAnsi="Times New Roman" w:cs="Times New Roman"/>
          <w:sz w:val="24"/>
          <w:szCs w:val="24"/>
        </w:rPr>
        <w:t xml:space="preserve">Također Općina Sveti Ivan Žabno dobiva  </w:t>
      </w:r>
      <w:r w:rsidR="00F64E97">
        <w:rPr>
          <w:rFonts w:ascii="Times New Roman" w:hAnsi="Times New Roman" w:cs="Times New Roman"/>
          <w:sz w:val="24"/>
          <w:szCs w:val="24"/>
        </w:rPr>
        <w:t>sredstva za fiskalnu održivost dječjih vrtića što Ministarstvo znanosti, obrazovanja i mladih</w:t>
      </w:r>
      <w:r w:rsidR="00D77E82">
        <w:rPr>
          <w:rFonts w:ascii="Times New Roman" w:hAnsi="Times New Roman" w:cs="Times New Roman"/>
          <w:sz w:val="24"/>
          <w:szCs w:val="24"/>
        </w:rPr>
        <w:t xml:space="preserve">, odnosno državni proračun </w:t>
      </w:r>
      <w:r w:rsidR="00F64E97">
        <w:rPr>
          <w:rFonts w:ascii="Times New Roman" w:hAnsi="Times New Roman" w:cs="Times New Roman"/>
          <w:sz w:val="24"/>
          <w:szCs w:val="24"/>
        </w:rPr>
        <w:t>isplaćuje mjesečno, te polugodišnje izvršenje iznos</w:t>
      </w:r>
      <w:r w:rsidR="00D27408">
        <w:rPr>
          <w:rFonts w:ascii="Times New Roman" w:hAnsi="Times New Roman" w:cs="Times New Roman"/>
          <w:sz w:val="24"/>
          <w:szCs w:val="24"/>
        </w:rPr>
        <w:t>i</w:t>
      </w:r>
      <w:r w:rsidR="00F64E97">
        <w:rPr>
          <w:rFonts w:ascii="Times New Roman" w:hAnsi="Times New Roman" w:cs="Times New Roman"/>
          <w:sz w:val="24"/>
          <w:szCs w:val="24"/>
        </w:rPr>
        <w:t xml:space="preserve"> </w:t>
      </w:r>
      <w:r w:rsidR="000B4403">
        <w:rPr>
          <w:rFonts w:ascii="Times New Roman" w:hAnsi="Times New Roman" w:cs="Times New Roman"/>
          <w:sz w:val="24"/>
          <w:szCs w:val="24"/>
        </w:rPr>
        <w:t>7</w:t>
      </w:r>
      <w:r w:rsidR="001F1949">
        <w:rPr>
          <w:rFonts w:ascii="Times New Roman" w:hAnsi="Times New Roman" w:cs="Times New Roman"/>
          <w:sz w:val="24"/>
          <w:szCs w:val="24"/>
        </w:rPr>
        <w:t>4</w:t>
      </w:r>
      <w:r w:rsidR="000B4403">
        <w:rPr>
          <w:rFonts w:ascii="Times New Roman" w:hAnsi="Times New Roman" w:cs="Times New Roman"/>
          <w:sz w:val="24"/>
          <w:szCs w:val="24"/>
        </w:rPr>
        <w:t xml:space="preserve">.232,00 </w:t>
      </w:r>
      <w:r w:rsidR="00A16392">
        <w:rPr>
          <w:rFonts w:ascii="Times New Roman" w:hAnsi="Times New Roman" w:cs="Times New Roman"/>
          <w:sz w:val="24"/>
          <w:szCs w:val="24"/>
        </w:rPr>
        <w:t>eura.</w:t>
      </w:r>
    </w:p>
    <w:p w14:paraId="4C3FE090" w14:textId="77777777" w:rsidR="00A16392" w:rsidRDefault="00A16392" w:rsidP="009F5055">
      <w:pPr>
        <w:pStyle w:val="Odlomakpopisa"/>
        <w:spacing w:after="0"/>
        <w:jc w:val="both"/>
        <w:rPr>
          <w:rFonts w:ascii="Times New Roman" w:hAnsi="Times New Roman" w:cs="Times New Roman"/>
          <w:sz w:val="24"/>
          <w:szCs w:val="24"/>
        </w:rPr>
      </w:pPr>
    </w:p>
    <w:p w14:paraId="2EBC87D2" w14:textId="5EF3ABE6" w:rsidR="00BE1726" w:rsidRPr="00BE1726" w:rsidRDefault="00BE1726" w:rsidP="00BE1726">
      <w:pPr>
        <w:spacing w:after="0" w:line="240" w:lineRule="auto"/>
        <w:ind w:firstLine="708"/>
        <w:jc w:val="both"/>
        <w:rPr>
          <w:rFonts w:ascii="Times New Roman" w:eastAsia="Calibri" w:hAnsi="Times New Roman" w:cs="Times New Roman"/>
          <w:sz w:val="24"/>
          <w:szCs w:val="24"/>
        </w:rPr>
      </w:pPr>
      <w:r w:rsidRPr="00BE1726">
        <w:rPr>
          <w:rFonts w:ascii="Times New Roman" w:eastAsia="Calibri" w:hAnsi="Times New Roman" w:cs="Times New Roman"/>
          <w:sz w:val="24"/>
          <w:szCs w:val="24"/>
        </w:rPr>
        <w:t>Proračunski korisni</w:t>
      </w:r>
      <w:r w:rsidR="00AF40FB">
        <w:rPr>
          <w:rFonts w:ascii="Times New Roman" w:eastAsia="Calibri" w:hAnsi="Times New Roman" w:cs="Times New Roman"/>
          <w:sz w:val="24"/>
          <w:szCs w:val="24"/>
        </w:rPr>
        <w:t>k</w:t>
      </w:r>
      <w:r w:rsidRPr="00BE1726">
        <w:rPr>
          <w:rFonts w:ascii="Times New Roman" w:eastAsia="Calibri" w:hAnsi="Times New Roman" w:cs="Times New Roman"/>
          <w:sz w:val="24"/>
          <w:szCs w:val="24"/>
        </w:rPr>
        <w:t xml:space="preserve"> </w:t>
      </w:r>
      <w:r w:rsidR="00AF40FB">
        <w:rPr>
          <w:rFonts w:ascii="Times New Roman" w:eastAsia="Calibri" w:hAnsi="Times New Roman" w:cs="Times New Roman"/>
          <w:sz w:val="24"/>
          <w:szCs w:val="24"/>
        </w:rPr>
        <w:t>Općine Dječji vrtić „Žabac“</w:t>
      </w:r>
      <w:r w:rsidRPr="00BE1726">
        <w:rPr>
          <w:rFonts w:ascii="Times New Roman" w:eastAsia="Calibri" w:hAnsi="Times New Roman" w:cs="Times New Roman"/>
          <w:sz w:val="24"/>
          <w:szCs w:val="24"/>
        </w:rPr>
        <w:t xml:space="preserve"> participira u ukupnim prihodima i primicima proračuna s iznosom od </w:t>
      </w:r>
      <w:r w:rsidR="004A1413">
        <w:rPr>
          <w:rFonts w:ascii="Times New Roman" w:eastAsia="Calibri" w:hAnsi="Times New Roman" w:cs="Times New Roman"/>
          <w:sz w:val="24"/>
          <w:szCs w:val="24"/>
        </w:rPr>
        <w:t>247.913,61</w:t>
      </w:r>
      <w:r w:rsidR="006D57D1">
        <w:rPr>
          <w:rFonts w:ascii="Times New Roman" w:eastAsia="Calibri" w:hAnsi="Times New Roman" w:cs="Times New Roman"/>
          <w:sz w:val="24"/>
          <w:szCs w:val="24"/>
        </w:rPr>
        <w:t xml:space="preserve"> </w:t>
      </w:r>
      <w:r w:rsidRPr="00BE1726">
        <w:rPr>
          <w:rFonts w:ascii="Times New Roman" w:eastAsia="Calibri" w:hAnsi="Times New Roman" w:cs="Times New Roman"/>
          <w:sz w:val="24"/>
          <w:szCs w:val="24"/>
        </w:rPr>
        <w:t xml:space="preserve">eura ili </w:t>
      </w:r>
      <w:r w:rsidR="004A1413">
        <w:rPr>
          <w:rFonts w:ascii="Times New Roman" w:eastAsia="Calibri" w:hAnsi="Times New Roman" w:cs="Times New Roman"/>
          <w:sz w:val="24"/>
          <w:szCs w:val="24"/>
        </w:rPr>
        <w:t>18</w:t>
      </w:r>
      <w:r w:rsidR="0069454B">
        <w:rPr>
          <w:rFonts w:ascii="Times New Roman" w:eastAsia="Calibri" w:hAnsi="Times New Roman" w:cs="Times New Roman"/>
          <w:sz w:val="24"/>
          <w:szCs w:val="24"/>
        </w:rPr>
        <w:t>,00</w:t>
      </w:r>
      <w:r w:rsidRPr="00BE1726">
        <w:rPr>
          <w:rFonts w:ascii="Times New Roman" w:eastAsia="Calibri" w:hAnsi="Times New Roman" w:cs="Times New Roman"/>
          <w:sz w:val="24"/>
          <w:szCs w:val="24"/>
        </w:rPr>
        <w:t xml:space="preserve"> % prihoda, odnosno u ukupnim rashodima i izdacima s iznosom od  </w:t>
      </w:r>
      <w:r w:rsidR="004A1413">
        <w:rPr>
          <w:rFonts w:ascii="Times New Roman" w:eastAsia="Calibri" w:hAnsi="Times New Roman" w:cs="Times New Roman"/>
          <w:sz w:val="24"/>
          <w:szCs w:val="24"/>
        </w:rPr>
        <w:t>249.246,73</w:t>
      </w:r>
      <w:r w:rsidR="004F47CE">
        <w:rPr>
          <w:rFonts w:ascii="Times New Roman" w:eastAsia="Calibri" w:hAnsi="Times New Roman" w:cs="Times New Roman"/>
          <w:sz w:val="24"/>
          <w:szCs w:val="24"/>
        </w:rPr>
        <w:t xml:space="preserve"> </w:t>
      </w:r>
      <w:r w:rsidRPr="00BE1726">
        <w:rPr>
          <w:rFonts w:ascii="Times New Roman" w:eastAsia="Calibri" w:hAnsi="Times New Roman" w:cs="Times New Roman"/>
          <w:sz w:val="24"/>
          <w:szCs w:val="24"/>
        </w:rPr>
        <w:t xml:space="preserve">eura rashoda ili </w:t>
      </w:r>
      <w:r w:rsidR="004A1413">
        <w:rPr>
          <w:rFonts w:ascii="Times New Roman" w:eastAsia="Calibri" w:hAnsi="Times New Roman" w:cs="Times New Roman"/>
          <w:sz w:val="24"/>
          <w:szCs w:val="24"/>
        </w:rPr>
        <w:t>16</w:t>
      </w:r>
      <w:r w:rsidRPr="00BE1726">
        <w:rPr>
          <w:rFonts w:ascii="Times New Roman" w:eastAsia="Calibri" w:hAnsi="Times New Roman" w:cs="Times New Roman"/>
          <w:sz w:val="24"/>
          <w:szCs w:val="24"/>
        </w:rPr>
        <w:t xml:space="preserve"> %. </w:t>
      </w:r>
    </w:p>
    <w:p w14:paraId="11B342AE" w14:textId="77777777" w:rsidR="00BE1726" w:rsidRPr="00BE1726" w:rsidRDefault="00BE1726" w:rsidP="00BE1726">
      <w:pPr>
        <w:spacing w:after="0" w:line="240" w:lineRule="auto"/>
        <w:jc w:val="both"/>
        <w:rPr>
          <w:rFonts w:ascii="Times New Roman" w:eastAsia="Calibri" w:hAnsi="Times New Roman" w:cs="Times New Roman"/>
          <w:sz w:val="24"/>
          <w:szCs w:val="24"/>
        </w:rPr>
      </w:pPr>
    </w:p>
    <w:p w14:paraId="2511DA50" w14:textId="42A95E1D" w:rsidR="00BE1726" w:rsidRPr="00BE1726" w:rsidRDefault="00BE1726" w:rsidP="00BE1726">
      <w:pPr>
        <w:shd w:val="clear" w:color="auto" w:fill="F2F2F2"/>
        <w:spacing w:after="160" w:line="254" w:lineRule="auto"/>
        <w:jc w:val="both"/>
        <w:rPr>
          <w:rFonts w:ascii="Times New Roman" w:eastAsia="Calibri" w:hAnsi="Times New Roman" w:cs="Times New Roman"/>
          <w:b/>
          <w:sz w:val="24"/>
          <w:szCs w:val="24"/>
        </w:rPr>
      </w:pPr>
      <w:r w:rsidRPr="00BE1726">
        <w:rPr>
          <w:rFonts w:ascii="Times New Roman" w:eastAsia="Calibri" w:hAnsi="Times New Roman" w:cs="Times New Roman"/>
          <w:b/>
          <w:sz w:val="24"/>
          <w:szCs w:val="24"/>
        </w:rPr>
        <w:t>Pregled ostvarenih ukupnih prihoda i rashoda proračunsk</w:t>
      </w:r>
      <w:r w:rsidR="00E915CF">
        <w:rPr>
          <w:rFonts w:ascii="Times New Roman" w:eastAsia="Calibri" w:hAnsi="Times New Roman" w:cs="Times New Roman"/>
          <w:b/>
          <w:sz w:val="24"/>
          <w:szCs w:val="24"/>
        </w:rPr>
        <w:t>og korisnika Općine</w:t>
      </w:r>
    </w:p>
    <w:tbl>
      <w:tblPr>
        <w:tblStyle w:val="Reetkatablice1"/>
        <w:tblW w:w="0" w:type="auto"/>
        <w:tblInd w:w="0" w:type="dxa"/>
        <w:tblLook w:val="04A0" w:firstRow="1" w:lastRow="0" w:firstColumn="1" w:lastColumn="0" w:noHBand="0" w:noVBand="1"/>
      </w:tblPr>
      <w:tblGrid>
        <w:gridCol w:w="5150"/>
        <w:gridCol w:w="1797"/>
        <w:gridCol w:w="1922"/>
      </w:tblGrid>
      <w:tr w:rsidR="00BE1726" w:rsidRPr="00BE1726" w14:paraId="51392695" w14:textId="77777777" w:rsidTr="00BE1726">
        <w:trPr>
          <w:trHeight w:val="306"/>
        </w:trPr>
        <w:tc>
          <w:tcPr>
            <w:tcW w:w="5150" w:type="dxa"/>
            <w:tcBorders>
              <w:top w:val="single" w:sz="4" w:space="0" w:color="auto"/>
              <w:left w:val="single" w:sz="4" w:space="0" w:color="auto"/>
              <w:bottom w:val="single" w:sz="4" w:space="0" w:color="auto"/>
              <w:right w:val="single" w:sz="4" w:space="0" w:color="auto"/>
            </w:tcBorders>
            <w:shd w:val="clear" w:color="auto" w:fill="D9D9D9"/>
            <w:hideMark/>
          </w:tcPr>
          <w:p w14:paraId="38F10561" w14:textId="77777777" w:rsidR="00BE1726" w:rsidRPr="00BE1726" w:rsidRDefault="00BE1726" w:rsidP="00BE1726">
            <w:pPr>
              <w:spacing w:line="254" w:lineRule="auto"/>
              <w:jc w:val="both"/>
              <w:rPr>
                <w:rFonts w:ascii="Times New Roman" w:hAnsi="Times New Roman"/>
                <w:sz w:val="24"/>
                <w:szCs w:val="24"/>
              </w:rPr>
            </w:pPr>
            <w:r w:rsidRPr="00BE1726">
              <w:rPr>
                <w:rFonts w:ascii="Times New Roman" w:hAnsi="Times New Roman"/>
                <w:sz w:val="24"/>
                <w:szCs w:val="24"/>
              </w:rPr>
              <w:t xml:space="preserve">Naziv proračunskog korisnika  Grada </w:t>
            </w:r>
          </w:p>
        </w:tc>
        <w:tc>
          <w:tcPr>
            <w:tcW w:w="1797" w:type="dxa"/>
            <w:tcBorders>
              <w:top w:val="single" w:sz="4" w:space="0" w:color="auto"/>
              <w:left w:val="single" w:sz="4" w:space="0" w:color="auto"/>
              <w:bottom w:val="single" w:sz="4" w:space="0" w:color="auto"/>
              <w:right w:val="single" w:sz="4" w:space="0" w:color="auto"/>
            </w:tcBorders>
            <w:shd w:val="clear" w:color="auto" w:fill="D9D9D9"/>
            <w:hideMark/>
          </w:tcPr>
          <w:p w14:paraId="11683DAC" w14:textId="77777777" w:rsidR="00BE1726" w:rsidRPr="00BE1726" w:rsidRDefault="00BE1726" w:rsidP="00BE1726">
            <w:pPr>
              <w:spacing w:line="254" w:lineRule="auto"/>
              <w:jc w:val="both"/>
              <w:rPr>
                <w:rFonts w:ascii="Times New Roman" w:hAnsi="Times New Roman"/>
                <w:sz w:val="24"/>
                <w:szCs w:val="24"/>
              </w:rPr>
            </w:pPr>
            <w:r w:rsidRPr="00BE1726">
              <w:rPr>
                <w:rFonts w:ascii="Times New Roman" w:hAnsi="Times New Roman"/>
                <w:sz w:val="24"/>
                <w:szCs w:val="24"/>
              </w:rPr>
              <w:t xml:space="preserve"> Prihodi</w:t>
            </w:r>
          </w:p>
        </w:tc>
        <w:tc>
          <w:tcPr>
            <w:tcW w:w="1922" w:type="dxa"/>
            <w:tcBorders>
              <w:top w:val="single" w:sz="4" w:space="0" w:color="auto"/>
              <w:left w:val="single" w:sz="4" w:space="0" w:color="auto"/>
              <w:bottom w:val="single" w:sz="4" w:space="0" w:color="auto"/>
              <w:right w:val="single" w:sz="4" w:space="0" w:color="auto"/>
            </w:tcBorders>
            <w:shd w:val="clear" w:color="auto" w:fill="D9D9D9"/>
            <w:hideMark/>
          </w:tcPr>
          <w:p w14:paraId="6712A462" w14:textId="77777777" w:rsidR="00BE1726" w:rsidRPr="00BE1726" w:rsidRDefault="00BE1726" w:rsidP="00BE1726">
            <w:pPr>
              <w:spacing w:line="254" w:lineRule="auto"/>
              <w:jc w:val="both"/>
              <w:rPr>
                <w:rFonts w:ascii="Times New Roman" w:hAnsi="Times New Roman"/>
                <w:sz w:val="24"/>
                <w:szCs w:val="24"/>
              </w:rPr>
            </w:pPr>
            <w:r w:rsidRPr="00BE1726">
              <w:rPr>
                <w:rFonts w:ascii="Times New Roman" w:hAnsi="Times New Roman"/>
                <w:sz w:val="24"/>
                <w:szCs w:val="24"/>
              </w:rPr>
              <w:t>Rashodi</w:t>
            </w:r>
          </w:p>
        </w:tc>
      </w:tr>
      <w:tr w:rsidR="00BE1726" w:rsidRPr="00BE1726" w14:paraId="2F7FD411" w14:textId="77777777" w:rsidTr="00BE1726">
        <w:trPr>
          <w:trHeight w:val="291"/>
        </w:trPr>
        <w:tc>
          <w:tcPr>
            <w:tcW w:w="5150" w:type="dxa"/>
            <w:tcBorders>
              <w:top w:val="single" w:sz="4" w:space="0" w:color="auto"/>
              <w:left w:val="single" w:sz="4" w:space="0" w:color="auto"/>
              <w:bottom w:val="single" w:sz="4" w:space="0" w:color="auto"/>
              <w:right w:val="single" w:sz="4" w:space="0" w:color="auto"/>
            </w:tcBorders>
            <w:shd w:val="clear" w:color="auto" w:fill="F2F2F2"/>
            <w:hideMark/>
          </w:tcPr>
          <w:p w14:paraId="5178C5C6" w14:textId="03030A58" w:rsidR="00BE1726" w:rsidRPr="00BE1726" w:rsidRDefault="00BE1726" w:rsidP="00BE1726">
            <w:pPr>
              <w:spacing w:line="254" w:lineRule="auto"/>
              <w:jc w:val="both"/>
              <w:rPr>
                <w:rFonts w:ascii="Times New Roman" w:hAnsi="Times New Roman"/>
                <w:sz w:val="24"/>
                <w:szCs w:val="24"/>
              </w:rPr>
            </w:pPr>
            <w:r w:rsidRPr="00BE1726">
              <w:rPr>
                <w:rFonts w:ascii="Times New Roman" w:hAnsi="Times New Roman"/>
                <w:sz w:val="24"/>
                <w:szCs w:val="24"/>
              </w:rPr>
              <w:t>Dječji vrtić „</w:t>
            </w:r>
            <w:r w:rsidR="001310EF">
              <w:rPr>
                <w:rFonts w:ascii="Times New Roman" w:hAnsi="Times New Roman"/>
                <w:sz w:val="24"/>
                <w:szCs w:val="24"/>
              </w:rPr>
              <w:t>Žabac“ Sveti Ivan Žabno</w:t>
            </w:r>
          </w:p>
        </w:tc>
        <w:tc>
          <w:tcPr>
            <w:tcW w:w="1797" w:type="dxa"/>
            <w:tcBorders>
              <w:top w:val="single" w:sz="4" w:space="0" w:color="auto"/>
              <w:left w:val="single" w:sz="4" w:space="0" w:color="auto"/>
              <w:bottom w:val="single" w:sz="4" w:space="0" w:color="auto"/>
              <w:right w:val="single" w:sz="4" w:space="0" w:color="auto"/>
            </w:tcBorders>
            <w:shd w:val="clear" w:color="auto" w:fill="F2F2F2"/>
            <w:hideMark/>
          </w:tcPr>
          <w:p w14:paraId="214819D8" w14:textId="00BE2FE9" w:rsidR="00BE1726" w:rsidRPr="00BE1726" w:rsidRDefault="0071259B" w:rsidP="00BE1726">
            <w:pPr>
              <w:spacing w:line="254" w:lineRule="auto"/>
              <w:jc w:val="right"/>
              <w:rPr>
                <w:rFonts w:ascii="Times New Roman" w:hAnsi="Times New Roman"/>
                <w:sz w:val="24"/>
                <w:szCs w:val="24"/>
              </w:rPr>
            </w:pPr>
            <w:r>
              <w:rPr>
                <w:rFonts w:ascii="Times New Roman" w:hAnsi="Times New Roman"/>
                <w:sz w:val="24"/>
                <w:szCs w:val="24"/>
              </w:rPr>
              <w:t>247.913,61</w:t>
            </w:r>
          </w:p>
        </w:tc>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66142FEF" w14:textId="4AC17F5B" w:rsidR="00BE1726" w:rsidRPr="00BE1726" w:rsidRDefault="0071259B" w:rsidP="00BE1726">
            <w:pPr>
              <w:spacing w:line="254" w:lineRule="auto"/>
              <w:jc w:val="right"/>
              <w:rPr>
                <w:rFonts w:ascii="Times New Roman" w:hAnsi="Times New Roman"/>
                <w:sz w:val="24"/>
                <w:szCs w:val="24"/>
              </w:rPr>
            </w:pPr>
            <w:r>
              <w:rPr>
                <w:rFonts w:ascii="Times New Roman" w:hAnsi="Times New Roman"/>
                <w:sz w:val="24"/>
                <w:szCs w:val="24"/>
              </w:rPr>
              <w:t>249.246,73</w:t>
            </w:r>
          </w:p>
        </w:tc>
      </w:tr>
    </w:tbl>
    <w:p w14:paraId="6502E23A" w14:textId="77777777" w:rsidR="00BE1726" w:rsidRPr="00E97273" w:rsidRDefault="00BE1726" w:rsidP="00E97273">
      <w:pPr>
        <w:spacing w:after="0"/>
        <w:jc w:val="both"/>
        <w:rPr>
          <w:rFonts w:ascii="Times New Roman" w:hAnsi="Times New Roman" w:cs="Times New Roman"/>
          <w:sz w:val="24"/>
          <w:szCs w:val="24"/>
        </w:rPr>
      </w:pPr>
    </w:p>
    <w:p w14:paraId="50C61724" w14:textId="5E07F1B9" w:rsidR="00E97273" w:rsidRDefault="00E97273" w:rsidP="00E97273">
      <w:pPr>
        <w:pStyle w:val="Naslov"/>
        <w:ind w:right="-284"/>
        <w:jc w:val="both"/>
        <w:rPr>
          <w:b w:val="0"/>
          <w:color w:val="auto"/>
        </w:rPr>
      </w:pPr>
      <w:proofErr w:type="spellStart"/>
      <w:r>
        <w:rPr>
          <w:color w:val="auto"/>
          <w:lang w:val="hr-HR"/>
        </w:rPr>
        <w:t>Polug</w:t>
      </w:r>
      <w:r>
        <w:rPr>
          <w:color w:val="auto"/>
        </w:rPr>
        <w:t>odišnji</w:t>
      </w:r>
      <w:proofErr w:type="spellEnd"/>
      <w:r>
        <w:rPr>
          <w:color w:val="auto"/>
        </w:rPr>
        <w:t xml:space="preserve"> izvještaj o izvršenju Proračuna Općine Sveti Ivan Žabno za 20</w:t>
      </w:r>
      <w:r>
        <w:rPr>
          <w:color w:val="auto"/>
          <w:lang w:val="hr-HR"/>
        </w:rPr>
        <w:t>25</w:t>
      </w:r>
      <w:r>
        <w:rPr>
          <w:color w:val="auto"/>
        </w:rPr>
        <w:t>. godinu</w:t>
      </w:r>
      <w:r>
        <w:rPr>
          <w:b w:val="0"/>
          <w:color w:val="auto"/>
        </w:rPr>
        <w:t xml:space="preserve"> sastoji se od:</w:t>
      </w:r>
    </w:p>
    <w:p w14:paraId="5A72B0EB" w14:textId="77777777" w:rsidR="00E97273" w:rsidRDefault="00E97273" w:rsidP="00E97273">
      <w:pPr>
        <w:pStyle w:val="Naslov"/>
        <w:numPr>
          <w:ilvl w:val="0"/>
          <w:numId w:val="45"/>
        </w:numPr>
        <w:ind w:left="540" w:right="-284" w:hanging="540"/>
        <w:jc w:val="both"/>
        <w:rPr>
          <w:b w:val="0"/>
          <w:color w:val="auto"/>
        </w:rPr>
      </w:pPr>
      <w:r>
        <w:rPr>
          <w:b w:val="0"/>
          <w:color w:val="auto"/>
        </w:rPr>
        <w:t>Općeg dijela</w:t>
      </w:r>
    </w:p>
    <w:p w14:paraId="7CFA1656" w14:textId="77777777" w:rsidR="00E97273" w:rsidRDefault="00E97273" w:rsidP="00E97273">
      <w:pPr>
        <w:pStyle w:val="Naslov"/>
        <w:numPr>
          <w:ilvl w:val="0"/>
          <w:numId w:val="45"/>
        </w:numPr>
        <w:ind w:left="540" w:right="-284" w:hanging="540"/>
        <w:jc w:val="both"/>
        <w:rPr>
          <w:b w:val="0"/>
          <w:color w:val="auto"/>
        </w:rPr>
      </w:pPr>
      <w:r>
        <w:rPr>
          <w:b w:val="0"/>
          <w:color w:val="auto"/>
        </w:rPr>
        <w:t xml:space="preserve">Posebnog dijela </w:t>
      </w:r>
    </w:p>
    <w:p w14:paraId="2137E1D2" w14:textId="77777777" w:rsidR="00E97273" w:rsidRDefault="00E97273" w:rsidP="00E97273">
      <w:pPr>
        <w:pStyle w:val="Naslov"/>
        <w:numPr>
          <w:ilvl w:val="0"/>
          <w:numId w:val="45"/>
        </w:numPr>
        <w:ind w:left="540" w:right="-284" w:hanging="540"/>
        <w:jc w:val="both"/>
        <w:rPr>
          <w:b w:val="0"/>
          <w:color w:val="auto"/>
        </w:rPr>
      </w:pPr>
      <w:r>
        <w:rPr>
          <w:b w:val="0"/>
          <w:color w:val="auto"/>
        </w:rPr>
        <w:t>Izvještaja o korištenju proračunske zalihe</w:t>
      </w:r>
    </w:p>
    <w:p w14:paraId="77DF0370" w14:textId="77777777" w:rsidR="00E97273" w:rsidRDefault="00E97273" w:rsidP="00E97273">
      <w:pPr>
        <w:pStyle w:val="Naslov"/>
        <w:numPr>
          <w:ilvl w:val="0"/>
          <w:numId w:val="45"/>
        </w:numPr>
        <w:ind w:left="540" w:right="-284" w:hanging="540"/>
        <w:jc w:val="both"/>
        <w:rPr>
          <w:b w:val="0"/>
          <w:color w:val="auto"/>
        </w:rPr>
      </w:pPr>
      <w:r>
        <w:rPr>
          <w:b w:val="0"/>
          <w:color w:val="auto"/>
          <w:lang w:val="hr-HR"/>
        </w:rPr>
        <w:lastRenderedPageBreak/>
        <w:t>Izvještaja o zaduživanju na domaćem i stranom tržištu novca i kapitala</w:t>
      </w:r>
    </w:p>
    <w:p w14:paraId="4193CAD6" w14:textId="77777777" w:rsidR="00E97273" w:rsidRDefault="00E97273" w:rsidP="00E97273">
      <w:pPr>
        <w:pStyle w:val="Naslov"/>
        <w:numPr>
          <w:ilvl w:val="0"/>
          <w:numId w:val="45"/>
        </w:numPr>
        <w:ind w:left="540" w:right="-284" w:hanging="540"/>
        <w:jc w:val="both"/>
        <w:rPr>
          <w:b w:val="0"/>
          <w:color w:val="auto"/>
        </w:rPr>
      </w:pPr>
      <w:r>
        <w:rPr>
          <w:b w:val="0"/>
          <w:color w:val="auto"/>
        </w:rPr>
        <w:t xml:space="preserve">Izvještaja o danim jamstvima i </w:t>
      </w:r>
      <w:r>
        <w:rPr>
          <w:b w:val="0"/>
          <w:color w:val="auto"/>
          <w:lang w:val="hr-HR"/>
        </w:rPr>
        <w:t>plaćanjima po protestiranim jamstvima</w:t>
      </w:r>
    </w:p>
    <w:p w14:paraId="5470D489" w14:textId="1BB436F3" w:rsidR="00BA714E" w:rsidRPr="00BA714E" w:rsidRDefault="00E97273" w:rsidP="00BA714E">
      <w:pPr>
        <w:pStyle w:val="Naslov"/>
        <w:numPr>
          <w:ilvl w:val="0"/>
          <w:numId w:val="45"/>
        </w:numPr>
        <w:ind w:left="540" w:right="-284" w:hanging="540"/>
        <w:jc w:val="both"/>
        <w:rPr>
          <w:b w:val="0"/>
          <w:color w:val="auto"/>
        </w:rPr>
      </w:pPr>
      <w:r>
        <w:rPr>
          <w:b w:val="0"/>
          <w:color w:val="auto"/>
        </w:rPr>
        <w:t>Obrazloženj</w:t>
      </w:r>
      <w:r>
        <w:rPr>
          <w:b w:val="0"/>
          <w:color w:val="auto"/>
          <w:lang w:val="hr-HR"/>
        </w:rPr>
        <w:t>a</w:t>
      </w:r>
      <w:r>
        <w:rPr>
          <w:b w:val="0"/>
          <w:color w:val="auto"/>
        </w:rPr>
        <w:t xml:space="preserve"> uz </w:t>
      </w:r>
      <w:proofErr w:type="spellStart"/>
      <w:r>
        <w:rPr>
          <w:b w:val="0"/>
          <w:color w:val="auto"/>
          <w:lang w:val="hr-HR"/>
        </w:rPr>
        <w:t>Polug</w:t>
      </w:r>
      <w:r>
        <w:rPr>
          <w:b w:val="0"/>
          <w:color w:val="auto"/>
        </w:rPr>
        <w:t>odišnji</w:t>
      </w:r>
      <w:proofErr w:type="spellEnd"/>
      <w:r>
        <w:rPr>
          <w:b w:val="0"/>
          <w:color w:val="auto"/>
        </w:rPr>
        <w:t xml:space="preserve"> izvještaj o izvršenju Pr</w:t>
      </w:r>
      <w:r w:rsidR="00BA714E">
        <w:rPr>
          <w:b w:val="0"/>
          <w:color w:val="auto"/>
        </w:rPr>
        <w:t>oračuna Općine Sveti Ivan Žabno za</w:t>
      </w:r>
      <w:r>
        <w:rPr>
          <w:b w:val="0"/>
          <w:color w:val="auto"/>
        </w:rPr>
        <w:t xml:space="preserve"> 20</w:t>
      </w:r>
      <w:r>
        <w:rPr>
          <w:b w:val="0"/>
          <w:color w:val="auto"/>
          <w:lang w:val="hr-HR"/>
        </w:rPr>
        <w:t>2</w:t>
      </w:r>
      <w:r w:rsidR="00BA714E">
        <w:rPr>
          <w:b w:val="0"/>
          <w:color w:val="auto"/>
          <w:lang w:val="hr-HR"/>
        </w:rPr>
        <w:t>5</w:t>
      </w:r>
      <w:r>
        <w:rPr>
          <w:b w:val="0"/>
          <w:color w:val="auto"/>
          <w:lang w:val="hr-HR"/>
        </w:rPr>
        <w:t>.</w:t>
      </w:r>
    </w:p>
    <w:p w14:paraId="73122F5A" w14:textId="6E6C8680" w:rsidR="00E97273" w:rsidRDefault="00E97273" w:rsidP="00BA714E">
      <w:pPr>
        <w:pStyle w:val="Naslov"/>
        <w:ind w:right="-284" w:firstLine="540"/>
        <w:jc w:val="both"/>
        <w:rPr>
          <w:b w:val="0"/>
          <w:color w:val="auto"/>
        </w:rPr>
      </w:pPr>
      <w:r>
        <w:rPr>
          <w:b w:val="0"/>
          <w:color w:val="auto"/>
        </w:rPr>
        <w:t xml:space="preserve">Sadržaj </w:t>
      </w:r>
      <w:proofErr w:type="spellStart"/>
      <w:r>
        <w:rPr>
          <w:b w:val="0"/>
          <w:color w:val="auto"/>
          <w:lang w:val="hr-HR"/>
        </w:rPr>
        <w:t>Polug</w:t>
      </w:r>
      <w:r>
        <w:rPr>
          <w:b w:val="0"/>
          <w:color w:val="auto"/>
        </w:rPr>
        <w:t>odišnjeg</w:t>
      </w:r>
      <w:proofErr w:type="spellEnd"/>
      <w:r>
        <w:rPr>
          <w:b w:val="0"/>
          <w:color w:val="auto"/>
        </w:rPr>
        <w:t xml:space="preserve"> izvještaja o izvršenju proračuna propisan je Pravilnikom o polugodišnjem i godišnjem izvještaju o izvršenju </w:t>
      </w:r>
      <w:r>
        <w:rPr>
          <w:b w:val="0"/>
          <w:color w:val="000000"/>
        </w:rPr>
        <w:t xml:space="preserve">proračuna (Narodne novine </w:t>
      </w:r>
      <w:r>
        <w:rPr>
          <w:b w:val="0"/>
          <w:color w:val="000000"/>
          <w:lang w:val="hr-HR"/>
        </w:rPr>
        <w:t>85/23</w:t>
      </w:r>
      <w:r>
        <w:rPr>
          <w:b w:val="0"/>
          <w:color w:val="000000"/>
        </w:rPr>
        <w:t>)</w:t>
      </w:r>
      <w:r>
        <w:rPr>
          <w:b w:val="0"/>
          <w:color w:val="000000"/>
          <w:lang w:val="hr-HR"/>
        </w:rPr>
        <w:t>,</w:t>
      </w:r>
      <w:r>
        <w:rPr>
          <w:b w:val="0"/>
          <w:color w:val="auto"/>
        </w:rPr>
        <w:t xml:space="preserve"> kojim su definirani naslovi stupaca u tablicama i pojedini pojmovi. </w:t>
      </w:r>
    </w:p>
    <w:p w14:paraId="5C7F5EC8" w14:textId="77777777" w:rsidR="00BE1726" w:rsidRPr="00634052" w:rsidRDefault="00BE1726" w:rsidP="00634052">
      <w:pPr>
        <w:spacing w:after="0"/>
        <w:jc w:val="both"/>
        <w:rPr>
          <w:rFonts w:ascii="Times New Roman" w:hAnsi="Times New Roman" w:cs="Times New Roman"/>
          <w:sz w:val="24"/>
          <w:szCs w:val="24"/>
        </w:rPr>
      </w:pPr>
    </w:p>
    <w:p w14:paraId="12159833" w14:textId="77777777" w:rsidR="00AF6904" w:rsidRPr="00C95C77" w:rsidRDefault="00AF6904" w:rsidP="00AF6904">
      <w:pPr>
        <w:numPr>
          <w:ilvl w:val="0"/>
          <w:numId w:val="8"/>
        </w:numPr>
        <w:spacing w:after="0"/>
        <w:contextualSpacing/>
        <w:jc w:val="both"/>
        <w:rPr>
          <w:rFonts w:ascii="Times New Roman" w:hAnsi="Times New Roman" w:cs="Times New Roman"/>
          <w:b/>
          <w:sz w:val="28"/>
          <w:szCs w:val="28"/>
        </w:rPr>
      </w:pPr>
      <w:r w:rsidRPr="00C95C77">
        <w:rPr>
          <w:rFonts w:ascii="Times New Roman" w:hAnsi="Times New Roman" w:cs="Times New Roman"/>
          <w:b/>
          <w:sz w:val="28"/>
          <w:szCs w:val="28"/>
        </w:rPr>
        <w:t>OPĆI DIO</w:t>
      </w:r>
    </w:p>
    <w:p w14:paraId="617C90FA" w14:textId="77777777" w:rsidR="00AF6904" w:rsidRPr="00BE7318" w:rsidRDefault="00AF6904" w:rsidP="00AF6904">
      <w:pPr>
        <w:spacing w:after="0"/>
        <w:ind w:left="720"/>
        <w:contextualSpacing/>
        <w:jc w:val="both"/>
        <w:rPr>
          <w:rFonts w:ascii="Times New Roman" w:hAnsi="Times New Roman" w:cs="Times New Roman"/>
          <w:b/>
          <w:color w:val="FF0000"/>
          <w:sz w:val="28"/>
          <w:szCs w:val="28"/>
        </w:rPr>
      </w:pPr>
    </w:p>
    <w:p w14:paraId="02D2A65C" w14:textId="77777777" w:rsidR="00AF6904" w:rsidRPr="00AF6904" w:rsidRDefault="00AF6904" w:rsidP="00AF6904">
      <w:pPr>
        <w:spacing w:after="0"/>
        <w:ind w:firstLine="360"/>
        <w:jc w:val="both"/>
        <w:rPr>
          <w:rFonts w:ascii="Times New Roman" w:hAnsi="Times New Roman" w:cs="Times New Roman"/>
          <w:b/>
          <w:sz w:val="24"/>
          <w:szCs w:val="24"/>
        </w:rPr>
      </w:pPr>
      <w:r w:rsidRPr="00AF6904">
        <w:rPr>
          <w:rFonts w:ascii="Times New Roman" w:hAnsi="Times New Roman" w:cs="Times New Roman"/>
          <w:b/>
          <w:sz w:val="24"/>
          <w:szCs w:val="24"/>
        </w:rPr>
        <w:t xml:space="preserve">SAŽETAK A. RAČUNA PRIHODA I  RASHODA I B. RAČUNA FINANCIRANJA </w:t>
      </w:r>
    </w:p>
    <w:p w14:paraId="2C024D85" w14:textId="77777777" w:rsidR="003B074E" w:rsidRDefault="003B074E" w:rsidP="00AF6904">
      <w:pPr>
        <w:spacing w:after="0"/>
        <w:ind w:firstLine="360"/>
        <w:jc w:val="both"/>
        <w:rPr>
          <w:rFonts w:ascii="Times New Roman" w:hAnsi="Times New Roman" w:cs="Times New Roman"/>
          <w:sz w:val="24"/>
          <w:szCs w:val="24"/>
        </w:rPr>
      </w:pPr>
    </w:p>
    <w:p w14:paraId="6644BB3C" w14:textId="7EBCCC9B" w:rsidR="00DD58AC" w:rsidRDefault="00AF6904" w:rsidP="00AF6904">
      <w:pPr>
        <w:spacing w:after="0"/>
        <w:ind w:firstLine="360"/>
        <w:jc w:val="both"/>
        <w:rPr>
          <w:rFonts w:ascii="Times New Roman" w:hAnsi="Times New Roman" w:cs="Times New Roman"/>
          <w:sz w:val="24"/>
          <w:szCs w:val="24"/>
        </w:rPr>
      </w:pPr>
      <w:r w:rsidRPr="00AF6904">
        <w:rPr>
          <w:rFonts w:ascii="Times New Roman" w:hAnsi="Times New Roman" w:cs="Times New Roman"/>
          <w:sz w:val="24"/>
          <w:szCs w:val="24"/>
        </w:rPr>
        <w:t>Sažetak A. Računa prihoda i rashoda i B. Računa financiranja daje prikaz ukupnih prihoda i primitaka te rashoda i izdataka na razini razreda ekonomske klasifikacije, kao i višak/manjak prihoda, gdje je u razdoblju od 0</w:t>
      </w:r>
      <w:r w:rsidR="00323E32">
        <w:rPr>
          <w:rFonts w:ascii="Times New Roman" w:hAnsi="Times New Roman" w:cs="Times New Roman"/>
          <w:sz w:val="24"/>
          <w:szCs w:val="24"/>
        </w:rPr>
        <w:t>1. siječnja do 30. lipnja 202</w:t>
      </w:r>
      <w:r w:rsidR="002754AC">
        <w:rPr>
          <w:rFonts w:ascii="Times New Roman" w:hAnsi="Times New Roman" w:cs="Times New Roman"/>
          <w:sz w:val="24"/>
          <w:szCs w:val="24"/>
        </w:rPr>
        <w:t>5</w:t>
      </w:r>
      <w:r w:rsidR="002C509A">
        <w:rPr>
          <w:rFonts w:ascii="Times New Roman" w:hAnsi="Times New Roman" w:cs="Times New Roman"/>
          <w:sz w:val="24"/>
          <w:szCs w:val="24"/>
        </w:rPr>
        <w:t>. godine</w:t>
      </w:r>
      <w:r w:rsidR="002A46A6">
        <w:rPr>
          <w:rFonts w:ascii="Times New Roman" w:hAnsi="Times New Roman" w:cs="Times New Roman"/>
          <w:sz w:val="24"/>
          <w:szCs w:val="24"/>
        </w:rPr>
        <w:t xml:space="preserve"> ostvaren </w:t>
      </w:r>
      <w:r w:rsidR="002754AC">
        <w:rPr>
          <w:rFonts w:ascii="Times New Roman" w:hAnsi="Times New Roman" w:cs="Times New Roman"/>
          <w:sz w:val="24"/>
          <w:szCs w:val="24"/>
        </w:rPr>
        <w:t>manjak</w:t>
      </w:r>
      <w:r w:rsidRPr="00AF6904">
        <w:rPr>
          <w:rFonts w:ascii="Times New Roman" w:hAnsi="Times New Roman" w:cs="Times New Roman"/>
          <w:sz w:val="24"/>
          <w:szCs w:val="24"/>
        </w:rPr>
        <w:t xml:space="preserve"> prihoda u izno</w:t>
      </w:r>
      <w:r w:rsidR="00323E32">
        <w:rPr>
          <w:rFonts w:ascii="Times New Roman" w:hAnsi="Times New Roman" w:cs="Times New Roman"/>
          <w:sz w:val="24"/>
          <w:szCs w:val="24"/>
        </w:rPr>
        <w:t xml:space="preserve">su od </w:t>
      </w:r>
      <w:r w:rsidR="002754AC">
        <w:rPr>
          <w:rFonts w:ascii="Times New Roman" w:hAnsi="Times New Roman" w:cs="Times New Roman"/>
          <w:sz w:val="24"/>
          <w:szCs w:val="24"/>
        </w:rPr>
        <w:t>147.090,21</w:t>
      </w:r>
      <w:r w:rsidR="00323E32">
        <w:rPr>
          <w:rFonts w:ascii="Times New Roman" w:hAnsi="Times New Roman" w:cs="Times New Roman"/>
          <w:sz w:val="24"/>
          <w:szCs w:val="24"/>
        </w:rPr>
        <w:t xml:space="preserve"> eura</w:t>
      </w:r>
      <w:r w:rsidR="00DD58AC">
        <w:rPr>
          <w:rFonts w:ascii="Times New Roman" w:hAnsi="Times New Roman" w:cs="Times New Roman"/>
          <w:sz w:val="24"/>
          <w:szCs w:val="24"/>
        </w:rPr>
        <w:t xml:space="preserve">. </w:t>
      </w:r>
      <w:r w:rsidR="00026A31">
        <w:rPr>
          <w:rFonts w:ascii="Times New Roman" w:hAnsi="Times New Roman" w:cs="Times New Roman"/>
          <w:sz w:val="24"/>
          <w:szCs w:val="24"/>
        </w:rPr>
        <w:t xml:space="preserve">Sastoji se od </w:t>
      </w:r>
      <w:r w:rsidR="00414D72">
        <w:rPr>
          <w:rFonts w:ascii="Times New Roman" w:hAnsi="Times New Roman" w:cs="Times New Roman"/>
          <w:sz w:val="24"/>
          <w:szCs w:val="24"/>
        </w:rPr>
        <w:t>manjka</w:t>
      </w:r>
      <w:r w:rsidR="00026A31">
        <w:rPr>
          <w:rFonts w:ascii="Times New Roman" w:hAnsi="Times New Roman" w:cs="Times New Roman"/>
          <w:sz w:val="24"/>
          <w:szCs w:val="24"/>
        </w:rPr>
        <w:t xml:space="preserve"> prihoda Općine Sveti Ivan Žabno u iznosu  eura </w:t>
      </w:r>
      <w:r w:rsidR="00414D72">
        <w:rPr>
          <w:rFonts w:ascii="Times New Roman" w:hAnsi="Times New Roman" w:cs="Times New Roman"/>
          <w:sz w:val="24"/>
          <w:szCs w:val="24"/>
        </w:rPr>
        <w:t>144.951,54</w:t>
      </w:r>
      <w:r w:rsidR="00E31E05">
        <w:rPr>
          <w:rFonts w:ascii="Times New Roman" w:hAnsi="Times New Roman" w:cs="Times New Roman"/>
          <w:sz w:val="24"/>
          <w:szCs w:val="24"/>
        </w:rPr>
        <w:t xml:space="preserve"> eura </w:t>
      </w:r>
      <w:r w:rsidR="00026A31">
        <w:rPr>
          <w:rFonts w:ascii="Times New Roman" w:hAnsi="Times New Roman" w:cs="Times New Roman"/>
          <w:sz w:val="24"/>
          <w:szCs w:val="24"/>
        </w:rPr>
        <w:t>(</w:t>
      </w:r>
      <w:r w:rsidR="00414D72">
        <w:rPr>
          <w:rFonts w:ascii="Times New Roman" w:hAnsi="Times New Roman" w:cs="Times New Roman"/>
          <w:sz w:val="24"/>
          <w:szCs w:val="24"/>
        </w:rPr>
        <w:t>Y</w:t>
      </w:r>
      <w:r w:rsidR="00026A31">
        <w:rPr>
          <w:rFonts w:ascii="Times New Roman" w:hAnsi="Times New Roman" w:cs="Times New Roman"/>
          <w:sz w:val="24"/>
          <w:szCs w:val="24"/>
        </w:rPr>
        <w:t xml:space="preserve">004-PR-RAS) i </w:t>
      </w:r>
      <w:r w:rsidR="00230CAC">
        <w:rPr>
          <w:rFonts w:ascii="Times New Roman" w:hAnsi="Times New Roman" w:cs="Times New Roman"/>
          <w:sz w:val="24"/>
          <w:szCs w:val="24"/>
        </w:rPr>
        <w:t>2.138,67</w:t>
      </w:r>
      <w:r w:rsidR="00273265">
        <w:rPr>
          <w:rFonts w:ascii="Times New Roman" w:hAnsi="Times New Roman" w:cs="Times New Roman"/>
          <w:sz w:val="24"/>
          <w:szCs w:val="24"/>
        </w:rPr>
        <w:t xml:space="preserve"> eura</w:t>
      </w:r>
      <w:r w:rsidR="000B361B">
        <w:rPr>
          <w:rFonts w:ascii="Times New Roman" w:hAnsi="Times New Roman" w:cs="Times New Roman"/>
          <w:sz w:val="24"/>
          <w:szCs w:val="24"/>
        </w:rPr>
        <w:t xml:space="preserve"> (</w:t>
      </w:r>
      <w:r w:rsidR="004270CF">
        <w:rPr>
          <w:rFonts w:ascii="Times New Roman" w:hAnsi="Times New Roman" w:cs="Times New Roman"/>
          <w:sz w:val="24"/>
          <w:szCs w:val="24"/>
        </w:rPr>
        <w:t>PR-RAS-</w:t>
      </w:r>
      <w:r w:rsidR="000B361B">
        <w:rPr>
          <w:rFonts w:ascii="Times New Roman" w:hAnsi="Times New Roman" w:cs="Times New Roman"/>
          <w:sz w:val="24"/>
          <w:szCs w:val="24"/>
        </w:rPr>
        <w:t>Y004)</w:t>
      </w:r>
      <w:r w:rsidR="00273265">
        <w:rPr>
          <w:rFonts w:ascii="Times New Roman" w:hAnsi="Times New Roman" w:cs="Times New Roman"/>
          <w:sz w:val="24"/>
          <w:szCs w:val="24"/>
        </w:rPr>
        <w:t xml:space="preserve"> manjka prihoda proračunskog korisnika Dječjeg vrtića „Žabac“ Sveti Ivan Ž</w:t>
      </w:r>
      <w:r w:rsidR="00C203F2">
        <w:rPr>
          <w:rFonts w:ascii="Times New Roman" w:hAnsi="Times New Roman" w:cs="Times New Roman"/>
          <w:sz w:val="24"/>
          <w:szCs w:val="24"/>
        </w:rPr>
        <w:t>abno</w:t>
      </w:r>
      <w:r w:rsidR="00F13B69">
        <w:rPr>
          <w:rFonts w:ascii="Times New Roman" w:hAnsi="Times New Roman" w:cs="Times New Roman"/>
          <w:sz w:val="24"/>
          <w:szCs w:val="24"/>
        </w:rPr>
        <w:t>, što ukupno iznosi 147.090,21 euro manjka prihoda.</w:t>
      </w:r>
    </w:p>
    <w:p w14:paraId="005A89C7" w14:textId="303B92BE" w:rsidR="003E7D6C" w:rsidRDefault="00AF6904" w:rsidP="006D7D3C">
      <w:pPr>
        <w:spacing w:after="0"/>
        <w:ind w:firstLine="360"/>
        <w:jc w:val="both"/>
        <w:rPr>
          <w:rFonts w:ascii="Times New Roman" w:hAnsi="Times New Roman" w:cs="Times New Roman"/>
          <w:sz w:val="24"/>
          <w:szCs w:val="24"/>
        </w:rPr>
      </w:pPr>
      <w:r w:rsidRPr="00AF6904">
        <w:rPr>
          <w:rFonts w:ascii="Times New Roman" w:hAnsi="Times New Roman" w:cs="Times New Roman"/>
          <w:sz w:val="24"/>
          <w:szCs w:val="24"/>
        </w:rPr>
        <w:t xml:space="preserve"> B. Račun financiranja koji </w:t>
      </w:r>
      <w:r w:rsidR="002A46A6">
        <w:rPr>
          <w:rFonts w:ascii="Times New Roman" w:hAnsi="Times New Roman" w:cs="Times New Roman"/>
          <w:sz w:val="24"/>
          <w:szCs w:val="24"/>
        </w:rPr>
        <w:t xml:space="preserve">je </w:t>
      </w:r>
      <w:r w:rsidR="000E541F">
        <w:rPr>
          <w:rFonts w:ascii="Times New Roman" w:hAnsi="Times New Roman" w:cs="Times New Roman"/>
          <w:sz w:val="24"/>
          <w:szCs w:val="24"/>
        </w:rPr>
        <w:t xml:space="preserve">sadrži Izdatke za financijsku imovinu i otplate zajmova u iznosu </w:t>
      </w:r>
      <w:r w:rsidR="00026A9E">
        <w:rPr>
          <w:rFonts w:ascii="Times New Roman" w:hAnsi="Times New Roman" w:cs="Times New Roman"/>
          <w:sz w:val="24"/>
          <w:szCs w:val="24"/>
        </w:rPr>
        <w:t>49.</w:t>
      </w:r>
      <w:r w:rsidR="00DC10DF">
        <w:rPr>
          <w:rFonts w:ascii="Times New Roman" w:hAnsi="Times New Roman" w:cs="Times New Roman"/>
          <w:sz w:val="24"/>
          <w:szCs w:val="24"/>
        </w:rPr>
        <w:t>771,08</w:t>
      </w:r>
      <w:r w:rsidR="000E541F">
        <w:rPr>
          <w:rFonts w:ascii="Times New Roman" w:hAnsi="Times New Roman" w:cs="Times New Roman"/>
          <w:sz w:val="24"/>
          <w:szCs w:val="24"/>
        </w:rPr>
        <w:t xml:space="preserve"> eura</w:t>
      </w:r>
      <w:r w:rsidR="00390976">
        <w:rPr>
          <w:rFonts w:ascii="Times New Roman" w:hAnsi="Times New Roman" w:cs="Times New Roman"/>
          <w:sz w:val="24"/>
          <w:szCs w:val="24"/>
        </w:rPr>
        <w:t xml:space="preserve">. Iznos od </w:t>
      </w:r>
      <w:r w:rsidR="00AF15E9">
        <w:rPr>
          <w:rFonts w:ascii="Times New Roman" w:hAnsi="Times New Roman" w:cs="Times New Roman"/>
          <w:sz w:val="24"/>
          <w:szCs w:val="24"/>
        </w:rPr>
        <w:t>49.771,08</w:t>
      </w:r>
      <w:r w:rsidR="00390976">
        <w:rPr>
          <w:rFonts w:ascii="Times New Roman" w:hAnsi="Times New Roman" w:cs="Times New Roman"/>
          <w:sz w:val="24"/>
          <w:szCs w:val="24"/>
        </w:rPr>
        <w:t xml:space="preserve"> eura</w:t>
      </w:r>
      <w:r w:rsidR="00AF15E9">
        <w:rPr>
          <w:rFonts w:ascii="Times New Roman" w:hAnsi="Times New Roman" w:cs="Times New Roman"/>
          <w:sz w:val="24"/>
          <w:szCs w:val="24"/>
        </w:rPr>
        <w:t xml:space="preserve"> odnosi se na otplatu glavnice kredita OTP banci Split za školsku sportsku dvoranu</w:t>
      </w:r>
      <w:r w:rsidR="006D7D3C">
        <w:rPr>
          <w:rFonts w:ascii="Times New Roman" w:hAnsi="Times New Roman" w:cs="Times New Roman"/>
          <w:sz w:val="24"/>
          <w:szCs w:val="24"/>
        </w:rPr>
        <w:t>.</w:t>
      </w:r>
    </w:p>
    <w:p w14:paraId="63903495" w14:textId="77777777" w:rsidR="006D7D3C" w:rsidRDefault="006D7D3C" w:rsidP="006D7D3C">
      <w:pPr>
        <w:spacing w:after="0"/>
        <w:ind w:firstLine="360"/>
        <w:jc w:val="both"/>
        <w:rPr>
          <w:rFonts w:ascii="Times New Roman" w:eastAsia="Calibri" w:hAnsi="Times New Roman" w:cs="Times New Roman"/>
          <w:iCs/>
          <w:sz w:val="24"/>
          <w:szCs w:val="24"/>
        </w:rPr>
      </w:pPr>
    </w:p>
    <w:p w14:paraId="3DA96D25" w14:textId="0C22618B" w:rsidR="003E7D6C" w:rsidRPr="004B69D1" w:rsidRDefault="002E31D1" w:rsidP="002E31D1">
      <w:pPr>
        <w:spacing w:line="240" w:lineRule="auto"/>
        <w:contextualSpacing/>
        <w:jc w:val="both"/>
        <w:rPr>
          <w:rFonts w:ascii="Times New Roman" w:eastAsia="Calibri" w:hAnsi="Times New Roman" w:cs="Times New Roman"/>
          <w:iCs/>
          <w:sz w:val="24"/>
          <w:szCs w:val="24"/>
        </w:rPr>
      </w:pPr>
      <w:r w:rsidRPr="004E3E85">
        <w:rPr>
          <w:rFonts w:ascii="Times New Roman" w:eastAsia="Calibri" w:hAnsi="Times New Roman" w:cs="Times New Roman"/>
          <w:b/>
          <w:bCs/>
          <w:iCs/>
          <w:sz w:val="24"/>
          <w:szCs w:val="24"/>
        </w:rPr>
        <w:t xml:space="preserve">     </w:t>
      </w:r>
      <w:r w:rsidR="003E7D6C" w:rsidRPr="004B69D1">
        <w:rPr>
          <w:rFonts w:ascii="Times New Roman" w:eastAsia="Calibri" w:hAnsi="Times New Roman" w:cs="Times New Roman"/>
          <w:b/>
          <w:bCs/>
          <w:iCs/>
          <w:sz w:val="24"/>
          <w:szCs w:val="24"/>
        </w:rPr>
        <w:t>Tablica 1.: Prihodi i rashodi prema ekonomskoj klasifikaciji u prvom polugodištu 202</w:t>
      </w:r>
      <w:r w:rsidR="004B69D1" w:rsidRPr="004B69D1">
        <w:rPr>
          <w:rFonts w:ascii="Times New Roman" w:eastAsia="Calibri" w:hAnsi="Times New Roman" w:cs="Times New Roman"/>
          <w:b/>
          <w:bCs/>
          <w:iCs/>
          <w:sz w:val="24"/>
          <w:szCs w:val="24"/>
        </w:rPr>
        <w:t>5</w:t>
      </w:r>
      <w:r w:rsidR="003E7D6C" w:rsidRPr="004B69D1">
        <w:rPr>
          <w:rFonts w:ascii="Times New Roman" w:eastAsia="Calibri" w:hAnsi="Times New Roman" w:cs="Times New Roman"/>
          <w:iCs/>
          <w:sz w:val="24"/>
          <w:szCs w:val="24"/>
        </w:rPr>
        <w:t>.:</w:t>
      </w:r>
    </w:p>
    <w:p w14:paraId="375C8399" w14:textId="111C829C" w:rsidR="00100AC3" w:rsidRPr="00100AC3" w:rsidRDefault="002E31D1" w:rsidP="002E31D1">
      <w:pPr>
        <w:spacing w:line="240" w:lineRule="auto"/>
        <w:contextualSpacing/>
        <w:jc w:val="both"/>
        <w:rPr>
          <w:rFonts w:ascii="Times New Roman" w:eastAsia="Calibri" w:hAnsi="Times New Roman" w:cs="Times New Roman"/>
          <w:sz w:val="24"/>
          <w:szCs w:val="24"/>
        </w:rPr>
      </w:pPr>
      <w:r w:rsidRPr="002D5EEC">
        <w:rPr>
          <w:rFonts w:ascii="Times New Roman" w:eastAsia="Calibri" w:hAnsi="Times New Roman" w:cs="Times New Roman"/>
          <w:iCs/>
          <w:color w:val="EE0000"/>
          <w:sz w:val="24"/>
          <w:szCs w:val="24"/>
        </w:rPr>
        <w:t xml:space="preserve">   </w:t>
      </w:r>
      <w:r w:rsidR="003E7D6C" w:rsidRPr="002D5EEC">
        <w:rPr>
          <w:rFonts w:ascii="Times New Roman" w:eastAsia="Calibri" w:hAnsi="Times New Roman" w:cs="Times New Roman"/>
          <w:iCs/>
          <w:color w:val="EE0000"/>
          <w:sz w:val="24"/>
          <w:szCs w:val="24"/>
        </w:rPr>
        <w:t xml:space="preserve"> </w:t>
      </w:r>
      <w:r w:rsidR="00423752" w:rsidRPr="00D53C21">
        <w:rPr>
          <w:rFonts w:ascii="Times New Roman" w:eastAsia="Calibri" w:hAnsi="Times New Roman" w:cs="Times New Roman"/>
          <w:iCs/>
          <w:sz w:val="24"/>
          <w:szCs w:val="24"/>
        </w:rPr>
        <w:t>(</w:t>
      </w:r>
      <w:r w:rsidR="00423752" w:rsidRPr="00D53C21">
        <w:rPr>
          <w:rFonts w:ascii="Times New Roman" w:eastAsia="Calibri" w:hAnsi="Times New Roman" w:cs="Times New Roman"/>
          <w:b/>
          <w:bCs/>
          <w:iCs/>
          <w:sz w:val="24"/>
          <w:szCs w:val="24"/>
        </w:rPr>
        <w:t>611)</w:t>
      </w:r>
      <w:r w:rsidRPr="00D53C21">
        <w:rPr>
          <w:rFonts w:ascii="Times New Roman" w:eastAsia="Calibri" w:hAnsi="Times New Roman" w:cs="Times New Roman"/>
          <w:b/>
          <w:bCs/>
          <w:iCs/>
          <w:sz w:val="24"/>
          <w:szCs w:val="24"/>
        </w:rPr>
        <w:t xml:space="preserve"> </w:t>
      </w:r>
      <w:r w:rsidR="00100AC3" w:rsidRPr="00D53C21">
        <w:rPr>
          <w:rFonts w:ascii="Times New Roman" w:eastAsia="Calibri" w:hAnsi="Times New Roman" w:cs="Times New Roman"/>
          <w:b/>
          <w:bCs/>
          <w:iCs/>
          <w:sz w:val="24"/>
          <w:szCs w:val="24"/>
        </w:rPr>
        <w:t>Prihodi od poreza  na dohodak</w:t>
      </w:r>
      <w:r w:rsidR="00100AC3" w:rsidRPr="00D53C21">
        <w:rPr>
          <w:rFonts w:ascii="Times New Roman" w:eastAsia="Calibri" w:hAnsi="Times New Roman" w:cs="Times New Roman"/>
          <w:sz w:val="24"/>
          <w:szCs w:val="24"/>
        </w:rPr>
        <w:t xml:space="preserve"> ostvareni su s iznosom od </w:t>
      </w:r>
      <w:r w:rsidR="00D53C21">
        <w:rPr>
          <w:rFonts w:ascii="Times New Roman" w:eastAsia="Calibri" w:hAnsi="Times New Roman" w:cs="Times New Roman"/>
          <w:sz w:val="24"/>
          <w:szCs w:val="24"/>
        </w:rPr>
        <w:t>465.741,07</w:t>
      </w:r>
      <w:r w:rsidR="00100AC3" w:rsidRPr="00D53C21">
        <w:rPr>
          <w:rFonts w:ascii="Times New Roman" w:eastAsia="Calibri" w:hAnsi="Times New Roman" w:cs="Times New Roman"/>
          <w:sz w:val="24"/>
          <w:szCs w:val="24"/>
        </w:rPr>
        <w:t xml:space="preserve"> eura što je u odnosu na prethodnu godinu</w:t>
      </w:r>
      <w:r w:rsidR="002704AD">
        <w:rPr>
          <w:rFonts w:ascii="Times New Roman" w:eastAsia="Calibri" w:hAnsi="Times New Roman" w:cs="Times New Roman"/>
          <w:sz w:val="24"/>
          <w:szCs w:val="24"/>
        </w:rPr>
        <w:t xml:space="preserve"> i šestomjesečno razdoblje</w:t>
      </w:r>
      <w:r w:rsidR="00100AC3" w:rsidRPr="00D53C21">
        <w:rPr>
          <w:rFonts w:ascii="Times New Roman" w:eastAsia="Calibri" w:hAnsi="Times New Roman" w:cs="Times New Roman"/>
          <w:sz w:val="24"/>
          <w:szCs w:val="24"/>
        </w:rPr>
        <w:t xml:space="preserve"> </w:t>
      </w:r>
      <w:r w:rsidR="00D53C21">
        <w:rPr>
          <w:rFonts w:ascii="Times New Roman" w:eastAsia="Calibri" w:hAnsi="Times New Roman" w:cs="Times New Roman"/>
          <w:sz w:val="24"/>
          <w:szCs w:val="24"/>
        </w:rPr>
        <w:t>manje</w:t>
      </w:r>
      <w:r w:rsidR="002704AD">
        <w:rPr>
          <w:rFonts w:ascii="Times New Roman" w:eastAsia="Calibri" w:hAnsi="Times New Roman" w:cs="Times New Roman"/>
          <w:sz w:val="24"/>
          <w:szCs w:val="24"/>
        </w:rPr>
        <w:t xml:space="preserve"> </w:t>
      </w:r>
      <w:r w:rsidR="00100AC3" w:rsidRPr="00100AC3">
        <w:rPr>
          <w:rFonts w:ascii="Times New Roman" w:eastAsia="Calibri" w:hAnsi="Times New Roman" w:cs="Times New Roman"/>
          <w:sz w:val="24"/>
          <w:szCs w:val="24"/>
        </w:rPr>
        <w:t xml:space="preserve"> za </w:t>
      </w:r>
      <w:r w:rsidR="00D53C21">
        <w:rPr>
          <w:rFonts w:ascii="Times New Roman" w:eastAsia="Calibri" w:hAnsi="Times New Roman" w:cs="Times New Roman"/>
          <w:sz w:val="24"/>
          <w:szCs w:val="24"/>
        </w:rPr>
        <w:t>88.391,20</w:t>
      </w:r>
      <w:r w:rsidR="007B272B">
        <w:rPr>
          <w:rFonts w:ascii="Times New Roman" w:eastAsia="Calibri" w:hAnsi="Times New Roman" w:cs="Times New Roman"/>
          <w:sz w:val="24"/>
          <w:szCs w:val="24"/>
        </w:rPr>
        <w:t xml:space="preserve"> eura.</w:t>
      </w:r>
      <w:r w:rsidR="00100AC3" w:rsidRPr="00100AC3">
        <w:rPr>
          <w:rFonts w:ascii="Times New Roman" w:eastAsia="Calibri" w:hAnsi="Times New Roman" w:cs="Times New Roman"/>
          <w:sz w:val="24"/>
          <w:szCs w:val="24"/>
        </w:rPr>
        <w:t xml:space="preserve"> U strukturi prihoda od poreza i prireza na dohodak </w:t>
      </w:r>
      <w:r w:rsidR="00557035">
        <w:rPr>
          <w:rFonts w:ascii="Times New Roman" w:eastAsia="Calibri" w:hAnsi="Times New Roman" w:cs="Times New Roman"/>
          <w:sz w:val="24"/>
          <w:szCs w:val="24"/>
        </w:rPr>
        <w:t>smanjenje prihoda evidentirano je na porezu na dohodak po godišnjoj prijavi, budući da u računskom planu više nema konta povrata po godišnjoj prijavi (6117).</w:t>
      </w:r>
      <w:r w:rsidR="00100AC3" w:rsidRPr="00100AC3">
        <w:rPr>
          <w:rFonts w:ascii="Times New Roman" w:eastAsia="Calibri" w:hAnsi="Times New Roman" w:cs="Times New Roman"/>
          <w:sz w:val="24"/>
          <w:szCs w:val="24"/>
        </w:rPr>
        <w:t xml:space="preserve"> </w:t>
      </w:r>
    </w:p>
    <w:p w14:paraId="2BE52832" w14:textId="77777777" w:rsidR="00A6684E" w:rsidRDefault="00DD1623" w:rsidP="006D23E5">
      <w:pPr>
        <w:spacing w:after="0"/>
        <w:ind w:firstLine="360"/>
        <w:jc w:val="both"/>
        <w:rPr>
          <w:rFonts w:ascii="Times New Roman" w:hAnsi="Times New Roman" w:cs="Times New Roman"/>
          <w:sz w:val="24"/>
          <w:szCs w:val="24"/>
        </w:rPr>
      </w:pPr>
      <w:r w:rsidRPr="00A6684E">
        <w:rPr>
          <w:rFonts w:ascii="Times New Roman" w:hAnsi="Times New Roman" w:cs="Times New Roman"/>
          <w:b/>
          <w:bCs/>
          <w:sz w:val="24"/>
          <w:szCs w:val="24"/>
        </w:rPr>
        <w:t>(63)</w:t>
      </w:r>
      <w:r w:rsidR="00AF6904" w:rsidRPr="00AF6904">
        <w:rPr>
          <w:rFonts w:ascii="Times New Roman" w:hAnsi="Times New Roman" w:cs="Times New Roman"/>
          <w:sz w:val="24"/>
          <w:szCs w:val="24"/>
        </w:rPr>
        <w:t xml:space="preserve"> </w:t>
      </w:r>
      <w:r w:rsidR="00AF6904" w:rsidRPr="00301B67">
        <w:rPr>
          <w:rFonts w:ascii="Times New Roman" w:hAnsi="Times New Roman" w:cs="Times New Roman"/>
          <w:b/>
          <w:sz w:val="24"/>
          <w:szCs w:val="24"/>
        </w:rPr>
        <w:t xml:space="preserve">Pomoći dane u inozemstvo i unutar općeg proračuna </w:t>
      </w:r>
      <w:r w:rsidR="009A484A" w:rsidRPr="00301B67">
        <w:rPr>
          <w:rFonts w:ascii="Times New Roman" w:hAnsi="Times New Roman" w:cs="Times New Roman"/>
          <w:sz w:val="24"/>
          <w:szCs w:val="24"/>
        </w:rPr>
        <w:t>izvršene su  u prvom polugodištu 202</w:t>
      </w:r>
      <w:r w:rsidR="00E83915">
        <w:rPr>
          <w:rFonts w:ascii="Times New Roman" w:hAnsi="Times New Roman" w:cs="Times New Roman"/>
          <w:sz w:val="24"/>
          <w:szCs w:val="24"/>
        </w:rPr>
        <w:t>5</w:t>
      </w:r>
      <w:r w:rsidR="009A484A" w:rsidRPr="00301B67">
        <w:rPr>
          <w:rFonts w:ascii="Times New Roman" w:hAnsi="Times New Roman" w:cs="Times New Roman"/>
          <w:sz w:val="24"/>
          <w:szCs w:val="24"/>
        </w:rPr>
        <w:t>. godine sa</w:t>
      </w:r>
      <w:r w:rsidR="004F6F98">
        <w:rPr>
          <w:rFonts w:ascii="Times New Roman" w:hAnsi="Times New Roman" w:cs="Times New Roman"/>
          <w:sz w:val="24"/>
          <w:szCs w:val="24"/>
        </w:rPr>
        <w:t xml:space="preserve"> 516.549,12</w:t>
      </w:r>
      <w:r w:rsidR="009A484A" w:rsidRPr="00301B67">
        <w:rPr>
          <w:rFonts w:ascii="Times New Roman" w:hAnsi="Times New Roman" w:cs="Times New Roman"/>
          <w:sz w:val="24"/>
          <w:szCs w:val="24"/>
        </w:rPr>
        <w:t xml:space="preserve"> eura.</w:t>
      </w:r>
      <w:r w:rsidR="00AF6904" w:rsidRPr="00301B67">
        <w:rPr>
          <w:rFonts w:ascii="Times New Roman" w:hAnsi="Times New Roman" w:cs="Times New Roman"/>
          <w:sz w:val="24"/>
          <w:szCs w:val="24"/>
        </w:rPr>
        <w:t xml:space="preserve"> </w:t>
      </w:r>
      <w:r w:rsidR="00C349ED">
        <w:rPr>
          <w:rFonts w:ascii="Times New Roman" w:hAnsi="Times New Roman" w:cs="Times New Roman"/>
          <w:sz w:val="24"/>
          <w:szCs w:val="24"/>
        </w:rPr>
        <w:t xml:space="preserve">Pomoći su smanjenje u odnosu na polugodište prethodne godine za </w:t>
      </w:r>
      <w:r w:rsidR="004F6F98">
        <w:rPr>
          <w:rFonts w:ascii="Times New Roman" w:hAnsi="Times New Roman" w:cs="Times New Roman"/>
          <w:sz w:val="24"/>
          <w:szCs w:val="24"/>
        </w:rPr>
        <w:t xml:space="preserve">90.944,36 </w:t>
      </w:r>
      <w:r w:rsidR="00C349ED">
        <w:rPr>
          <w:rFonts w:ascii="Times New Roman" w:hAnsi="Times New Roman" w:cs="Times New Roman"/>
          <w:sz w:val="24"/>
          <w:szCs w:val="24"/>
        </w:rPr>
        <w:t>eura</w:t>
      </w:r>
      <w:r w:rsidR="00E063EB">
        <w:rPr>
          <w:rFonts w:ascii="Times New Roman" w:hAnsi="Times New Roman" w:cs="Times New Roman"/>
          <w:sz w:val="24"/>
          <w:szCs w:val="24"/>
        </w:rPr>
        <w:t>.</w:t>
      </w:r>
      <w:r w:rsidR="00146FA9">
        <w:rPr>
          <w:rFonts w:ascii="Times New Roman" w:hAnsi="Times New Roman" w:cs="Times New Roman"/>
          <w:sz w:val="24"/>
          <w:szCs w:val="24"/>
        </w:rPr>
        <w:t xml:space="preserve"> </w:t>
      </w:r>
      <w:r w:rsidR="00146FA9" w:rsidRPr="00FC7C94">
        <w:rPr>
          <w:rFonts w:ascii="Times New Roman" w:hAnsi="Times New Roman" w:cs="Times New Roman"/>
          <w:b/>
          <w:bCs/>
          <w:sz w:val="24"/>
          <w:szCs w:val="24"/>
        </w:rPr>
        <w:t>(64)</w:t>
      </w:r>
      <w:r w:rsidR="00146FA9">
        <w:rPr>
          <w:rFonts w:ascii="Times New Roman" w:hAnsi="Times New Roman" w:cs="Times New Roman"/>
          <w:sz w:val="24"/>
          <w:szCs w:val="24"/>
        </w:rPr>
        <w:t xml:space="preserve"> Prihodi od imovine izvršeni su sa </w:t>
      </w:r>
      <w:r w:rsidR="00880CA4">
        <w:rPr>
          <w:rFonts w:ascii="Times New Roman" w:hAnsi="Times New Roman" w:cs="Times New Roman"/>
          <w:sz w:val="24"/>
          <w:szCs w:val="24"/>
        </w:rPr>
        <w:t>19.518,74</w:t>
      </w:r>
      <w:r w:rsidR="00146FA9">
        <w:rPr>
          <w:rFonts w:ascii="Times New Roman" w:hAnsi="Times New Roman" w:cs="Times New Roman"/>
          <w:sz w:val="24"/>
          <w:szCs w:val="24"/>
        </w:rPr>
        <w:t xml:space="preserve"> eura ili </w:t>
      </w:r>
      <w:r w:rsidR="00880CA4">
        <w:rPr>
          <w:rFonts w:ascii="Times New Roman" w:hAnsi="Times New Roman" w:cs="Times New Roman"/>
          <w:sz w:val="24"/>
          <w:szCs w:val="24"/>
        </w:rPr>
        <w:t>10.303,59</w:t>
      </w:r>
      <w:r w:rsidR="007B62A5">
        <w:rPr>
          <w:rFonts w:ascii="Times New Roman" w:hAnsi="Times New Roman" w:cs="Times New Roman"/>
          <w:sz w:val="24"/>
          <w:szCs w:val="24"/>
        </w:rPr>
        <w:t xml:space="preserve"> eura </w:t>
      </w:r>
      <w:r w:rsidR="00880CA4">
        <w:rPr>
          <w:rFonts w:ascii="Times New Roman" w:hAnsi="Times New Roman" w:cs="Times New Roman"/>
          <w:sz w:val="24"/>
          <w:szCs w:val="24"/>
        </w:rPr>
        <w:t>manje</w:t>
      </w:r>
      <w:r w:rsidR="001D0811">
        <w:rPr>
          <w:rFonts w:ascii="Times New Roman" w:hAnsi="Times New Roman" w:cs="Times New Roman"/>
          <w:sz w:val="24"/>
          <w:szCs w:val="24"/>
        </w:rPr>
        <w:t xml:space="preserve"> u odnosu na prethodnu godinu.</w:t>
      </w:r>
      <w:r w:rsidR="001866FF">
        <w:rPr>
          <w:rFonts w:ascii="Times New Roman" w:hAnsi="Times New Roman" w:cs="Times New Roman"/>
          <w:sz w:val="24"/>
          <w:szCs w:val="24"/>
        </w:rPr>
        <w:t xml:space="preserve"> </w:t>
      </w:r>
      <w:r w:rsidR="00A10385" w:rsidRPr="00FC7C94">
        <w:rPr>
          <w:rFonts w:ascii="Times New Roman" w:hAnsi="Times New Roman" w:cs="Times New Roman"/>
          <w:b/>
          <w:bCs/>
          <w:sz w:val="24"/>
          <w:szCs w:val="24"/>
        </w:rPr>
        <w:t>(65)</w:t>
      </w:r>
      <w:r w:rsidR="00A10385">
        <w:rPr>
          <w:rFonts w:ascii="Times New Roman" w:hAnsi="Times New Roman" w:cs="Times New Roman"/>
          <w:sz w:val="24"/>
          <w:szCs w:val="24"/>
        </w:rPr>
        <w:t xml:space="preserve"> Prihodi od upravnih i administrativnih pristojbi, pristojbi po posebnim propisima izvršeni su sa 271.804,99 eura.</w:t>
      </w:r>
      <w:r w:rsidR="00B83C31">
        <w:rPr>
          <w:rFonts w:ascii="Times New Roman" w:hAnsi="Times New Roman" w:cs="Times New Roman"/>
          <w:sz w:val="24"/>
          <w:szCs w:val="24"/>
        </w:rPr>
        <w:t>.</w:t>
      </w:r>
    </w:p>
    <w:p w14:paraId="045071A2" w14:textId="77777777" w:rsidR="00A6684E" w:rsidRDefault="00A6684E" w:rsidP="006D23E5">
      <w:pPr>
        <w:spacing w:after="0"/>
        <w:ind w:firstLine="360"/>
        <w:jc w:val="both"/>
        <w:rPr>
          <w:rFonts w:ascii="Times New Roman" w:hAnsi="Times New Roman" w:cs="Times New Roman"/>
          <w:sz w:val="24"/>
          <w:szCs w:val="24"/>
        </w:rPr>
      </w:pPr>
      <w:r w:rsidRPr="00A6684E">
        <w:rPr>
          <w:rFonts w:ascii="Times New Roman" w:hAnsi="Times New Roman" w:cs="Times New Roman"/>
          <w:b/>
          <w:bCs/>
          <w:sz w:val="24"/>
          <w:szCs w:val="24"/>
        </w:rPr>
        <w:t>(31)</w:t>
      </w:r>
      <w:r>
        <w:rPr>
          <w:rFonts w:ascii="Times New Roman" w:hAnsi="Times New Roman" w:cs="Times New Roman"/>
          <w:sz w:val="24"/>
          <w:szCs w:val="24"/>
        </w:rPr>
        <w:t xml:space="preserve"> </w:t>
      </w:r>
      <w:r w:rsidRPr="00A6684E">
        <w:rPr>
          <w:rFonts w:ascii="Times New Roman" w:hAnsi="Times New Roman" w:cs="Times New Roman"/>
          <w:b/>
          <w:bCs/>
          <w:sz w:val="24"/>
          <w:szCs w:val="24"/>
        </w:rPr>
        <w:t>Rashodi za zaposlene</w:t>
      </w:r>
      <w:r>
        <w:rPr>
          <w:rFonts w:ascii="Times New Roman" w:hAnsi="Times New Roman" w:cs="Times New Roman"/>
          <w:b/>
          <w:bCs/>
          <w:sz w:val="24"/>
          <w:szCs w:val="24"/>
        </w:rPr>
        <w:t xml:space="preserve"> </w:t>
      </w:r>
      <w:r>
        <w:rPr>
          <w:rFonts w:ascii="Times New Roman" w:hAnsi="Times New Roman" w:cs="Times New Roman"/>
          <w:sz w:val="24"/>
          <w:szCs w:val="24"/>
        </w:rPr>
        <w:t xml:space="preserve">izvršeni su za prvo polugodište 2025. u iznosu 303.401,13 eura, što je više u odnosu na prethodno razdoblje za 131.008,99 eura. Razlog povećanja je </w:t>
      </w:r>
    </w:p>
    <w:p w14:paraId="0CC0B618" w14:textId="162A6610" w:rsidR="00A6684E" w:rsidRDefault="00A6684E" w:rsidP="00A6684E">
      <w:pPr>
        <w:spacing w:after="0"/>
        <w:jc w:val="both"/>
        <w:rPr>
          <w:rFonts w:ascii="Times New Roman" w:hAnsi="Times New Roman" w:cs="Times New Roman"/>
          <w:sz w:val="24"/>
          <w:szCs w:val="24"/>
        </w:rPr>
      </w:pPr>
      <w:r>
        <w:rPr>
          <w:rFonts w:ascii="Times New Roman" w:hAnsi="Times New Roman" w:cs="Times New Roman"/>
          <w:sz w:val="24"/>
          <w:szCs w:val="24"/>
        </w:rPr>
        <w:t>zapošljavanje odgojitelja i pomoćnih djelatnika u jaslicama koje su početkom godine počele s radom.</w:t>
      </w:r>
    </w:p>
    <w:p w14:paraId="6F5701AF" w14:textId="77777777" w:rsidR="00606EAD" w:rsidRDefault="00564482" w:rsidP="00564482">
      <w:pPr>
        <w:spacing w:after="0"/>
        <w:jc w:val="both"/>
        <w:rPr>
          <w:rFonts w:ascii="Times New Roman" w:hAnsi="Times New Roman" w:cs="Times New Roman"/>
          <w:sz w:val="24"/>
          <w:szCs w:val="24"/>
        </w:rPr>
      </w:pPr>
      <w:r>
        <w:rPr>
          <w:rFonts w:ascii="Times New Roman" w:hAnsi="Times New Roman" w:cs="Times New Roman"/>
          <w:b/>
          <w:sz w:val="24"/>
          <w:szCs w:val="24"/>
        </w:rPr>
        <w:t xml:space="preserve">      (37</w:t>
      </w:r>
      <w:r w:rsidRPr="00374E0D">
        <w:rPr>
          <w:rFonts w:ascii="Times New Roman" w:hAnsi="Times New Roman" w:cs="Times New Roman"/>
          <w:b/>
          <w:sz w:val="24"/>
          <w:szCs w:val="24"/>
        </w:rPr>
        <w:t xml:space="preserve">) </w:t>
      </w:r>
      <w:r w:rsidR="00AF6904" w:rsidRPr="00374E0D">
        <w:rPr>
          <w:rFonts w:ascii="Times New Roman" w:hAnsi="Times New Roman" w:cs="Times New Roman"/>
          <w:b/>
          <w:sz w:val="24"/>
          <w:szCs w:val="24"/>
        </w:rPr>
        <w:t xml:space="preserve">Naknade građanima i kućanstvima na temelju osiguranja i druge naknade </w:t>
      </w:r>
      <w:r w:rsidR="00AF6904" w:rsidRPr="00374E0D">
        <w:rPr>
          <w:rFonts w:ascii="Times New Roman" w:hAnsi="Times New Roman" w:cs="Times New Roman"/>
          <w:sz w:val="24"/>
          <w:szCs w:val="24"/>
        </w:rPr>
        <w:t>izvršeni su za</w:t>
      </w:r>
      <w:r w:rsidR="001419D7" w:rsidRPr="00374E0D">
        <w:rPr>
          <w:rFonts w:ascii="Times New Roman" w:hAnsi="Times New Roman" w:cs="Times New Roman"/>
          <w:sz w:val="24"/>
          <w:szCs w:val="24"/>
        </w:rPr>
        <w:t xml:space="preserve"> prvo polugodište 202</w:t>
      </w:r>
      <w:r w:rsidR="004B7FC8" w:rsidRPr="00374E0D">
        <w:rPr>
          <w:rFonts w:ascii="Times New Roman" w:hAnsi="Times New Roman" w:cs="Times New Roman"/>
          <w:sz w:val="24"/>
          <w:szCs w:val="24"/>
        </w:rPr>
        <w:t>5</w:t>
      </w:r>
      <w:r w:rsidR="001419D7" w:rsidRPr="00374E0D">
        <w:rPr>
          <w:rFonts w:ascii="Times New Roman" w:hAnsi="Times New Roman" w:cs="Times New Roman"/>
          <w:sz w:val="24"/>
          <w:szCs w:val="24"/>
        </w:rPr>
        <w:t xml:space="preserve">. godine sa </w:t>
      </w:r>
      <w:r w:rsidR="00374E0D" w:rsidRPr="00374E0D">
        <w:rPr>
          <w:rFonts w:ascii="Times New Roman" w:hAnsi="Times New Roman" w:cs="Times New Roman"/>
          <w:sz w:val="24"/>
          <w:szCs w:val="24"/>
        </w:rPr>
        <w:t>59.771,80</w:t>
      </w:r>
      <w:r w:rsidR="001419D7" w:rsidRPr="00374E0D">
        <w:rPr>
          <w:rFonts w:ascii="Times New Roman" w:hAnsi="Times New Roman" w:cs="Times New Roman"/>
          <w:sz w:val="24"/>
          <w:szCs w:val="24"/>
        </w:rPr>
        <w:t xml:space="preserve"> eura</w:t>
      </w:r>
      <w:r w:rsidR="008C0FB1" w:rsidRPr="00374E0D">
        <w:rPr>
          <w:rFonts w:ascii="Times New Roman" w:hAnsi="Times New Roman" w:cs="Times New Roman"/>
          <w:sz w:val="24"/>
          <w:szCs w:val="24"/>
        </w:rPr>
        <w:t>, što je razlika u odnosu na preth</w:t>
      </w:r>
      <w:r w:rsidR="007F1F44" w:rsidRPr="00374E0D">
        <w:rPr>
          <w:rFonts w:ascii="Times New Roman" w:hAnsi="Times New Roman" w:cs="Times New Roman"/>
          <w:sz w:val="24"/>
          <w:szCs w:val="24"/>
        </w:rPr>
        <w:t>odno razdoblje od</w:t>
      </w:r>
      <w:r w:rsidR="00374E0D" w:rsidRPr="00374E0D">
        <w:rPr>
          <w:rFonts w:ascii="Times New Roman" w:hAnsi="Times New Roman" w:cs="Times New Roman"/>
          <w:sz w:val="24"/>
          <w:szCs w:val="24"/>
        </w:rPr>
        <w:t xml:space="preserve"> 40.945,90</w:t>
      </w:r>
      <w:r w:rsidR="007F1F44" w:rsidRPr="00374E0D">
        <w:rPr>
          <w:rFonts w:ascii="Times New Roman" w:hAnsi="Times New Roman" w:cs="Times New Roman"/>
          <w:sz w:val="24"/>
          <w:szCs w:val="24"/>
        </w:rPr>
        <w:t xml:space="preserve"> eu</w:t>
      </w:r>
      <w:r w:rsidR="007F1F44">
        <w:rPr>
          <w:rFonts w:ascii="Times New Roman" w:hAnsi="Times New Roman" w:cs="Times New Roman"/>
          <w:sz w:val="24"/>
          <w:szCs w:val="24"/>
        </w:rPr>
        <w:t xml:space="preserve">ra, budući da je u ovom razdoblju </w:t>
      </w:r>
      <w:r w:rsidR="00374E0D">
        <w:rPr>
          <w:rFonts w:ascii="Times New Roman" w:hAnsi="Times New Roman" w:cs="Times New Roman"/>
          <w:sz w:val="24"/>
          <w:szCs w:val="24"/>
        </w:rPr>
        <w:t xml:space="preserve">prvi put isplaćivane </w:t>
      </w:r>
      <w:proofErr w:type="spellStart"/>
      <w:r w:rsidR="00374E0D">
        <w:rPr>
          <w:rFonts w:ascii="Times New Roman" w:hAnsi="Times New Roman" w:cs="Times New Roman"/>
          <w:sz w:val="24"/>
          <w:szCs w:val="24"/>
        </w:rPr>
        <w:t>uskrsnice</w:t>
      </w:r>
      <w:proofErr w:type="spellEnd"/>
      <w:r w:rsidR="00374E0D">
        <w:rPr>
          <w:rFonts w:ascii="Times New Roman" w:hAnsi="Times New Roman" w:cs="Times New Roman"/>
          <w:sz w:val="24"/>
          <w:szCs w:val="24"/>
        </w:rPr>
        <w:t xml:space="preserve"> umirovljenicima.</w:t>
      </w:r>
      <w:r w:rsidR="00F71A4C">
        <w:rPr>
          <w:rFonts w:ascii="Times New Roman" w:hAnsi="Times New Roman" w:cs="Times New Roman"/>
          <w:sz w:val="24"/>
          <w:szCs w:val="24"/>
        </w:rPr>
        <w:t xml:space="preserve"> </w:t>
      </w:r>
    </w:p>
    <w:p w14:paraId="40F0FFB6" w14:textId="1B01DDE2" w:rsidR="001C7947" w:rsidRDefault="00606EAD" w:rsidP="00606EAD">
      <w:pPr>
        <w:spacing w:after="0"/>
        <w:ind w:firstLine="360"/>
        <w:jc w:val="both"/>
        <w:rPr>
          <w:rFonts w:ascii="Times New Roman" w:hAnsi="Times New Roman" w:cs="Times New Roman"/>
          <w:bCs/>
          <w:sz w:val="24"/>
          <w:szCs w:val="24"/>
        </w:rPr>
      </w:pPr>
      <w:r>
        <w:rPr>
          <w:rFonts w:ascii="Times New Roman" w:hAnsi="Times New Roman" w:cs="Times New Roman"/>
          <w:sz w:val="24"/>
          <w:szCs w:val="24"/>
        </w:rPr>
        <w:t>(</w:t>
      </w:r>
      <w:r>
        <w:rPr>
          <w:rFonts w:ascii="Times New Roman" w:hAnsi="Times New Roman" w:cs="Times New Roman"/>
          <w:b/>
          <w:sz w:val="24"/>
          <w:szCs w:val="24"/>
        </w:rPr>
        <w:t>38)</w:t>
      </w:r>
      <w:r w:rsidR="0088698E">
        <w:rPr>
          <w:rFonts w:ascii="Times New Roman" w:hAnsi="Times New Roman" w:cs="Times New Roman"/>
          <w:b/>
          <w:sz w:val="24"/>
          <w:szCs w:val="24"/>
        </w:rPr>
        <w:t xml:space="preserve"> </w:t>
      </w:r>
      <w:r w:rsidR="00180157">
        <w:rPr>
          <w:rFonts w:ascii="Times New Roman" w:hAnsi="Times New Roman" w:cs="Times New Roman"/>
          <w:b/>
          <w:sz w:val="24"/>
          <w:szCs w:val="24"/>
        </w:rPr>
        <w:t xml:space="preserve">Rashodi za donacije, kazne, naknade šteta i kapitalne pomoći </w:t>
      </w:r>
      <w:r w:rsidR="00180157" w:rsidRPr="00180157">
        <w:rPr>
          <w:rFonts w:ascii="Times New Roman" w:hAnsi="Times New Roman" w:cs="Times New Roman"/>
          <w:bCs/>
          <w:sz w:val="24"/>
          <w:szCs w:val="24"/>
        </w:rPr>
        <w:t>izvršene su sa 541.777,92 eura, a u odnosu na prethodno razdoblje povećanje iznosi 285.405,14 eura</w:t>
      </w:r>
      <w:r w:rsidR="0087426F">
        <w:rPr>
          <w:rFonts w:ascii="Times New Roman" w:hAnsi="Times New Roman" w:cs="Times New Roman"/>
          <w:bCs/>
          <w:sz w:val="24"/>
          <w:szCs w:val="24"/>
        </w:rPr>
        <w:t xml:space="preserve"> najviše </w:t>
      </w:r>
      <w:r w:rsidR="0087426F">
        <w:rPr>
          <w:rFonts w:ascii="Times New Roman" w:hAnsi="Times New Roman" w:cs="Times New Roman"/>
          <w:bCs/>
          <w:sz w:val="24"/>
          <w:szCs w:val="24"/>
        </w:rPr>
        <w:lastRenderedPageBreak/>
        <w:t>zbog aglomeracije odnosno izgradnje sustava za odvodnju otpadnih voda uz državnu cestu D2</w:t>
      </w:r>
      <w:r w:rsidR="00FB3D75">
        <w:rPr>
          <w:rFonts w:ascii="Times New Roman" w:hAnsi="Times New Roman" w:cs="Times New Roman"/>
          <w:bCs/>
          <w:sz w:val="24"/>
          <w:szCs w:val="24"/>
        </w:rPr>
        <w:t>8</w:t>
      </w:r>
      <w:r w:rsidR="0087426F">
        <w:rPr>
          <w:rFonts w:ascii="Times New Roman" w:hAnsi="Times New Roman" w:cs="Times New Roman"/>
          <w:bCs/>
          <w:sz w:val="24"/>
          <w:szCs w:val="24"/>
        </w:rPr>
        <w:t xml:space="preserve"> </w:t>
      </w:r>
      <w:r w:rsidR="00270E02">
        <w:rPr>
          <w:rFonts w:ascii="Times New Roman" w:hAnsi="Times New Roman" w:cs="Times New Roman"/>
          <w:bCs/>
          <w:sz w:val="24"/>
          <w:szCs w:val="24"/>
        </w:rPr>
        <w:t xml:space="preserve">Sveti Ivan Žabno-Markovac Križevački </w:t>
      </w:r>
      <w:r w:rsidR="0087426F">
        <w:rPr>
          <w:rFonts w:ascii="Times New Roman" w:hAnsi="Times New Roman" w:cs="Times New Roman"/>
          <w:bCs/>
          <w:sz w:val="24"/>
          <w:szCs w:val="24"/>
        </w:rPr>
        <w:t>–</w:t>
      </w:r>
      <w:r w:rsidR="00637B52">
        <w:rPr>
          <w:rFonts w:ascii="Times New Roman" w:hAnsi="Times New Roman" w:cs="Times New Roman"/>
          <w:bCs/>
          <w:sz w:val="24"/>
          <w:szCs w:val="24"/>
        </w:rPr>
        <w:t xml:space="preserve"> (</w:t>
      </w:r>
      <w:r w:rsidR="0087426F">
        <w:rPr>
          <w:rFonts w:ascii="Times New Roman" w:hAnsi="Times New Roman" w:cs="Times New Roman"/>
          <w:bCs/>
          <w:sz w:val="24"/>
          <w:szCs w:val="24"/>
        </w:rPr>
        <w:t xml:space="preserve">udio </w:t>
      </w:r>
      <w:r w:rsidR="00637B52">
        <w:rPr>
          <w:rFonts w:ascii="Times New Roman" w:hAnsi="Times New Roman" w:cs="Times New Roman"/>
          <w:bCs/>
          <w:sz w:val="24"/>
          <w:szCs w:val="24"/>
        </w:rPr>
        <w:t xml:space="preserve">sufinanciranja </w:t>
      </w:r>
      <w:r w:rsidR="0087426F">
        <w:rPr>
          <w:rFonts w:ascii="Times New Roman" w:hAnsi="Times New Roman" w:cs="Times New Roman"/>
          <w:bCs/>
          <w:sz w:val="24"/>
          <w:szCs w:val="24"/>
        </w:rPr>
        <w:t>općine</w:t>
      </w:r>
      <w:r w:rsidR="006D56AE">
        <w:rPr>
          <w:rFonts w:ascii="Times New Roman" w:hAnsi="Times New Roman" w:cs="Times New Roman"/>
          <w:bCs/>
          <w:sz w:val="24"/>
          <w:szCs w:val="24"/>
        </w:rPr>
        <w:t xml:space="preserve"> -</w:t>
      </w:r>
      <w:r w:rsidR="0087426F">
        <w:rPr>
          <w:rFonts w:ascii="Times New Roman" w:hAnsi="Times New Roman" w:cs="Times New Roman"/>
          <w:bCs/>
          <w:sz w:val="24"/>
          <w:szCs w:val="24"/>
        </w:rPr>
        <w:t xml:space="preserve"> 10%)</w:t>
      </w:r>
      <w:r w:rsidR="001C7947">
        <w:rPr>
          <w:rFonts w:ascii="Times New Roman" w:hAnsi="Times New Roman" w:cs="Times New Roman"/>
          <w:bCs/>
          <w:sz w:val="24"/>
          <w:szCs w:val="24"/>
        </w:rPr>
        <w:t xml:space="preserve">. </w:t>
      </w:r>
    </w:p>
    <w:p w14:paraId="3B295F7F" w14:textId="77777777" w:rsidR="00B377F2" w:rsidRDefault="007F2854" w:rsidP="00606EAD">
      <w:pPr>
        <w:spacing w:after="0"/>
        <w:ind w:firstLine="360"/>
        <w:jc w:val="both"/>
        <w:rPr>
          <w:rFonts w:ascii="Times New Roman" w:hAnsi="Times New Roman" w:cs="Times New Roman"/>
          <w:sz w:val="24"/>
          <w:szCs w:val="24"/>
        </w:rPr>
      </w:pPr>
      <w:r>
        <w:rPr>
          <w:rFonts w:ascii="Times New Roman" w:hAnsi="Times New Roman" w:cs="Times New Roman"/>
          <w:b/>
          <w:sz w:val="24"/>
          <w:szCs w:val="24"/>
        </w:rPr>
        <w:t xml:space="preserve">(41) </w:t>
      </w:r>
      <w:r w:rsidR="00AF6904" w:rsidRPr="00526A6F">
        <w:rPr>
          <w:rFonts w:ascii="Times New Roman" w:hAnsi="Times New Roman" w:cs="Times New Roman"/>
          <w:b/>
          <w:sz w:val="24"/>
          <w:szCs w:val="24"/>
        </w:rPr>
        <w:t xml:space="preserve">Rashodi za nabavu </w:t>
      </w:r>
      <w:proofErr w:type="spellStart"/>
      <w:r w:rsidR="00AF6904" w:rsidRPr="00526A6F">
        <w:rPr>
          <w:rFonts w:ascii="Times New Roman" w:hAnsi="Times New Roman" w:cs="Times New Roman"/>
          <w:b/>
          <w:sz w:val="24"/>
          <w:szCs w:val="24"/>
        </w:rPr>
        <w:t>neproizvedene</w:t>
      </w:r>
      <w:proofErr w:type="spellEnd"/>
      <w:r w:rsidR="00AF6904" w:rsidRPr="00526A6F">
        <w:rPr>
          <w:rFonts w:ascii="Times New Roman" w:hAnsi="Times New Roman" w:cs="Times New Roman"/>
          <w:b/>
          <w:sz w:val="24"/>
          <w:szCs w:val="24"/>
        </w:rPr>
        <w:t xml:space="preserve"> dugotrajne imovine</w:t>
      </w:r>
      <w:r w:rsidR="00BD5F9A" w:rsidRPr="00526A6F">
        <w:rPr>
          <w:rFonts w:ascii="Times New Roman" w:hAnsi="Times New Roman" w:cs="Times New Roman"/>
          <w:sz w:val="24"/>
          <w:szCs w:val="24"/>
        </w:rPr>
        <w:t xml:space="preserve"> </w:t>
      </w:r>
      <w:r w:rsidR="00B377F2">
        <w:rPr>
          <w:rFonts w:ascii="Times New Roman" w:hAnsi="Times New Roman" w:cs="Times New Roman"/>
          <w:sz w:val="24"/>
          <w:szCs w:val="24"/>
        </w:rPr>
        <w:t xml:space="preserve">imaju </w:t>
      </w:r>
      <w:r w:rsidR="00BD5F9A" w:rsidRPr="00526A6F">
        <w:rPr>
          <w:rFonts w:ascii="Times New Roman" w:hAnsi="Times New Roman" w:cs="Times New Roman"/>
          <w:sz w:val="24"/>
          <w:szCs w:val="24"/>
        </w:rPr>
        <w:t>izvršenj</w:t>
      </w:r>
      <w:r w:rsidR="00B377F2">
        <w:rPr>
          <w:rFonts w:ascii="Times New Roman" w:hAnsi="Times New Roman" w:cs="Times New Roman"/>
          <w:sz w:val="24"/>
          <w:szCs w:val="24"/>
        </w:rPr>
        <w:t>e</w:t>
      </w:r>
      <w:r w:rsidR="00BD5F9A" w:rsidRPr="00526A6F">
        <w:rPr>
          <w:rFonts w:ascii="Times New Roman" w:hAnsi="Times New Roman" w:cs="Times New Roman"/>
          <w:sz w:val="24"/>
          <w:szCs w:val="24"/>
        </w:rPr>
        <w:t xml:space="preserve"> u ovom </w:t>
      </w:r>
      <w:r w:rsidR="002274B1" w:rsidRPr="00526A6F">
        <w:rPr>
          <w:rFonts w:ascii="Times New Roman" w:hAnsi="Times New Roman" w:cs="Times New Roman"/>
          <w:sz w:val="24"/>
          <w:szCs w:val="24"/>
        </w:rPr>
        <w:t>p</w:t>
      </w:r>
      <w:r w:rsidR="00BD5F9A" w:rsidRPr="00526A6F">
        <w:rPr>
          <w:rFonts w:ascii="Times New Roman" w:hAnsi="Times New Roman" w:cs="Times New Roman"/>
          <w:sz w:val="24"/>
          <w:szCs w:val="24"/>
        </w:rPr>
        <w:t>olugodištu</w:t>
      </w:r>
      <w:r w:rsidR="00B377F2">
        <w:rPr>
          <w:rFonts w:ascii="Times New Roman" w:hAnsi="Times New Roman" w:cs="Times New Roman"/>
          <w:sz w:val="24"/>
          <w:szCs w:val="24"/>
        </w:rPr>
        <w:t xml:space="preserve"> u iznosu 17.412,50 eura.</w:t>
      </w:r>
    </w:p>
    <w:p w14:paraId="7F5C2D01" w14:textId="77777777" w:rsidR="003B7690" w:rsidRDefault="00B377F2" w:rsidP="00606EAD">
      <w:pPr>
        <w:spacing w:after="0"/>
        <w:ind w:firstLine="360"/>
        <w:jc w:val="both"/>
        <w:rPr>
          <w:rFonts w:ascii="Times New Roman" w:hAnsi="Times New Roman" w:cs="Times New Roman"/>
          <w:color w:val="C0504D" w:themeColor="accent2"/>
          <w:sz w:val="24"/>
          <w:szCs w:val="24"/>
        </w:rPr>
      </w:pPr>
      <w:r w:rsidRPr="00B377F2">
        <w:rPr>
          <w:rFonts w:ascii="Times New Roman" w:hAnsi="Times New Roman" w:cs="Times New Roman"/>
          <w:b/>
          <w:bCs/>
          <w:sz w:val="24"/>
          <w:szCs w:val="24"/>
        </w:rPr>
        <w:t>(42)</w:t>
      </w:r>
      <w:r w:rsidR="002C4B01" w:rsidRPr="00526A6F">
        <w:rPr>
          <w:rFonts w:ascii="Times New Roman" w:hAnsi="Times New Roman" w:cs="Times New Roman"/>
          <w:sz w:val="24"/>
          <w:szCs w:val="24"/>
        </w:rPr>
        <w:t xml:space="preserve"> </w:t>
      </w:r>
      <w:r w:rsidR="00AF6904" w:rsidRPr="00526A6F">
        <w:rPr>
          <w:rFonts w:ascii="Times New Roman" w:hAnsi="Times New Roman" w:cs="Times New Roman"/>
          <w:b/>
          <w:sz w:val="24"/>
          <w:szCs w:val="24"/>
        </w:rPr>
        <w:t>Rashodi za nabavu proizvedene dugotrajne imovine</w:t>
      </w:r>
      <w:r w:rsidR="00613E5A" w:rsidRPr="00526A6F">
        <w:rPr>
          <w:rFonts w:ascii="Times New Roman" w:hAnsi="Times New Roman" w:cs="Times New Roman"/>
          <w:sz w:val="24"/>
          <w:szCs w:val="24"/>
        </w:rPr>
        <w:t xml:space="preserve"> iznose za polugodište 202</w:t>
      </w:r>
      <w:r>
        <w:rPr>
          <w:rFonts w:ascii="Times New Roman" w:hAnsi="Times New Roman" w:cs="Times New Roman"/>
          <w:sz w:val="24"/>
          <w:szCs w:val="24"/>
        </w:rPr>
        <w:t>5</w:t>
      </w:r>
      <w:r w:rsidR="00613E5A" w:rsidRPr="00526A6F">
        <w:rPr>
          <w:rFonts w:ascii="Times New Roman" w:hAnsi="Times New Roman" w:cs="Times New Roman"/>
          <w:sz w:val="24"/>
          <w:szCs w:val="24"/>
        </w:rPr>
        <w:t xml:space="preserve">. godine </w:t>
      </w:r>
      <w:r w:rsidR="00005762">
        <w:rPr>
          <w:rFonts w:ascii="Times New Roman" w:hAnsi="Times New Roman" w:cs="Times New Roman"/>
          <w:sz w:val="24"/>
          <w:szCs w:val="24"/>
        </w:rPr>
        <w:t>103.691,33</w:t>
      </w:r>
      <w:r w:rsidR="002E2F53" w:rsidRPr="00526A6F">
        <w:rPr>
          <w:rFonts w:ascii="Times New Roman" w:hAnsi="Times New Roman" w:cs="Times New Roman"/>
          <w:sz w:val="24"/>
          <w:szCs w:val="24"/>
        </w:rPr>
        <w:t xml:space="preserve"> </w:t>
      </w:r>
      <w:r w:rsidR="00613E5A" w:rsidRPr="00526A6F">
        <w:rPr>
          <w:rFonts w:ascii="Times New Roman" w:hAnsi="Times New Roman" w:cs="Times New Roman"/>
          <w:sz w:val="24"/>
          <w:szCs w:val="24"/>
        </w:rPr>
        <w:t>eura.. R</w:t>
      </w:r>
      <w:r w:rsidR="003467F8" w:rsidRPr="00526A6F">
        <w:rPr>
          <w:rFonts w:ascii="Times New Roman" w:hAnsi="Times New Roman" w:cs="Times New Roman"/>
          <w:sz w:val="24"/>
          <w:szCs w:val="24"/>
        </w:rPr>
        <w:t xml:space="preserve">azlog </w:t>
      </w:r>
      <w:r w:rsidR="00005762">
        <w:rPr>
          <w:rFonts w:ascii="Times New Roman" w:hAnsi="Times New Roman" w:cs="Times New Roman"/>
          <w:sz w:val="24"/>
          <w:szCs w:val="24"/>
        </w:rPr>
        <w:t>povećanja od 78.796,88 eura</w:t>
      </w:r>
      <w:r w:rsidR="00FD7F0C" w:rsidRPr="00526A6F">
        <w:rPr>
          <w:rFonts w:ascii="Times New Roman" w:hAnsi="Times New Roman" w:cs="Times New Roman"/>
          <w:sz w:val="24"/>
          <w:szCs w:val="24"/>
        </w:rPr>
        <w:t xml:space="preserve"> </w:t>
      </w:r>
      <w:r w:rsidR="00132361" w:rsidRPr="00526A6F">
        <w:rPr>
          <w:rFonts w:ascii="Times New Roman" w:hAnsi="Times New Roman" w:cs="Times New Roman"/>
          <w:sz w:val="24"/>
          <w:szCs w:val="24"/>
        </w:rPr>
        <w:t xml:space="preserve"> u</w:t>
      </w:r>
      <w:r w:rsidR="00613E5A" w:rsidRPr="00526A6F">
        <w:rPr>
          <w:rFonts w:ascii="Times New Roman" w:hAnsi="Times New Roman" w:cs="Times New Roman"/>
          <w:sz w:val="24"/>
          <w:szCs w:val="24"/>
        </w:rPr>
        <w:t xml:space="preserve"> odnosu na prethodno ra</w:t>
      </w:r>
      <w:r w:rsidR="00005762">
        <w:rPr>
          <w:rFonts w:ascii="Times New Roman" w:hAnsi="Times New Roman" w:cs="Times New Roman"/>
          <w:sz w:val="24"/>
          <w:szCs w:val="24"/>
        </w:rPr>
        <w:t xml:space="preserve">zdoblje </w:t>
      </w:r>
      <w:r w:rsidR="002D01D1">
        <w:rPr>
          <w:rFonts w:ascii="Times New Roman" w:hAnsi="Times New Roman" w:cs="Times New Roman"/>
          <w:sz w:val="24"/>
          <w:szCs w:val="24"/>
        </w:rPr>
        <w:t xml:space="preserve">je rekonstrukcija pješačke staze </w:t>
      </w:r>
      <w:proofErr w:type="spellStart"/>
      <w:r w:rsidR="002D01D1">
        <w:rPr>
          <w:rFonts w:ascii="Times New Roman" w:hAnsi="Times New Roman" w:cs="Times New Roman"/>
          <w:sz w:val="24"/>
          <w:szCs w:val="24"/>
        </w:rPr>
        <w:t>Lanišće</w:t>
      </w:r>
      <w:proofErr w:type="spellEnd"/>
      <w:r w:rsidR="000D672E">
        <w:rPr>
          <w:rFonts w:ascii="Times New Roman" w:hAnsi="Times New Roman" w:cs="Times New Roman"/>
          <w:sz w:val="24"/>
          <w:szCs w:val="24"/>
        </w:rPr>
        <w:t>, Faza III.</w:t>
      </w:r>
      <w:r w:rsidR="002009C4">
        <w:rPr>
          <w:rFonts w:ascii="Times New Roman" w:hAnsi="Times New Roman" w:cs="Times New Roman"/>
          <w:color w:val="C0504D" w:themeColor="accent2"/>
          <w:sz w:val="24"/>
          <w:szCs w:val="24"/>
        </w:rPr>
        <w:t xml:space="preserve"> </w:t>
      </w:r>
    </w:p>
    <w:p w14:paraId="68391551" w14:textId="4ACAE63A" w:rsidR="00AF6904" w:rsidRPr="00B31993" w:rsidRDefault="003B7690" w:rsidP="00606EAD">
      <w:pPr>
        <w:spacing w:after="0"/>
        <w:ind w:firstLine="360"/>
        <w:jc w:val="both"/>
        <w:rPr>
          <w:rFonts w:ascii="Times New Roman" w:hAnsi="Times New Roman" w:cs="Times New Roman"/>
          <w:sz w:val="24"/>
          <w:szCs w:val="24"/>
        </w:rPr>
      </w:pPr>
      <w:r w:rsidRPr="003B7690">
        <w:rPr>
          <w:rFonts w:ascii="Times New Roman" w:hAnsi="Times New Roman" w:cs="Times New Roman"/>
          <w:b/>
          <w:bCs/>
          <w:sz w:val="24"/>
          <w:szCs w:val="24"/>
        </w:rPr>
        <w:t>(45)</w:t>
      </w:r>
      <w:r w:rsidRPr="003B7690">
        <w:rPr>
          <w:rFonts w:ascii="Times New Roman" w:hAnsi="Times New Roman" w:cs="Times New Roman"/>
          <w:sz w:val="24"/>
          <w:szCs w:val="24"/>
        </w:rPr>
        <w:t xml:space="preserve"> </w:t>
      </w:r>
      <w:r w:rsidR="00AF6904" w:rsidRPr="00AF6904">
        <w:rPr>
          <w:rFonts w:ascii="Times New Roman" w:hAnsi="Times New Roman" w:cs="Times New Roman"/>
          <w:b/>
          <w:sz w:val="24"/>
          <w:szCs w:val="24"/>
        </w:rPr>
        <w:t>Rashodi za dodatna ulaganja na nefinancijskoj imovini</w:t>
      </w:r>
      <w:r w:rsidR="002860A3">
        <w:rPr>
          <w:rFonts w:ascii="Times New Roman" w:hAnsi="Times New Roman" w:cs="Times New Roman"/>
          <w:sz w:val="24"/>
          <w:szCs w:val="24"/>
        </w:rPr>
        <w:t xml:space="preserve"> izvršeni su sa</w:t>
      </w:r>
      <w:r w:rsidR="00707C45">
        <w:rPr>
          <w:rFonts w:ascii="Times New Roman" w:hAnsi="Times New Roman" w:cs="Times New Roman"/>
          <w:sz w:val="24"/>
          <w:szCs w:val="24"/>
        </w:rPr>
        <w:t xml:space="preserve"> </w:t>
      </w:r>
      <w:r w:rsidR="00E51447">
        <w:rPr>
          <w:rFonts w:ascii="Times New Roman" w:hAnsi="Times New Roman" w:cs="Times New Roman"/>
          <w:sz w:val="24"/>
          <w:szCs w:val="24"/>
        </w:rPr>
        <w:t>134.880,46</w:t>
      </w:r>
      <w:r w:rsidR="008E5B09">
        <w:rPr>
          <w:rFonts w:ascii="Times New Roman" w:hAnsi="Times New Roman" w:cs="Times New Roman"/>
          <w:sz w:val="24"/>
          <w:szCs w:val="24"/>
        </w:rPr>
        <w:t xml:space="preserve"> eura</w:t>
      </w:r>
      <w:r w:rsidR="004A39E3">
        <w:rPr>
          <w:rFonts w:ascii="Times New Roman" w:hAnsi="Times New Roman" w:cs="Times New Roman"/>
          <w:sz w:val="24"/>
          <w:szCs w:val="24"/>
        </w:rPr>
        <w:t xml:space="preserve">. Izvršena su dodatna ulaganja na građevinskim objektima i to </w:t>
      </w:r>
      <w:r w:rsidR="0035460F">
        <w:rPr>
          <w:rFonts w:ascii="Times New Roman" w:hAnsi="Times New Roman" w:cs="Times New Roman"/>
          <w:sz w:val="24"/>
          <w:szCs w:val="24"/>
        </w:rPr>
        <w:t xml:space="preserve">najveći dio odnosi se na ulaganja na </w:t>
      </w:r>
      <w:r w:rsidR="00FF70B8">
        <w:rPr>
          <w:rFonts w:ascii="Times New Roman" w:hAnsi="Times New Roman" w:cs="Times New Roman"/>
          <w:sz w:val="24"/>
          <w:szCs w:val="24"/>
        </w:rPr>
        <w:t xml:space="preserve">dogradnji Društvenog doma </w:t>
      </w:r>
      <w:proofErr w:type="spellStart"/>
      <w:r w:rsidR="00FF70B8">
        <w:rPr>
          <w:rFonts w:ascii="Times New Roman" w:hAnsi="Times New Roman" w:cs="Times New Roman"/>
          <w:sz w:val="24"/>
          <w:szCs w:val="24"/>
        </w:rPr>
        <w:t>Ladinec</w:t>
      </w:r>
      <w:proofErr w:type="spellEnd"/>
      <w:r w:rsidR="00F76808">
        <w:rPr>
          <w:rFonts w:ascii="Times New Roman" w:hAnsi="Times New Roman" w:cs="Times New Roman"/>
          <w:sz w:val="24"/>
          <w:szCs w:val="24"/>
        </w:rPr>
        <w:t xml:space="preserve"> i </w:t>
      </w:r>
      <w:proofErr w:type="spellStart"/>
      <w:r w:rsidR="00F76808">
        <w:rPr>
          <w:rFonts w:ascii="Times New Roman" w:hAnsi="Times New Roman" w:cs="Times New Roman"/>
          <w:sz w:val="24"/>
          <w:szCs w:val="24"/>
        </w:rPr>
        <w:t>Raščani</w:t>
      </w:r>
      <w:proofErr w:type="spellEnd"/>
      <w:r w:rsidR="001F0BCB">
        <w:rPr>
          <w:rFonts w:ascii="Times New Roman" w:hAnsi="Times New Roman" w:cs="Times New Roman"/>
          <w:sz w:val="24"/>
          <w:szCs w:val="24"/>
        </w:rPr>
        <w:t xml:space="preserve"> te rekonstrukcija postojećeg nogometnog igrališta.</w:t>
      </w:r>
    </w:p>
    <w:p w14:paraId="70F3B7D0" w14:textId="77777777" w:rsidR="00AF6904" w:rsidRPr="00AF6904" w:rsidRDefault="00AF6904" w:rsidP="00AF6904">
      <w:pPr>
        <w:spacing w:after="0"/>
        <w:jc w:val="both"/>
        <w:rPr>
          <w:rFonts w:ascii="Times New Roman" w:hAnsi="Times New Roman" w:cs="Times New Roman"/>
          <w:color w:val="FF0000"/>
          <w:sz w:val="24"/>
          <w:szCs w:val="24"/>
        </w:rPr>
      </w:pPr>
      <w:r w:rsidRPr="00AF6904">
        <w:rPr>
          <w:rFonts w:ascii="Times New Roman" w:hAnsi="Times New Roman" w:cs="Times New Roman"/>
          <w:color w:val="FF0000"/>
          <w:sz w:val="24"/>
          <w:szCs w:val="24"/>
        </w:rPr>
        <w:tab/>
      </w:r>
    </w:p>
    <w:p w14:paraId="50DF9C46" w14:textId="0788C0C0" w:rsidR="00AF6904" w:rsidRPr="00AF6904" w:rsidRDefault="00AF6904" w:rsidP="00AF6904">
      <w:pPr>
        <w:spacing w:after="0"/>
        <w:ind w:firstLine="360"/>
        <w:jc w:val="both"/>
        <w:rPr>
          <w:rFonts w:ascii="Times New Roman" w:hAnsi="Times New Roman" w:cs="Times New Roman"/>
          <w:sz w:val="24"/>
          <w:szCs w:val="24"/>
        </w:rPr>
      </w:pPr>
      <w:r w:rsidRPr="00AF6904">
        <w:rPr>
          <w:rFonts w:ascii="Times New Roman" w:hAnsi="Times New Roman" w:cs="Times New Roman"/>
          <w:b/>
          <w:sz w:val="24"/>
          <w:szCs w:val="24"/>
        </w:rPr>
        <w:t>U Tablici 2</w:t>
      </w:r>
      <w:r w:rsidRPr="00AF6904">
        <w:rPr>
          <w:rFonts w:ascii="Times New Roman" w:hAnsi="Times New Roman" w:cs="Times New Roman"/>
          <w:sz w:val="24"/>
          <w:szCs w:val="24"/>
        </w:rPr>
        <w:t xml:space="preserve">. prikazani su prihodi i rashodi </w:t>
      </w:r>
      <w:r w:rsidRPr="00AF6904">
        <w:rPr>
          <w:rFonts w:ascii="Times New Roman" w:hAnsi="Times New Roman" w:cs="Times New Roman"/>
          <w:b/>
          <w:sz w:val="24"/>
          <w:szCs w:val="24"/>
        </w:rPr>
        <w:t>prema izvorima financiranja</w:t>
      </w:r>
      <w:r w:rsidR="008D33BB">
        <w:rPr>
          <w:rFonts w:ascii="Times New Roman" w:hAnsi="Times New Roman" w:cs="Times New Roman"/>
          <w:sz w:val="24"/>
          <w:szCs w:val="24"/>
        </w:rPr>
        <w:t xml:space="preserve"> izvršeni u prvom polugodištu 202</w:t>
      </w:r>
      <w:r w:rsidR="00531760">
        <w:rPr>
          <w:rFonts w:ascii="Times New Roman" w:hAnsi="Times New Roman" w:cs="Times New Roman"/>
          <w:sz w:val="24"/>
          <w:szCs w:val="24"/>
        </w:rPr>
        <w:t>5</w:t>
      </w:r>
      <w:r w:rsidR="008D33BB">
        <w:rPr>
          <w:rFonts w:ascii="Times New Roman" w:hAnsi="Times New Roman" w:cs="Times New Roman"/>
          <w:sz w:val="24"/>
          <w:szCs w:val="24"/>
        </w:rPr>
        <w:t>. godine</w:t>
      </w:r>
    </w:p>
    <w:p w14:paraId="2D7B110F" w14:textId="77777777" w:rsidR="00AF6904" w:rsidRPr="00AF6904" w:rsidRDefault="00AF6904" w:rsidP="00AF6904">
      <w:pPr>
        <w:spacing w:after="0"/>
        <w:ind w:firstLine="360"/>
        <w:jc w:val="both"/>
        <w:rPr>
          <w:rFonts w:ascii="Times New Roman" w:hAnsi="Times New Roman" w:cs="Times New Roman"/>
          <w:sz w:val="24"/>
          <w:szCs w:val="24"/>
        </w:rPr>
      </w:pPr>
      <w:r w:rsidRPr="00AF6904">
        <w:rPr>
          <w:rFonts w:ascii="Times New Roman" w:hAnsi="Times New Roman" w:cs="Times New Roman"/>
          <w:sz w:val="24"/>
          <w:szCs w:val="24"/>
        </w:rPr>
        <w:tab/>
        <w:t xml:space="preserve">Za izvršenje rashoda planirani su izvori financiranja koje čine prihodi iz kojih se podmiruju rashodi određene vrste i namjene. </w:t>
      </w:r>
    </w:p>
    <w:p w14:paraId="654A27F1" w14:textId="77777777" w:rsidR="007E2177" w:rsidRDefault="007E2177" w:rsidP="00AF6904">
      <w:pPr>
        <w:spacing w:after="0"/>
        <w:ind w:firstLine="360"/>
        <w:jc w:val="both"/>
        <w:rPr>
          <w:rFonts w:ascii="Times New Roman" w:hAnsi="Times New Roman" w:cs="Times New Roman"/>
          <w:b/>
          <w:sz w:val="24"/>
          <w:szCs w:val="24"/>
        </w:rPr>
      </w:pPr>
    </w:p>
    <w:p w14:paraId="68EB2AEE" w14:textId="3D475D80" w:rsidR="00AF6904" w:rsidRPr="00AF6904" w:rsidRDefault="00AF6904" w:rsidP="00AF6904">
      <w:pPr>
        <w:spacing w:after="0"/>
        <w:ind w:firstLine="360"/>
        <w:jc w:val="both"/>
        <w:rPr>
          <w:rFonts w:ascii="Times New Roman" w:hAnsi="Times New Roman" w:cs="Times New Roman"/>
          <w:sz w:val="24"/>
          <w:szCs w:val="24"/>
        </w:rPr>
      </w:pPr>
      <w:r w:rsidRPr="00AF6904">
        <w:rPr>
          <w:rFonts w:ascii="Times New Roman" w:hAnsi="Times New Roman" w:cs="Times New Roman"/>
          <w:b/>
          <w:sz w:val="24"/>
          <w:szCs w:val="24"/>
        </w:rPr>
        <w:t>Prihodi (razred 6 + razred 7)</w:t>
      </w:r>
      <w:r w:rsidRPr="00AF6904">
        <w:rPr>
          <w:rFonts w:ascii="Times New Roman" w:hAnsi="Times New Roman" w:cs="Times New Roman"/>
          <w:sz w:val="24"/>
          <w:szCs w:val="24"/>
        </w:rPr>
        <w:t xml:space="preserve"> izvršeni su u</w:t>
      </w:r>
      <w:r w:rsidR="003D0C10">
        <w:rPr>
          <w:rFonts w:ascii="Times New Roman" w:hAnsi="Times New Roman" w:cs="Times New Roman"/>
          <w:sz w:val="24"/>
          <w:szCs w:val="24"/>
        </w:rPr>
        <w:t xml:space="preserve"> ukup</w:t>
      </w:r>
      <w:r w:rsidR="001E67EE">
        <w:rPr>
          <w:rFonts w:ascii="Times New Roman" w:hAnsi="Times New Roman" w:cs="Times New Roman"/>
          <w:sz w:val="24"/>
          <w:szCs w:val="24"/>
        </w:rPr>
        <w:t>nom iznosu od 1.</w:t>
      </w:r>
      <w:r w:rsidR="006E2A28">
        <w:rPr>
          <w:rFonts w:ascii="Times New Roman" w:hAnsi="Times New Roman" w:cs="Times New Roman"/>
          <w:sz w:val="24"/>
          <w:szCs w:val="24"/>
        </w:rPr>
        <w:t>4</w:t>
      </w:r>
      <w:r w:rsidR="002F0F99">
        <w:rPr>
          <w:rFonts w:ascii="Times New Roman" w:hAnsi="Times New Roman" w:cs="Times New Roman"/>
          <w:sz w:val="24"/>
          <w:szCs w:val="24"/>
        </w:rPr>
        <w:t>08.950,77</w:t>
      </w:r>
      <w:r w:rsidR="001E67EE">
        <w:rPr>
          <w:rFonts w:ascii="Times New Roman" w:hAnsi="Times New Roman" w:cs="Times New Roman"/>
          <w:sz w:val="24"/>
          <w:szCs w:val="24"/>
        </w:rPr>
        <w:t xml:space="preserve"> eura </w:t>
      </w:r>
      <w:r w:rsidR="005B2FFC">
        <w:rPr>
          <w:rFonts w:ascii="Times New Roman" w:hAnsi="Times New Roman" w:cs="Times New Roman"/>
          <w:sz w:val="24"/>
          <w:szCs w:val="24"/>
        </w:rPr>
        <w:t xml:space="preserve">što je </w:t>
      </w:r>
      <w:r w:rsidR="002F0F99">
        <w:rPr>
          <w:rFonts w:ascii="Times New Roman" w:hAnsi="Times New Roman" w:cs="Times New Roman"/>
          <w:sz w:val="24"/>
          <w:szCs w:val="24"/>
        </w:rPr>
        <w:t>20,38</w:t>
      </w:r>
      <w:r w:rsidRPr="00AF6904">
        <w:rPr>
          <w:rFonts w:ascii="Times New Roman" w:hAnsi="Times New Roman" w:cs="Times New Roman"/>
          <w:sz w:val="24"/>
          <w:szCs w:val="24"/>
        </w:rPr>
        <w:t>% u odnosu na plan i to kako slijedi:</w:t>
      </w:r>
    </w:p>
    <w:p w14:paraId="20DAD942" w14:textId="79139B70" w:rsidR="00AF6904" w:rsidRPr="00AF6904" w:rsidRDefault="00AF6904" w:rsidP="00AF6904">
      <w:pPr>
        <w:numPr>
          <w:ilvl w:val="0"/>
          <w:numId w:val="11"/>
        </w:numPr>
        <w:spacing w:after="0"/>
        <w:contextualSpacing/>
        <w:jc w:val="both"/>
        <w:rPr>
          <w:rFonts w:ascii="Times New Roman" w:hAnsi="Times New Roman" w:cs="Times New Roman"/>
          <w:sz w:val="24"/>
          <w:szCs w:val="24"/>
        </w:rPr>
      </w:pPr>
      <w:r w:rsidRPr="00AF6904">
        <w:rPr>
          <w:rFonts w:ascii="Times New Roman" w:hAnsi="Times New Roman" w:cs="Times New Roman"/>
          <w:sz w:val="24"/>
          <w:szCs w:val="24"/>
        </w:rPr>
        <w:t xml:space="preserve">opći prihodi i </w:t>
      </w:r>
      <w:r w:rsidR="00DF5621">
        <w:rPr>
          <w:rFonts w:ascii="Times New Roman" w:hAnsi="Times New Roman" w:cs="Times New Roman"/>
          <w:sz w:val="24"/>
          <w:szCs w:val="24"/>
        </w:rPr>
        <w:t>primi</w:t>
      </w:r>
      <w:r w:rsidR="00DC115F">
        <w:rPr>
          <w:rFonts w:ascii="Times New Roman" w:hAnsi="Times New Roman" w:cs="Times New Roman"/>
          <w:sz w:val="24"/>
          <w:szCs w:val="24"/>
        </w:rPr>
        <w:t xml:space="preserve">ci u iznosu od </w:t>
      </w:r>
      <w:r w:rsidR="002F0F99">
        <w:rPr>
          <w:rFonts w:ascii="Times New Roman" w:hAnsi="Times New Roman" w:cs="Times New Roman"/>
          <w:sz w:val="24"/>
          <w:szCs w:val="24"/>
        </w:rPr>
        <w:t>520.973,11</w:t>
      </w:r>
      <w:r w:rsidR="00DC115F">
        <w:rPr>
          <w:rFonts w:ascii="Times New Roman" w:hAnsi="Times New Roman" w:cs="Times New Roman"/>
          <w:sz w:val="24"/>
          <w:szCs w:val="24"/>
        </w:rPr>
        <w:t xml:space="preserve"> eura što je </w:t>
      </w:r>
      <w:r w:rsidR="002F0F99">
        <w:rPr>
          <w:rFonts w:ascii="Times New Roman" w:hAnsi="Times New Roman" w:cs="Times New Roman"/>
          <w:sz w:val="24"/>
          <w:szCs w:val="24"/>
        </w:rPr>
        <w:t>24,57</w:t>
      </w:r>
      <w:r w:rsidRPr="00AF6904">
        <w:rPr>
          <w:rFonts w:ascii="Times New Roman" w:hAnsi="Times New Roman" w:cs="Times New Roman"/>
          <w:sz w:val="24"/>
          <w:szCs w:val="24"/>
        </w:rPr>
        <w:t xml:space="preserve"> %  u odnosu na plan,</w:t>
      </w:r>
    </w:p>
    <w:p w14:paraId="06CD88EE" w14:textId="760FCDF2" w:rsidR="00AF6904" w:rsidRPr="00AF6904" w:rsidRDefault="00AF6904" w:rsidP="00AF6904">
      <w:pPr>
        <w:numPr>
          <w:ilvl w:val="0"/>
          <w:numId w:val="11"/>
        </w:numPr>
        <w:spacing w:after="0"/>
        <w:contextualSpacing/>
        <w:jc w:val="both"/>
        <w:rPr>
          <w:rFonts w:ascii="Times New Roman" w:hAnsi="Times New Roman" w:cs="Times New Roman"/>
          <w:sz w:val="24"/>
          <w:szCs w:val="24"/>
        </w:rPr>
      </w:pPr>
      <w:r w:rsidRPr="00AF6904">
        <w:rPr>
          <w:rFonts w:ascii="Times New Roman" w:hAnsi="Times New Roman" w:cs="Times New Roman"/>
          <w:sz w:val="24"/>
          <w:szCs w:val="24"/>
        </w:rPr>
        <w:t>vlas</w:t>
      </w:r>
      <w:r w:rsidR="00DC115F">
        <w:rPr>
          <w:rFonts w:ascii="Times New Roman" w:hAnsi="Times New Roman" w:cs="Times New Roman"/>
          <w:sz w:val="24"/>
          <w:szCs w:val="24"/>
        </w:rPr>
        <w:t xml:space="preserve">titi prihodi u iznosu </w:t>
      </w:r>
      <w:r w:rsidR="00752BCC">
        <w:rPr>
          <w:rFonts w:ascii="Times New Roman" w:hAnsi="Times New Roman" w:cs="Times New Roman"/>
          <w:sz w:val="24"/>
          <w:szCs w:val="24"/>
        </w:rPr>
        <w:t>97.631,41</w:t>
      </w:r>
      <w:r w:rsidR="00DC115F">
        <w:rPr>
          <w:rFonts w:ascii="Times New Roman" w:hAnsi="Times New Roman" w:cs="Times New Roman"/>
          <w:sz w:val="24"/>
          <w:szCs w:val="24"/>
        </w:rPr>
        <w:t xml:space="preserve"> eura što je </w:t>
      </w:r>
      <w:r w:rsidR="00752BCC">
        <w:rPr>
          <w:rFonts w:ascii="Times New Roman" w:hAnsi="Times New Roman" w:cs="Times New Roman"/>
          <w:sz w:val="24"/>
          <w:szCs w:val="24"/>
        </w:rPr>
        <w:t>92,01</w:t>
      </w:r>
      <w:r w:rsidRPr="00AF6904">
        <w:rPr>
          <w:rFonts w:ascii="Times New Roman" w:hAnsi="Times New Roman" w:cs="Times New Roman"/>
          <w:sz w:val="24"/>
          <w:szCs w:val="24"/>
        </w:rPr>
        <w:t xml:space="preserve"> % planiranog,</w:t>
      </w:r>
    </w:p>
    <w:p w14:paraId="160ABEAC" w14:textId="532266C4" w:rsidR="00AF6904" w:rsidRPr="00AF6904" w:rsidRDefault="00AF6904" w:rsidP="00AF6904">
      <w:pPr>
        <w:numPr>
          <w:ilvl w:val="0"/>
          <w:numId w:val="11"/>
        </w:numPr>
        <w:spacing w:after="0"/>
        <w:contextualSpacing/>
        <w:jc w:val="both"/>
        <w:rPr>
          <w:rFonts w:ascii="Times New Roman" w:hAnsi="Times New Roman" w:cs="Times New Roman"/>
          <w:sz w:val="24"/>
          <w:szCs w:val="24"/>
        </w:rPr>
      </w:pPr>
      <w:r w:rsidRPr="00AF6904">
        <w:rPr>
          <w:rFonts w:ascii="Times New Roman" w:hAnsi="Times New Roman" w:cs="Times New Roman"/>
          <w:sz w:val="24"/>
          <w:szCs w:val="24"/>
        </w:rPr>
        <w:t>prihodi za posebn</w:t>
      </w:r>
      <w:r w:rsidR="0026127D">
        <w:rPr>
          <w:rFonts w:ascii="Times New Roman" w:hAnsi="Times New Roman" w:cs="Times New Roman"/>
          <w:sz w:val="24"/>
          <w:szCs w:val="24"/>
        </w:rPr>
        <w:t>e nam</w:t>
      </w:r>
      <w:r w:rsidR="006B7B55">
        <w:rPr>
          <w:rFonts w:ascii="Times New Roman" w:hAnsi="Times New Roman" w:cs="Times New Roman"/>
          <w:sz w:val="24"/>
          <w:szCs w:val="24"/>
        </w:rPr>
        <w:t xml:space="preserve">jene u iznosu </w:t>
      </w:r>
      <w:r w:rsidR="00752BCC">
        <w:rPr>
          <w:rFonts w:ascii="Times New Roman" w:hAnsi="Times New Roman" w:cs="Times New Roman"/>
          <w:sz w:val="24"/>
          <w:szCs w:val="24"/>
        </w:rPr>
        <w:t>273.797,13</w:t>
      </w:r>
      <w:r w:rsidR="00000AF9">
        <w:rPr>
          <w:rFonts w:ascii="Times New Roman" w:hAnsi="Times New Roman" w:cs="Times New Roman"/>
          <w:sz w:val="24"/>
          <w:szCs w:val="24"/>
        </w:rPr>
        <w:t xml:space="preserve"> </w:t>
      </w:r>
      <w:r w:rsidR="006B7B55">
        <w:rPr>
          <w:rFonts w:ascii="Times New Roman" w:hAnsi="Times New Roman" w:cs="Times New Roman"/>
          <w:sz w:val="24"/>
          <w:szCs w:val="24"/>
        </w:rPr>
        <w:t xml:space="preserve">eura  ili </w:t>
      </w:r>
      <w:r w:rsidR="00752BCC">
        <w:rPr>
          <w:rFonts w:ascii="Times New Roman" w:hAnsi="Times New Roman" w:cs="Times New Roman"/>
          <w:sz w:val="24"/>
          <w:szCs w:val="24"/>
        </w:rPr>
        <w:t>63,49</w:t>
      </w:r>
      <w:r w:rsidRPr="00AF6904">
        <w:rPr>
          <w:rFonts w:ascii="Times New Roman" w:hAnsi="Times New Roman" w:cs="Times New Roman"/>
          <w:sz w:val="24"/>
          <w:szCs w:val="24"/>
        </w:rPr>
        <w:t>% plana,         -</w:t>
      </w:r>
    </w:p>
    <w:p w14:paraId="35418668" w14:textId="4F11BF71" w:rsidR="00AF6904" w:rsidRDefault="00AF6904" w:rsidP="00AF6904">
      <w:pPr>
        <w:numPr>
          <w:ilvl w:val="0"/>
          <w:numId w:val="11"/>
        </w:numPr>
        <w:spacing w:after="0"/>
        <w:contextualSpacing/>
        <w:jc w:val="both"/>
        <w:rPr>
          <w:rFonts w:ascii="Times New Roman" w:hAnsi="Times New Roman" w:cs="Times New Roman"/>
          <w:sz w:val="24"/>
          <w:szCs w:val="24"/>
        </w:rPr>
      </w:pPr>
      <w:r w:rsidRPr="00AF6904">
        <w:rPr>
          <w:rFonts w:ascii="Times New Roman" w:hAnsi="Times New Roman" w:cs="Times New Roman"/>
          <w:sz w:val="24"/>
          <w:szCs w:val="24"/>
        </w:rPr>
        <w:t>pomoći u iz</w:t>
      </w:r>
      <w:r w:rsidR="001906A6">
        <w:rPr>
          <w:rFonts w:ascii="Times New Roman" w:hAnsi="Times New Roman" w:cs="Times New Roman"/>
          <w:sz w:val="24"/>
          <w:szCs w:val="24"/>
        </w:rPr>
        <w:t>no</w:t>
      </w:r>
      <w:r w:rsidR="00AA27CB">
        <w:rPr>
          <w:rFonts w:ascii="Times New Roman" w:hAnsi="Times New Roman" w:cs="Times New Roman"/>
          <w:sz w:val="24"/>
          <w:szCs w:val="24"/>
        </w:rPr>
        <w:t xml:space="preserve">su </w:t>
      </w:r>
      <w:r w:rsidR="00752BCC">
        <w:rPr>
          <w:rFonts w:ascii="Times New Roman" w:hAnsi="Times New Roman" w:cs="Times New Roman"/>
          <w:sz w:val="24"/>
          <w:szCs w:val="24"/>
        </w:rPr>
        <w:t xml:space="preserve">516.549,12 </w:t>
      </w:r>
      <w:r w:rsidR="00AA27CB">
        <w:rPr>
          <w:rFonts w:ascii="Times New Roman" w:hAnsi="Times New Roman" w:cs="Times New Roman"/>
          <w:sz w:val="24"/>
          <w:szCs w:val="24"/>
        </w:rPr>
        <w:t xml:space="preserve">eura, odnosno </w:t>
      </w:r>
      <w:r w:rsidR="00752BCC">
        <w:rPr>
          <w:rFonts w:ascii="Times New Roman" w:hAnsi="Times New Roman" w:cs="Times New Roman"/>
          <w:sz w:val="24"/>
          <w:szCs w:val="24"/>
        </w:rPr>
        <w:t>12,14</w:t>
      </w:r>
      <w:r w:rsidRPr="00AF6904">
        <w:rPr>
          <w:rFonts w:ascii="Times New Roman" w:hAnsi="Times New Roman" w:cs="Times New Roman"/>
          <w:sz w:val="24"/>
          <w:szCs w:val="24"/>
        </w:rPr>
        <w:t xml:space="preserve"> % plana</w:t>
      </w:r>
      <w:r w:rsidR="00462F95">
        <w:rPr>
          <w:rFonts w:ascii="Times New Roman" w:hAnsi="Times New Roman" w:cs="Times New Roman"/>
          <w:sz w:val="24"/>
          <w:szCs w:val="24"/>
        </w:rPr>
        <w:t>,</w:t>
      </w:r>
    </w:p>
    <w:p w14:paraId="2DCE06EB" w14:textId="77777777" w:rsidR="00AF6904" w:rsidRPr="00AF6904" w:rsidRDefault="00AF6904" w:rsidP="00AF6904">
      <w:pPr>
        <w:spacing w:after="0"/>
        <w:jc w:val="both"/>
        <w:rPr>
          <w:rFonts w:ascii="Times New Roman" w:hAnsi="Times New Roman" w:cs="Times New Roman"/>
          <w:sz w:val="24"/>
          <w:szCs w:val="24"/>
        </w:rPr>
      </w:pPr>
    </w:p>
    <w:p w14:paraId="53EC359E" w14:textId="7B818B1F" w:rsidR="00AF6904" w:rsidRPr="00AF6904" w:rsidRDefault="00AF6904" w:rsidP="00AF6904">
      <w:pPr>
        <w:spacing w:after="0"/>
        <w:ind w:left="360"/>
        <w:jc w:val="both"/>
        <w:rPr>
          <w:rFonts w:ascii="Times New Roman" w:hAnsi="Times New Roman" w:cs="Times New Roman"/>
          <w:sz w:val="24"/>
          <w:szCs w:val="24"/>
        </w:rPr>
      </w:pPr>
      <w:r w:rsidRPr="00AF6904">
        <w:rPr>
          <w:rFonts w:ascii="Times New Roman" w:hAnsi="Times New Roman" w:cs="Times New Roman"/>
          <w:b/>
          <w:sz w:val="24"/>
          <w:szCs w:val="24"/>
        </w:rPr>
        <w:t>Rashodi (razred 3 + razred 4)</w:t>
      </w:r>
      <w:r w:rsidRPr="00AF6904">
        <w:rPr>
          <w:rFonts w:ascii="Times New Roman" w:hAnsi="Times New Roman" w:cs="Times New Roman"/>
          <w:sz w:val="24"/>
          <w:szCs w:val="24"/>
        </w:rPr>
        <w:t xml:space="preserve"> izvršeni su </w:t>
      </w:r>
      <w:r w:rsidR="00092BF4">
        <w:rPr>
          <w:rFonts w:ascii="Times New Roman" w:hAnsi="Times New Roman" w:cs="Times New Roman"/>
          <w:sz w:val="24"/>
          <w:szCs w:val="24"/>
        </w:rPr>
        <w:t>u ukup</w:t>
      </w:r>
      <w:r w:rsidR="00961B0E">
        <w:rPr>
          <w:rFonts w:ascii="Times New Roman" w:hAnsi="Times New Roman" w:cs="Times New Roman"/>
          <w:sz w:val="24"/>
          <w:szCs w:val="24"/>
        </w:rPr>
        <w:t>nom iznosu od 1</w:t>
      </w:r>
      <w:r w:rsidR="00BC3B19">
        <w:rPr>
          <w:rFonts w:ascii="Times New Roman" w:hAnsi="Times New Roman" w:cs="Times New Roman"/>
          <w:sz w:val="24"/>
          <w:szCs w:val="24"/>
        </w:rPr>
        <w:t>.</w:t>
      </w:r>
      <w:r w:rsidR="0069749D">
        <w:rPr>
          <w:rFonts w:ascii="Times New Roman" w:hAnsi="Times New Roman" w:cs="Times New Roman"/>
          <w:sz w:val="24"/>
          <w:szCs w:val="24"/>
        </w:rPr>
        <w:t>556.040,98</w:t>
      </w:r>
      <w:r w:rsidR="00961B0E">
        <w:rPr>
          <w:rFonts w:ascii="Times New Roman" w:hAnsi="Times New Roman" w:cs="Times New Roman"/>
          <w:sz w:val="24"/>
          <w:szCs w:val="24"/>
        </w:rPr>
        <w:t xml:space="preserve"> eura što je </w:t>
      </w:r>
      <w:r w:rsidR="00BC3B19">
        <w:rPr>
          <w:rFonts w:ascii="Times New Roman" w:hAnsi="Times New Roman" w:cs="Times New Roman"/>
          <w:sz w:val="24"/>
          <w:szCs w:val="24"/>
        </w:rPr>
        <w:t>21,49</w:t>
      </w:r>
      <w:r w:rsidR="001961BC">
        <w:rPr>
          <w:rFonts w:ascii="Times New Roman" w:hAnsi="Times New Roman" w:cs="Times New Roman"/>
          <w:sz w:val="24"/>
          <w:szCs w:val="24"/>
        </w:rPr>
        <w:t xml:space="preserve"> </w:t>
      </w:r>
      <w:r w:rsidRPr="00AF6904">
        <w:rPr>
          <w:rFonts w:ascii="Times New Roman" w:hAnsi="Times New Roman" w:cs="Times New Roman"/>
          <w:sz w:val="24"/>
          <w:szCs w:val="24"/>
        </w:rPr>
        <w:t>% u odnosu na plan.</w:t>
      </w:r>
    </w:p>
    <w:p w14:paraId="27D1DCD8" w14:textId="2C6D7126" w:rsidR="00AF6904" w:rsidRPr="00AF6904" w:rsidRDefault="00AF6904" w:rsidP="00AF6904">
      <w:pPr>
        <w:numPr>
          <w:ilvl w:val="0"/>
          <w:numId w:val="11"/>
        </w:numPr>
        <w:spacing w:after="0"/>
        <w:contextualSpacing/>
        <w:jc w:val="both"/>
        <w:rPr>
          <w:rFonts w:ascii="Times New Roman" w:hAnsi="Times New Roman" w:cs="Times New Roman"/>
          <w:sz w:val="24"/>
          <w:szCs w:val="24"/>
        </w:rPr>
      </w:pPr>
      <w:r w:rsidRPr="00AF6904">
        <w:rPr>
          <w:rFonts w:ascii="Times New Roman" w:hAnsi="Times New Roman" w:cs="Times New Roman"/>
          <w:sz w:val="24"/>
          <w:szCs w:val="24"/>
        </w:rPr>
        <w:t>opći prihodi i primici i</w:t>
      </w:r>
      <w:r w:rsidR="00B02F2D">
        <w:rPr>
          <w:rFonts w:ascii="Times New Roman" w:hAnsi="Times New Roman" w:cs="Times New Roman"/>
          <w:sz w:val="24"/>
          <w:szCs w:val="24"/>
        </w:rPr>
        <w:t>zvrše</w:t>
      </w:r>
      <w:r w:rsidR="007E4B80">
        <w:rPr>
          <w:rFonts w:ascii="Times New Roman" w:hAnsi="Times New Roman" w:cs="Times New Roman"/>
          <w:sz w:val="24"/>
          <w:szCs w:val="24"/>
        </w:rPr>
        <w:t xml:space="preserve">ni su u iznosu </w:t>
      </w:r>
      <w:r w:rsidR="00ED2B02">
        <w:rPr>
          <w:rFonts w:ascii="Times New Roman" w:hAnsi="Times New Roman" w:cs="Times New Roman"/>
          <w:sz w:val="24"/>
          <w:szCs w:val="24"/>
        </w:rPr>
        <w:t>1.005.601,33</w:t>
      </w:r>
      <w:r w:rsidR="007E4B80">
        <w:rPr>
          <w:rFonts w:ascii="Times New Roman" w:hAnsi="Times New Roman" w:cs="Times New Roman"/>
          <w:sz w:val="24"/>
          <w:szCs w:val="24"/>
        </w:rPr>
        <w:t xml:space="preserve"> eura ili </w:t>
      </w:r>
      <w:r w:rsidR="00ED2B02">
        <w:rPr>
          <w:rFonts w:ascii="Times New Roman" w:hAnsi="Times New Roman" w:cs="Times New Roman"/>
          <w:sz w:val="24"/>
          <w:szCs w:val="24"/>
        </w:rPr>
        <w:t>42,97</w:t>
      </w:r>
      <w:r w:rsidRPr="00AF6904">
        <w:rPr>
          <w:rFonts w:ascii="Times New Roman" w:hAnsi="Times New Roman" w:cs="Times New Roman"/>
          <w:sz w:val="24"/>
          <w:szCs w:val="24"/>
        </w:rPr>
        <w:t>% plana,</w:t>
      </w:r>
    </w:p>
    <w:p w14:paraId="39121A45" w14:textId="0B21F680" w:rsidR="00AF6904" w:rsidRPr="00AF6904" w:rsidRDefault="00AF6904" w:rsidP="00AF6904">
      <w:pPr>
        <w:numPr>
          <w:ilvl w:val="0"/>
          <w:numId w:val="11"/>
        </w:numPr>
        <w:spacing w:after="0"/>
        <w:contextualSpacing/>
        <w:jc w:val="both"/>
        <w:rPr>
          <w:rFonts w:ascii="Times New Roman" w:hAnsi="Times New Roman" w:cs="Times New Roman"/>
          <w:sz w:val="24"/>
          <w:szCs w:val="24"/>
        </w:rPr>
      </w:pPr>
      <w:r w:rsidRPr="00AF6904">
        <w:rPr>
          <w:rFonts w:ascii="Times New Roman" w:hAnsi="Times New Roman" w:cs="Times New Roman"/>
          <w:sz w:val="24"/>
          <w:szCs w:val="24"/>
        </w:rPr>
        <w:t>vlastiti prihodi</w:t>
      </w:r>
      <w:r w:rsidR="004618F0">
        <w:rPr>
          <w:rFonts w:ascii="Times New Roman" w:hAnsi="Times New Roman" w:cs="Times New Roman"/>
          <w:sz w:val="24"/>
          <w:szCs w:val="24"/>
        </w:rPr>
        <w:t xml:space="preserve"> u</w:t>
      </w:r>
      <w:r w:rsidR="00E2079C">
        <w:rPr>
          <w:rFonts w:ascii="Times New Roman" w:hAnsi="Times New Roman" w:cs="Times New Roman"/>
          <w:sz w:val="24"/>
          <w:szCs w:val="24"/>
        </w:rPr>
        <w:t xml:space="preserve"> iznosu </w:t>
      </w:r>
      <w:r w:rsidR="00ED2B02">
        <w:rPr>
          <w:rFonts w:ascii="Times New Roman" w:hAnsi="Times New Roman" w:cs="Times New Roman"/>
          <w:sz w:val="24"/>
          <w:szCs w:val="24"/>
        </w:rPr>
        <w:t>21.244,87</w:t>
      </w:r>
      <w:r w:rsidR="00E96EEB">
        <w:rPr>
          <w:rFonts w:ascii="Times New Roman" w:hAnsi="Times New Roman" w:cs="Times New Roman"/>
          <w:sz w:val="24"/>
          <w:szCs w:val="24"/>
        </w:rPr>
        <w:t xml:space="preserve"> eura </w:t>
      </w:r>
      <w:r w:rsidR="00E2079C">
        <w:rPr>
          <w:rFonts w:ascii="Times New Roman" w:hAnsi="Times New Roman" w:cs="Times New Roman"/>
          <w:sz w:val="24"/>
          <w:szCs w:val="24"/>
        </w:rPr>
        <w:t xml:space="preserve">ili </w:t>
      </w:r>
      <w:r w:rsidR="00ED2B02">
        <w:rPr>
          <w:rFonts w:ascii="Times New Roman" w:hAnsi="Times New Roman" w:cs="Times New Roman"/>
          <w:sz w:val="24"/>
          <w:szCs w:val="24"/>
        </w:rPr>
        <w:t>20,02</w:t>
      </w:r>
      <w:r w:rsidRPr="00AF6904">
        <w:rPr>
          <w:rFonts w:ascii="Times New Roman" w:hAnsi="Times New Roman" w:cs="Times New Roman"/>
          <w:sz w:val="24"/>
          <w:szCs w:val="24"/>
        </w:rPr>
        <w:t>% plana,</w:t>
      </w:r>
    </w:p>
    <w:p w14:paraId="06868DB4" w14:textId="1A834AB5" w:rsidR="00AF6904" w:rsidRPr="00AF6904" w:rsidRDefault="00AF6904" w:rsidP="00AF6904">
      <w:pPr>
        <w:numPr>
          <w:ilvl w:val="0"/>
          <w:numId w:val="11"/>
        </w:numPr>
        <w:spacing w:after="0"/>
        <w:contextualSpacing/>
        <w:jc w:val="both"/>
        <w:rPr>
          <w:rFonts w:ascii="Times New Roman" w:hAnsi="Times New Roman" w:cs="Times New Roman"/>
          <w:sz w:val="24"/>
          <w:szCs w:val="24"/>
        </w:rPr>
      </w:pPr>
      <w:r w:rsidRPr="00AF6904">
        <w:rPr>
          <w:rFonts w:ascii="Times New Roman" w:hAnsi="Times New Roman" w:cs="Times New Roman"/>
          <w:sz w:val="24"/>
          <w:szCs w:val="24"/>
        </w:rPr>
        <w:t>prihodi za poseb</w:t>
      </w:r>
      <w:r w:rsidR="00662C1B">
        <w:rPr>
          <w:rFonts w:ascii="Times New Roman" w:hAnsi="Times New Roman" w:cs="Times New Roman"/>
          <w:sz w:val="24"/>
          <w:szCs w:val="24"/>
        </w:rPr>
        <w:t>ne na</w:t>
      </w:r>
      <w:r w:rsidR="00E96EEB">
        <w:rPr>
          <w:rFonts w:ascii="Times New Roman" w:hAnsi="Times New Roman" w:cs="Times New Roman"/>
          <w:sz w:val="24"/>
          <w:szCs w:val="24"/>
        </w:rPr>
        <w:t xml:space="preserve">mjene u iznosu </w:t>
      </w:r>
      <w:r w:rsidR="00ED2B02">
        <w:rPr>
          <w:rFonts w:ascii="Times New Roman" w:hAnsi="Times New Roman" w:cs="Times New Roman"/>
          <w:sz w:val="24"/>
          <w:szCs w:val="24"/>
        </w:rPr>
        <w:t>132.683,30</w:t>
      </w:r>
      <w:r w:rsidR="00E96EEB">
        <w:rPr>
          <w:rFonts w:ascii="Times New Roman" w:hAnsi="Times New Roman" w:cs="Times New Roman"/>
          <w:sz w:val="24"/>
          <w:szCs w:val="24"/>
        </w:rPr>
        <w:t xml:space="preserve"> eura ili</w:t>
      </w:r>
      <w:r w:rsidR="00ED2B02">
        <w:rPr>
          <w:rFonts w:ascii="Times New Roman" w:hAnsi="Times New Roman" w:cs="Times New Roman"/>
          <w:sz w:val="24"/>
          <w:szCs w:val="24"/>
        </w:rPr>
        <w:t xml:space="preserve"> 30,77</w:t>
      </w:r>
      <w:r w:rsidRPr="00AF6904">
        <w:rPr>
          <w:rFonts w:ascii="Times New Roman" w:hAnsi="Times New Roman" w:cs="Times New Roman"/>
          <w:sz w:val="24"/>
          <w:szCs w:val="24"/>
        </w:rPr>
        <w:t>% plana,</w:t>
      </w:r>
    </w:p>
    <w:p w14:paraId="72F6F48D" w14:textId="6179372E" w:rsidR="00AF6904" w:rsidRPr="006865DB" w:rsidRDefault="000028FF" w:rsidP="006865DB">
      <w:pPr>
        <w:numPr>
          <w:ilvl w:val="0"/>
          <w:numId w:val="11"/>
        </w:numPr>
        <w:spacing w:after="0"/>
        <w:contextualSpacing/>
        <w:jc w:val="both"/>
        <w:rPr>
          <w:rFonts w:ascii="Times New Roman" w:hAnsi="Times New Roman" w:cs="Times New Roman"/>
          <w:sz w:val="24"/>
          <w:szCs w:val="24"/>
        </w:rPr>
      </w:pPr>
      <w:r>
        <w:rPr>
          <w:rFonts w:ascii="Times New Roman" w:hAnsi="Times New Roman" w:cs="Times New Roman"/>
          <w:sz w:val="24"/>
          <w:szCs w:val="24"/>
        </w:rPr>
        <w:t>p</w:t>
      </w:r>
      <w:r w:rsidR="00043133">
        <w:rPr>
          <w:rFonts w:ascii="Times New Roman" w:hAnsi="Times New Roman" w:cs="Times New Roman"/>
          <w:sz w:val="24"/>
          <w:szCs w:val="24"/>
        </w:rPr>
        <w:t xml:space="preserve">omoći u iznosu </w:t>
      </w:r>
      <w:r w:rsidR="00ED2B02">
        <w:rPr>
          <w:rFonts w:ascii="Times New Roman" w:hAnsi="Times New Roman" w:cs="Times New Roman"/>
          <w:sz w:val="24"/>
          <w:szCs w:val="24"/>
        </w:rPr>
        <w:t>396.511,48</w:t>
      </w:r>
      <w:r w:rsidR="00043133">
        <w:rPr>
          <w:rFonts w:ascii="Times New Roman" w:hAnsi="Times New Roman" w:cs="Times New Roman"/>
          <w:sz w:val="24"/>
          <w:szCs w:val="24"/>
        </w:rPr>
        <w:t xml:space="preserve"> eura ili </w:t>
      </w:r>
      <w:r w:rsidR="00ED2B02">
        <w:rPr>
          <w:rFonts w:ascii="Times New Roman" w:hAnsi="Times New Roman" w:cs="Times New Roman"/>
          <w:sz w:val="24"/>
          <w:szCs w:val="24"/>
        </w:rPr>
        <w:t>9,08</w:t>
      </w:r>
      <w:r w:rsidR="00AF6904" w:rsidRPr="00AF6904">
        <w:rPr>
          <w:rFonts w:ascii="Times New Roman" w:hAnsi="Times New Roman" w:cs="Times New Roman"/>
          <w:sz w:val="24"/>
          <w:szCs w:val="24"/>
        </w:rPr>
        <w:t>% plana</w:t>
      </w:r>
      <w:r w:rsidR="00CD3D56">
        <w:rPr>
          <w:rFonts w:ascii="Times New Roman" w:hAnsi="Times New Roman" w:cs="Times New Roman"/>
          <w:sz w:val="24"/>
          <w:szCs w:val="24"/>
        </w:rPr>
        <w:t>.</w:t>
      </w:r>
    </w:p>
    <w:p w14:paraId="0710ADFA" w14:textId="77777777" w:rsidR="00317A8F" w:rsidRDefault="00317A8F" w:rsidP="00322F48">
      <w:pPr>
        <w:spacing w:after="0"/>
        <w:ind w:firstLine="360"/>
        <w:jc w:val="both"/>
        <w:rPr>
          <w:rFonts w:ascii="Times New Roman" w:hAnsi="Times New Roman" w:cs="Times New Roman"/>
          <w:sz w:val="24"/>
          <w:szCs w:val="24"/>
        </w:rPr>
      </w:pPr>
    </w:p>
    <w:p w14:paraId="25EF00E6" w14:textId="5ED992EA" w:rsidR="00AF6904" w:rsidRPr="00AF6904" w:rsidRDefault="00AF6904" w:rsidP="00322F48">
      <w:pPr>
        <w:spacing w:after="0"/>
        <w:ind w:firstLine="360"/>
        <w:jc w:val="both"/>
        <w:rPr>
          <w:rFonts w:ascii="Times New Roman" w:hAnsi="Times New Roman" w:cs="Times New Roman"/>
          <w:sz w:val="24"/>
          <w:szCs w:val="24"/>
        </w:rPr>
      </w:pPr>
      <w:r w:rsidRPr="00AF6904">
        <w:rPr>
          <w:rFonts w:ascii="Times New Roman" w:hAnsi="Times New Roman" w:cs="Times New Roman"/>
          <w:sz w:val="24"/>
          <w:szCs w:val="24"/>
        </w:rPr>
        <w:tab/>
        <w:t xml:space="preserve">U </w:t>
      </w:r>
      <w:r w:rsidRPr="00AF6904">
        <w:rPr>
          <w:rFonts w:ascii="Times New Roman" w:hAnsi="Times New Roman" w:cs="Times New Roman"/>
          <w:b/>
          <w:sz w:val="24"/>
          <w:szCs w:val="24"/>
        </w:rPr>
        <w:t>Tablici 3.</w:t>
      </w:r>
      <w:r w:rsidRPr="00AF6904">
        <w:rPr>
          <w:rFonts w:ascii="Times New Roman" w:hAnsi="Times New Roman" w:cs="Times New Roman"/>
          <w:sz w:val="24"/>
          <w:szCs w:val="24"/>
        </w:rPr>
        <w:t xml:space="preserve"> prikazani su </w:t>
      </w:r>
      <w:r w:rsidRPr="00AF6904">
        <w:rPr>
          <w:rFonts w:ascii="Times New Roman" w:hAnsi="Times New Roman" w:cs="Times New Roman"/>
          <w:b/>
          <w:sz w:val="24"/>
          <w:szCs w:val="24"/>
        </w:rPr>
        <w:t>rashodi prema funkcijskoj klasifikaciji</w:t>
      </w:r>
      <w:r w:rsidR="00BE1311">
        <w:rPr>
          <w:rFonts w:ascii="Times New Roman" w:hAnsi="Times New Roman" w:cs="Times New Roman"/>
          <w:sz w:val="24"/>
          <w:szCs w:val="24"/>
        </w:rPr>
        <w:t xml:space="preserve"> izvršeni u prvom polugodištu 202</w:t>
      </w:r>
      <w:r w:rsidR="00C55837">
        <w:rPr>
          <w:rFonts w:ascii="Times New Roman" w:hAnsi="Times New Roman" w:cs="Times New Roman"/>
          <w:sz w:val="24"/>
          <w:szCs w:val="24"/>
        </w:rPr>
        <w:t>5</w:t>
      </w:r>
      <w:r w:rsidRPr="00AF6904">
        <w:rPr>
          <w:rFonts w:ascii="Times New Roman" w:hAnsi="Times New Roman" w:cs="Times New Roman"/>
          <w:sz w:val="24"/>
          <w:szCs w:val="24"/>
        </w:rPr>
        <w:t>.</w:t>
      </w:r>
      <w:r w:rsidR="00BE1311">
        <w:rPr>
          <w:rFonts w:ascii="Times New Roman" w:hAnsi="Times New Roman" w:cs="Times New Roman"/>
          <w:sz w:val="24"/>
          <w:szCs w:val="24"/>
        </w:rPr>
        <w:t xml:space="preserve"> godine u iznosu 1.</w:t>
      </w:r>
      <w:r w:rsidR="00C55837">
        <w:rPr>
          <w:rFonts w:ascii="Times New Roman" w:hAnsi="Times New Roman" w:cs="Times New Roman"/>
          <w:sz w:val="24"/>
          <w:szCs w:val="24"/>
        </w:rPr>
        <w:t>556.040,98</w:t>
      </w:r>
      <w:r w:rsidR="00BE1311">
        <w:rPr>
          <w:rFonts w:ascii="Times New Roman" w:hAnsi="Times New Roman" w:cs="Times New Roman"/>
          <w:sz w:val="24"/>
          <w:szCs w:val="24"/>
        </w:rPr>
        <w:t xml:space="preserve"> eura. </w:t>
      </w:r>
      <w:r w:rsidRPr="00AF6904">
        <w:rPr>
          <w:rFonts w:ascii="Times New Roman" w:hAnsi="Times New Roman" w:cs="Times New Roman"/>
          <w:sz w:val="24"/>
          <w:szCs w:val="24"/>
        </w:rPr>
        <w:t xml:space="preserve">U navedenoj tablici 011-Izvršna i zakonodavna </w:t>
      </w:r>
      <w:r w:rsidR="00847202">
        <w:rPr>
          <w:rFonts w:ascii="Times New Roman" w:hAnsi="Times New Roman" w:cs="Times New Roman"/>
          <w:sz w:val="24"/>
          <w:szCs w:val="24"/>
        </w:rPr>
        <w:t>tijela bilježe izvršenje u ovom polugodištu</w:t>
      </w:r>
      <w:r w:rsidR="00E52DC5">
        <w:rPr>
          <w:rFonts w:ascii="Times New Roman" w:hAnsi="Times New Roman" w:cs="Times New Roman"/>
          <w:sz w:val="24"/>
          <w:szCs w:val="24"/>
        </w:rPr>
        <w:t xml:space="preserve"> u iznosu </w:t>
      </w:r>
      <w:r w:rsidR="005338C7">
        <w:rPr>
          <w:rFonts w:ascii="Times New Roman" w:hAnsi="Times New Roman" w:cs="Times New Roman"/>
          <w:sz w:val="24"/>
          <w:szCs w:val="24"/>
        </w:rPr>
        <w:t>242.509,92</w:t>
      </w:r>
      <w:r w:rsidR="00E52DC5">
        <w:rPr>
          <w:rFonts w:ascii="Times New Roman" w:hAnsi="Times New Roman" w:cs="Times New Roman"/>
          <w:sz w:val="24"/>
          <w:szCs w:val="24"/>
        </w:rPr>
        <w:t xml:space="preserve"> eura</w:t>
      </w:r>
      <w:r w:rsidRPr="00AF6904">
        <w:rPr>
          <w:rFonts w:ascii="Times New Roman" w:hAnsi="Times New Roman" w:cs="Times New Roman"/>
          <w:sz w:val="24"/>
          <w:szCs w:val="24"/>
        </w:rPr>
        <w:t>, (tu se nalaze rashodi za zaposlene, materijalni rashodi, financijski rashodi, ostali rashodi). Za  opće usluge (klasifikaci</w:t>
      </w:r>
      <w:r w:rsidR="00AF57C6">
        <w:rPr>
          <w:rFonts w:ascii="Times New Roman" w:hAnsi="Times New Roman" w:cs="Times New Roman"/>
          <w:sz w:val="24"/>
          <w:szCs w:val="24"/>
        </w:rPr>
        <w:t xml:space="preserve">ja </w:t>
      </w:r>
      <w:r w:rsidR="0047197F">
        <w:rPr>
          <w:rFonts w:ascii="Times New Roman" w:hAnsi="Times New Roman" w:cs="Times New Roman"/>
          <w:sz w:val="24"/>
          <w:szCs w:val="24"/>
        </w:rPr>
        <w:t xml:space="preserve">013) izvršeno je </w:t>
      </w:r>
      <w:r w:rsidR="005338C7">
        <w:rPr>
          <w:rFonts w:ascii="Times New Roman" w:hAnsi="Times New Roman" w:cs="Times New Roman"/>
          <w:sz w:val="24"/>
          <w:szCs w:val="24"/>
        </w:rPr>
        <w:t xml:space="preserve">45.208,44 </w:t>
      </w:r>
      <w:r w:rsidR="0047197F">
        <w:rPr>
          <w:rFonts w:ascii="Times New Roman" w:hAnsi="Times New Roman" w:cs="Times New Roman"/>
          <w:sz w:val="24"/>
          <w:szCs w:val="24"/>
        </w:rPr>
        <w:t xml:space="preserve">eura ili </w:t>
      </w:r>
      <w:r w:rsidR="00C1612F">
        <w:rPr>
          <w:rFonts w:ascii="Times New Roman" w:hAnsi="Times New Roman" w:cs="Times New Roman"/>
          <w:sz w:val="24"/>
          <w:szCs w:val="24"/>
        </w:rPr>
        <w:t>3</w:t>
      </w:r>
      <w:r w:rsidR="005338C7">
        <w:rPr>
          <w:rFonts w:ascii="Times New Roman" w:hAnsi="Times New Roman" w:cs="Times New Roman"/>
          <w:sz w:val="24"/>
          <w:szCs w:val="24"/>
        </w:rPr>
        <w:t>3</w:t>
      </w:r>
      <w:r w:rsidR="00C1612F">
        <w:rPr>
          <w:rFonts w:ascii="Times New Roman" w:hAnsi="Times New Roman" w:cs="Times New Roman"/>
          <w:sz w:val="24"/>
          <w:szCs w:val="24"/>
        </w:rPr>
        <w:t>,</w:t>
      </w:r>
      <w:r w:rsidR="005338C7">
        <w:rPr>
          <w:rFonts w:ascii="Times New Roman" w:hAnsi="Times New Roman" w:cs="Times New Roman"/>
          <w:sz w:val="24"/>
          <w:szCs w:val="24"/>
        </w:rPr>
        <w:t>97</w:t>
      </w:r>
      <w:r w:rsidRPr="00AF6904">
        <w:rPr>
          <w:rFonts w:ascii="Times New Roman" w:hAnsi="Times New Roman" w:cs="Times New Roman"/>
          <w:sz w:val="24"/>
          <w:szCs w:val="24"/>
        </w:rPr>
        <w:t>%</w:t>
      </w:r>
      <w:r w:rsidR="00A17964">
        <w:rPr>
          <w:rFonts w:ascii="Times New Roman" w:hAnsi="Times New Roman" w:cs="Times New Roman"/>
          <w:sz w:val="24"/>
          <w:szCs w:val="24"/>
        </w:rPr>
        <w:t xml:space="preserve"> plana,</w:t>
      </w:r>
      <w:r w:rsidRPr="00AF6904">
        <w:rPr>
          <w:rFonts w:ascii="Times New Roman" w:hAnsi="Times New Roman" w:cs="Times New Roman"/>
          <w:sz w:val="24"/>
          <w:szCs w:val="24"/>
        </w:rPr>
        <w:t xml:space="preserve"> na civilnoj obra</w:t>
      </w:r>
      <w:r w:rsidR="00D10A6B">
        <w:rPr>
          <w:rFonts w:ascii="Times New Roman" w:hAnsi="Times New Roman" w:cs="Times New Roman"/>
          <w:sz w:val="24"/>
          <w:szCs w:val="24"/>
        </w:rPr>
        <w:t>ni (022) izvršenje je 2</w:t>
      </w:r>
      <w:r w:rsidR="00D004C7">
        <w:rPr>
          <w:rFonts w:ascii="Times New Roman" w:hAnsi="Times New Roman" w:cs="Times New Roman"/>
          <w:sz w:val="24"/>
          <w:szCs w:val="24"/>
        </w:rPr>
        <w:t>6.400,00</w:t>
      </w:r>
      <w:r w:rsidR="00D10A6B">
        <w:rPr>
          <w:rFonts w:ascii="Times New Roman" w:hAnsi="Times New Roman" w:cs="Times New Roman"/>
          <w:sz w:val="24"/>
          <w:szCs w:val="24"/>
        </w:rPr>
        <w:t xml:space="preserve"> eura</w:t>
      </w:r>
      <w:r w:rsidRPr="00AF6904">
        <w:rPr>
          <w:rFonts w:ascii="Times New Roman" w:hAnsi="Times New Roman" w:cs="Times New Roman"/>
          <w:sz w:val="24"/>
          <w:szCs w:val="24"/>
        </w:rPr>
        <w:t>, na uslugama prot</w:t>
      </w:r>
      <w:r w:rsidR="00CC1AC5">
        <w:rPr>
          <w:rFonts w:ascii="Times New Roman" w:hAnsi="Times New Roman" w:cs="Times New Roman"/>
          <w:sz w:val="24"/>
          <w:szCs w:val="24"/>
        </w:rPr>
        <w:t>upo</w:t>
      </w:r>
      <w:r w:rsidR="00330912">
        <w:rPr>
          <w:rFonts w:ascii="Times New Roman" w:hAnsi="Times New Roman" w:cs="Times New Roman"/>
          <w:sz w:val="24"/>
          <w:szCs w:val="24"/>
        </w:rPr>
        <w:t xml:space="preserve">žarne zaštite (032) </w:t>
      </w:r>
      <w:r w:rsidR="003E3BAB">
        <w:rPr>
          <w:rFonts w:ascii="Times New Roman" w:hAnsi="Times New Roman" w:cs="Times New Roman"/>
          <w:sz w:val="24"/>
          <w:szCs w:val="24"/>
        </w:rPr>
        <w:t>nije bilo izvršenja u ovom polugodištu.</w:t>
      </w:r>
      <w:r w:rsidRPr="00AF6904">
        <w:rPr>
          <w:rFonts w:ascii="Times New Roman" w:hAnsi="Times New Roman" w:cs="Times New Roman"/>
          <w:sz w:val="24"/>
          <w:szCs w:val="24"/>
        </w:rPr>
        <w:t xml:space="preserve"> Prema funkcijskoj klasifikaciji (042) za poljoprivredu,</w:t>
      </w:r>
      <w:r w:rsidR="00B25C73">
        <w:rPr>
          <w:rFonts w:ascii="Times New Roman" w:hAnsi="Times New Roman" w:cs="Times New Roman"/>
          <w:sz w:val="24"/>
          <w:szCs w:val="24"/>
        </w:rPr>
        <w:t xml:space="preserve"> </w:t>
      </w:r>
      <w:r w:rsidRPr="00AF6904">
        <w:rPr>
          <w:rFonts w:ascii="Times New Roman" w:hAnsi="Times New Roman" w:cs="Times New Roman"/>
          <w:sz w:val="24"/>
          <w:szCs w:val="24"/>
        </w:rPr>
        <w:t xml:space="preserve">šumarstvo </w:t>
      </w:r>
      <w:r w:rsidR="00330912">
        <w:rPr>
          <w:rFonts w:ascii="Times New Roman" w:hAnsi="Times New Roman" w:cs="Times New Roman"/>
          <w:sz w:val="24"/>
          <w:szCs w:val="24"/>
        </w:rPr>
        <w:t xml:space="preserve">i ribolov </w:t>
      </w:r>
      <w:r w:rsidR="00193DB9">
        <w:rPr>
          <w:rFonts w:ascii="Times New Roman" w:hAnsi="Times New Roman" w:cs="Times New Roman"/>
          <w:sz w:val="24"/>
          <w:szCs w:val="24"/>
        </w:rPr>
        <w:t>nije bilo izvršenja u ovom polugodištu.</w:t>
      </w:r>
      <w:r w:rsidR="00E22083">
        <w:rPr>
          <w:rFonts w:ascii="Times New Roman" w:hAnsi="Times New Roman" w:cs="Times New Roman"/>
          <w:sz w:val="24"/>
          <w:szCs w:val="24"/>
        </w:rPr>
        <w:t xml:space="preserve"> Funkcijska klasifikacija (043) gorivo i energija </w:t>
      </w:r>
      <w:r w:rsidR="00330912">
        <w:rPr>
          <w:rFonts w:ascii="Times New Roman" w:hAnsi="Times New Roman" w:cs="Times New Roman"/>
          <w:sz w:val="24"/>
          <w:szCs w:val="24"/>
        </w:rPr>
        <w:t xml:space="preserve">izdvojeno je </w:t>
      </w:r>
      <w:r w:rsidR="00E22083">
        <w:rPr>
          <w:rFonts w:ascii="Times New Roman" w:hAnsi="Times New Roman" w:cs="Times New Roman"/>
          <w:sz w:val="24"/>
          <w:szCs w:val="24"/>
        </w:rPr>
        <w:t>4.821,50</w:t>
      </w:r>
      <w:r w:rsidR="00330912">
        <w:rPr>
          <w:rFonts w:ascii="Times New Roman" w:hAnsi="Times New Roman" w:cs="Times New Roman"/>
          <w:sz w:val="24"/>
          <w:szCs w:val="24"/>
        </w:rPr>
        <w:t xml:space="preserve"> eura</w:t>
      </w:r>
      <w:r w:rsidR="00EB5829">
        <w:rPr>
          <w:rFonts w:ascii="Times New Roman" w:hAnsi="Times New Roman" w:cs="Times New Roman"/>
          <w:sz w:val="24"/>
          <w:szCs w:val="24"/>
        </w:rPr>
        <w:t>. Za promet izvršenje</w:t>
      </w:r>
      <w:r w:rsidR="00DB1928">
        <w:rPr>
          <w:rFonts w:ascii="Times New Roman" w:hAnsi="Times New Roman" w:cs="Times New Roman"/>
          <w:sz w:val="24"/>
          <w:szCs w:val="24"/>
        </w:rPr>
        <w:t xml:space="preserve"> </w:t>
      </w:r>
      <w:r w:rsidR="00EB5829">
        <w:rPr>
          <w:rFonts w:ascii="Times New Roman" w:hAnsi="Times New Roman" w:cs="Times New Roman"/>
          <w:sz w:val="24"/>
          <w:szCs w:val="24"/>
        </w:rPr>
        <w:t xml:space="preserve"> ovom polugodištu je </w:t>
      </w:r>
      <w:r w:rsidR="0070010C">
        <w:rPr>
          <w:rFonts w:ascii="Times New Roman" w:hAnsi="Times New Roman" w:cs="Times New Roman"/>
          <w:sz w:val="24"/>
          <w:szCs w:val="24"/>
        </w:rPr>
        <w:t>28.189,88</w:t>
      </w:r>
      <w:r w:rsidR="00EB5829">
        <w:rPr>
          <w:rFonts w:ascii="Times New Roman" w:hAnsi="Times New Roman" w:cs="Times New Roman"/>
          <w:sz w:val="24"/>
          <w:szCs w:val="24"/>
        </w:rPr>
        <w:t xml:space="preserve"> eura.</w:t>
      </w:r>
      <w:r w:rsidRPr="00AF6904">
        <w:rPr>
          <w:rFonts w:ascii="Times New Roman" w:hAnsi="Times New Roman" w:cs="Times New Roman"/>
          <w:sz w:val="24"/>
          <w:szCs w:val="24"/>
        </w:rPr>
        <w:t xml:space="preserve"> (navedeni iznos obuhvaća asfaltiranja cesta nerazvrstanih i lokalnih, te tekuće i investicijsko održavanje cesta), za klasifikaciju (0</w:t>
      </w:r>
      <w:r w:rsidR="00DA3A7D">
        <w:rPr>
          <w:rFonts w:ascii="Times New Roman" w:hAnsi="Times New Roman" w:cs="Times New Roman"/>
          <w:sz w:val="24"/>
          <w:szCs w:val="24"/>
        </w:rPr>
        <w:t>51) gospodarenje otpadom nije bilo izvršenja u ovo</w:t>
      </w:r>
      <w:r w:rsidR="00BA0611">
        <w:rPr>
          <w:rFonts w:ascii="Times New Roman" w:hAnsi="Times New Roman" w:cs="Times New Roman"/>
          <w:sz w:val="24"/>
          <w:szCs w:val="24"/>
        </w:rPr>
        <w:t>m polugodištu</w:t>
      </w:r>
      <w:r w:rsidR="00DA3A7D">
        <w:rPr>
          <w:rFonts w:ascii="Times New Roman" w:hAnsi="Times New Roman" w:cs="Times New Roman"/>
          <w:sz w:val="24"/>
          <w:szCs w:val="24"/>
        </w:rPr>
        <w:t>,</w:t>
      </w:r>
      <w:r w:rsidR="00281A2F">
        <w:rPr>
          <w:rFonts w:ascii="Times New Roman" w:hAnsi="Times New Roman" w:cs="Times New Roman"/>
          <w:sz w:val="24"/>
          <w:szCs w:val="24"/>
        </w:rPr>
        <w:t xml:space="preserve"> funkcijska klasifikacija (052) gos</w:t>
      </w:r>
      <w:r w:rsidR="006524F9">
        <w:rPr>
          <w:rFonts w:ascii="Times New Roman" w:hAnsi="Times New Roman" w:cs="Times New Roman"/>
          <w:sz w:val="24"/>
          <w:szCs w:val="24"/>
        </w:rPr>
        <w:t xml:space="preserve">podarenje otpadnim vodama imala </w:t>
      </w:r>
      <w:r w:rsidR="0070010C">
        <w:rPr>
          <w:rFonts w:ascii="Times New Roman" w:hAnsi="Times New Roman" w:cs="Times New Roman"/>
          <w:sz w:val="24"/>
          <w:szCs w:val="24"/>
        </w:rPr>
        <w:t xml:space="preserve">je </w:t>
      </w:r>
      <w:r w:rsidR="006524F9">
        <w:rPr>
          <w:rFonts w:ascii="Times New Roman" w:hAnsi="Times New Roman" w:cs="Times New Roman"/>
          <w:sz w:val="24"/>
          <w:szCs w:val="24"/>
        </w:rPr>
        <w:t>izvršenj</w:t>
      </w:r>
      <w:r w:rsidR="0070010C">
        <w:rPr>
          <w:rFonts w:ascii="Times New Roman" w:hAnsi="Times New Roman" w:cs="Times New Roman"/>
          <w:sz w:val="24"/>
          <w:szCs w:val="24"/>
        </w:rPr>
        <w:t>e</w:t>
      </w:r>
      <w:r w:rsidR="006524F9">
        <w:rPr>
          <w:rFonts w:ascii="Times New Roman" w:hAnsi="Times New Roman" w:cs="Times New Roman"/>
          <w:sz w:val="24"/>
          <w:szCs w:val="24"/>
        </w:rPr>
        <w:t xml:space="preserve"> u ovo</w:t>
      </w:r>
      <w:r w:rsidR="00941F9B">
        <w:rPr>
          <w:rFonts w:ascii="Times New Roman" w:hAnsi="Times New Roman" w:cs="Times New Roman"/>
          <w:sz w:val="24"/>
          <w:szCs w:val="24"/>
        </w:rPr>
        <w:t>m polugodištu</w:t>
      </w:r>
      <w:r w:rsidR="0070010C">
        <w:rPr>
          <w:rFonts w:ascii="Times New Roman" w:hAnsi="Times New Roman" w:cs="Times New Roman"/>
          <w:sz w:val="24"/>
          <w:szCs w:val="24"/>
        </w:rPr>
        <w:t xml:space="preserve"> u iznosu 339.880,09 eura (aglomeracija uz državnu cestu D2</w:t>
      </w:r>
      <w:r w:rsidR="00FB3D75">
        <w:rPr>
          <w:rFonts w:ascii="Times New Roman" w:hAnsi="Times New Roman" w:cs="Times New Roman"/>
          <w:sz w:val="24"/>
          <w:szCs w:val="24"/>
        </w:rPr>
        <w:t>8</w:t>
      </w:r>
      <w:r w:rsidR="0070010C">
        <w:rPr>
          <w:rFonts w:ascii="Times New Roman" w:hAnsi="Times New Roman" w:cs="Times New Roman"/>
          <w:sz w:val="24"/>
          <w:szCs w:val="24"/>
        </w:rPr>
        <w:t xml:space="preserve"> – izgradnja mreže </w:t>
      </w:r>
      <w:r w:rsidR="0070010C">
        <w:rPr>
          <w:rFonts w:ascii="Times New Roman" w:hAnsi="Times New Roman" w:cs="Times New Roman"/>
          <w:sz w:val="24"/>
          <w:szCs w:val="24"/>
        </w:rPr>
        <w:lastRenderedPageBreak/>
        <w:t>otpadnih voda)</w:t>
      </w:r>
      <w:r w:rsidR="00941F9B">
        <w:rPr>
          <w:rFonts w:ascii="Times New Roman" w:hAnsi="Times New Roman" w:cs="Times New Roman"/>
          <w:sz w:val="24"/>
          <w:szCs w:val="24"/>
        </w:rPr>
        <w:t>,</w:t>
      </w:r>
      <w:r w:rsidRPr="00AF6904">
        <w:rPr>
          <w:rFonts w:ascii="Times New Roman" w:hAnsi="Times New Roman" w:cs="Times New Roman"/>
          <w:sz w:val="24"/>
          <w:szCs w:val="24"/>
        </w:rPr>
        <w:t xml:space="preserve"> klasifikacija 061 </w:t>
      </w:r>
      <w:r w:rsidRPr="00595DD8">
        <w:rPr>
          <w:rFonts w:ascii="Times New Roman" w:hAnsi="Times New Roman" w:cs="Times New Roman"/>
          <w:sz w:val="24"/>
          <w:szCs w:val="24"/>
        </w:rPr>
        <w:t>Razvoj stanovanj</w:t>
      </w:r>
      <w:r w:rsidR="0034382D" w:rsidRPr="00595DD8">
        <w:rPr>
          <w:rFonts w:ascii="Times New Roman" w:hAnsi="Times New Roman" w:cs="Times New Roman"/>
          <w:sz w:val="24"/>
          <w:szCs w:val="24"/>
        </w:rPr>
        <w:t>a i</w:t>
      </w:r>
      <w:r w:rsidR="00717D11">
        <w:rPr>
          <w:rFonts w:ascii="Times New Roman" w:hAnsi="Times New Roman" w:cs="Times New Roman"/>
          <w:sz w:val="24"/>
          <w:szCs w:val="24"/>
        </w:rPr>
        <w:t>zvršena je u iznosu</w:t>
      </w:r>
      <w:r w:rsidR="00A77794">
        <w:rPr>
          <w:rFonts w:ascii="Times New Roman" w:hAnsi="Times New Roman" w:cs="Times New Roman"/>
          <w:sz w:val="24"/>
          <w:szCs w:val="24"/>
        </w:rPr>
        <w:t xml:space="preserve"> </w:t>
      </w:r>
      <w:r w:rsidR="004E61B5">
        <w:rPr>
          <w:rFonts w:ascii="Times New Roman" w:hAnsi="Times New Roman" w:cs="Times New Roman"/>
          <w:sz w:val="24"/>
          <w:szCs w:val="24"/>
        </w:rPr>
        <w:t>1</w:t>
      </w:r>
      <w:r w:rsidR="00EF2FDE">
        <w:rPr>
          <w:rFonts w:ascii="Times New Roman" w:hAnsi="Times New Roman" w:cs="Times New Roman"/>
          <w:sz w:val="24"/>
          <w:szCs w:val="24"/>
        </w:rPr>
        <w:t>02.162,50</w:t>
      </w:r>
      <w:r w:rsidR="00A77794">
        <w:rPr>
          <w:rFonts w:ascii="Times New Roman" w:hAnsi="Times New Roman" w:cs="Times New Roman"/>
          <w:sz w:val="24"/>
          <w:szCs w:val="24"/>
        </w:rPr>
        <w:t xml:space="preserve"> eura</w:t>
      </w:r>
      <w:r w:rsidRPr="00595DD8">
        <w:rPr>
          <w:rFonts w:ascii="Times New Roman" w:hAnsi="Times New Roman" w:cs="Times New Roman"/>
          <w:sz w:val="24"/>
          <w:szCs w:val="24"/>
        </w:rPr>
        <w:t>,</w:t>
      </w:r>
      <w:r w:rsidR="00801287">
        <w:rPr>
          <w:rFonts w:ascii="Times New Roman" w:hAnsi="Times New Roman" w:cs="Times New Roman"/>
          <w:sz w:val="24"/>
          <w:szCs w:val="24"/>
        </w:rPr>
        <w:t xml:space="preserve"> </w:t>
      </w:r>
      <w:r w:rsidRPr="00595DD8">
        <w:rPr>
          <w:rFonts w:ascii="Times New Roman" w:hAnsi="Times New Roman" w:cs="Times New Roman"/>
          <w:sz w:val="24"/>
          <w:szCs w:val="24"/>
        </w:rPr>
        <w:t xml:space="preserve"> a za raz</w:t>
      </w:r>
      <w:r w:rsidR="00BC5CAF">
        <w:rPr>
          <w:rFonts w:ascii="Times New Roman" w:hAnsi="Times New Roman" w:cs="Times New Roman"/>
          <w:sz w:val="24"/>
          <w:szCs w:val="24"/>
        </w:rPr>
        <w:t>voj zajednice</w:t>
      </w:r>
      <w:r w:rsidR="00801287">
        <w:rPr>
          <w:rFonts w:ascii="Times New Roman" w:hAnsi="Times New Roman" w:cs="Times New Roman"/>
          <w:sz w:val="24"/>
          <w:szCs w:val="24"/>
        </w:rPr>
        <w:t xml:space="preserve">, ostvarenje je </w:t>
      </w:r>
      <w:r w:rsidR="002F5DEE">
        <w:rPr>
          <w:rFonts w:ascii="Times New Roman" w:hAnsi="Times New Roman" w:cs="Times New Roman"/>
          <w:sz w:val="24"/>
          <w:szCs w:val="24"/>
        </w:rPr>
        <w:t>173.897,30</w:t>
      </w:r>
      <w:r w:rsidR="00801287" w:rsidRPr="001306C2">
        <w:rPr>
          <w:rFonts w:ascii="Times New Roman" w:hAnsi="Times New Roman" w:cs="Times New Roman"/>
          <w:sz w:val="24"/>
          <w:szCs w:val="24"/>
        </w:rPr>
        <w:t xml:space="preserve"> eura</w:t>
      </w:r>
      <w:r w:rsidRPr="001306C2">
        <w:rPr>
          <w:rFonts w:ascii="Times New Roman" w:hAnsi="Times New Roman" w:cs="Times New Roman"/>
          <w:sz w:val="24"/>
          <w:szCs w:val="24"/>
        </w:rPr>
        <w:t xml:space="preserve"> </w:t>
      </w:r>
      <w:r w:rsidRPr="00AF6904">
        <w:rPr>
          <w:rFonts w:ascii="Times New Roman" w:hAnsi="Times New Roman" w:cs="Times New Roman"/>
          <w:sz w:val="24"/>
          <w:szCs w:val="24"/>
        </w:rPr>
        <w:t>na klasifikaciji 062, 063 – funkcijska klasifikacija</w:t>
      </w:r>
      <w:r w:rsidR="000F2780">
        <w:rPr>
          <w:rFonts w:ascii="Times New Roman" w:hAnsi="Times New Roman" w:cs="Times New Roman"/>
          <w:sz w:val="24"/>
          <w:szCs w:val="24"/>
        </w:rPr>
        <w:t xml:space="preserve"> </w:t>
      </w:r>
      <w:r w:rsidRPr="00AF6904">
        <w:rPr>
          <w:rFonts w:ascii="Times New Roman" w:hAnsi="Times New Roman" w:cs="Times New Roman"/>
          <w:sz w:val="24"/>
          <w:szCs w:val="24"/>
        </w:rPr>
        <w:t>Opskrba v</w:t>
      </w:r>
      <w:r w:rsidR="008C69D2">
        <w:rPr>
          <w:rFonts w:ascii="Times New Roman" w:hAnsi="Times New Roman" w:cs="Times New Roman"/>
          <w:sz w:val="24"/>
          <w:szCs w:val="24"/>
        </w:rPr>
        <w:t xml:space="preserve">odom </w:t>
      </w:r>
      <w:r w:rsidR="007E44D7">
        <w:rPr>
          <w:rFonts w:ascii="Times New Roman" w:hAnsi="Times New Roman" w:cs="Times New Roman"/>
          <w:sz w:val="24"/>
          <w:szCs w:val="24"/>
        </w:rPr>
        <w:t xml:space="preserve">izvršena je sa </w:t>
      </w:r>
      <w:r w:rsidR="00AF1661">
        <w:rPr>
          <w:rFonts w:ascii="Times New Roman" w:hAnsi="Times New Roman" w:cs="Times New Roman"/>
          <w:sz w:val="24"/>
          <w:szCs w:val="24"/>
        </w:rPr>
        <w:t>1</w:t>
      </w:r>
      <w:r w:rsidR="002F5DEE">
        <w:rPr>
          <w:rFonts w:ascii="Times New Roman" w:hAnsi="Times New Roman" w:cs="Times New Roman"/>
          <w:sz w:val="24"/>
          <w:szCs w:val="24"/>
        </w:rPr>
        <w:t>57.274,00</w:t>
      </w:r>
      <w:r w:rsidR="007E44D7">
        <w:rPr>
          <w:rFonts w:ascii="Times New Roman" w:hAnsi="Times New Roman" w:cs="Times New Roman"/>
          <w:sz w:val="24"/>
          <w:szCs w:val="24"/>
        </w:rPr>
        <w:t xml:space="preserve"> eura</w:t>
      </w:r>
      <w:r w:rsidR="008C69D2">
        <w:rPr>
          <w:rFonts w:ascii="Times New Roman" w:hAnsi="Times New Roman" w:cs="Times New Roman"/>
          <w:sz w:val="24"/>
          <w:szCs w:val="24"/>
        </w:rPr>
        <w:t>,</w:t>
      </w:r>
      <w:r w:rsidRPr="00AF6904">
        <w:rPr>
          <w:rFonts w:ascii="Times New Roman" w:hAnsi="Times New Roman" w:cs="Times New Roman"/>
          <w:sz w:val="24"/>
          <w:szCs w:val="24"/>
        </w:rPr>
        <w:t xml:space="preserve"> obuhvaća izgradnju vodovodne mreže.</w:t>
      </w:r>
      <w:r w:rsidR="00322F48">
        <w:rPr>
          <w:rFonts w:ascii="Times New Roman" w:hAnsi="Times New Roman" w:cs="Times New Roman"/>
          <w:sz w:val="24"/>
          <w:szCs w:val="24"/>
        </w:rPr>
        <w:t xml:space="preserve"> </w:t>
      </w:r>
      <w:r w:rsidRPr="00AF6904">
        <w:rPr>
          <w:rFonts w:ascii="Times New Roman" w:hAnsi="Times New Roman" w:cs="Times New Roman"/>
          <w:sz w:val="24"/>
          <w:szCs w:val="24"/>
        </w:rPr>
        <w:t xml:space="preserve">Funkcijska klasifikacija 064 Ulična rasvjeta </w:t>
      </w:r>
      <w:r w:rsidR="00250F8E">
        <w:rPr>
          <w:rFonts w:ascii="Times New Roman" w:hAnsi="Times New Roman" w:cs="Times New Roman"/>
          <w:sz w:val="24"/>
          <w:szCs w:val="24"/>
        </w:rPr>
        <w:t xml:space="preserve"> izvrš</w:t>
      </w:r>
      <w:r w:rsidR="003568A8">
        <w:rPr>
          <w:rFonts w:ascii="Times New Roman" w:hAnsi="Times New Roman" w:cs="Times New Roman"/>
          <w:sz w:val="24"/>
          <w:szCs w:val="24"/>
        </w:rPr>
        <w:t xml:space="preserve">ena je u iznosu </w:t>
      </w:r>
      <w:r w:rsidR="002F5DEE">
        <w:rPr>
          <w:rFonts w:ascii="Times New Roman" w:hAnsi="Times New Roman" w:cs="Times New Roman"/>
          <w:sz w:val="24"/>
          <w:szCs w:val="24"/>
        </w:rPr>
        <w:t>10.921,72</w:t>
      </w:r>
      <w:r w:rsidR="003568A8">
        <w:rPr>
          <w:rFonts w:ascii="Times New Roman" w:hAnsi="Times New Roman" w:cs="Times New Roman"/>
          <w:sz w:val="24"/>
          <w:szCs w:val="24"/>
        </w:rPr>
        <w:t xml:space="preserve"> eur</w:t>
      </w:r>
      <w:r w:rsidR="00997CCF">
        <w:rPr>
          <w:rFonts w:ascii="Times New Roman" w:hAnsi="Times New Roman" w:cs="Times New Roman"/>
          <w:sz w:val="24"/>
          <w:szCs w:val="24"/>
        </w:rPr>
        <w:t>a</w:t>
      </w:r>
      <w:r w:rsidR="003568A8">
        <w:rPr>
          <w:rFonts w:ascii="Times New Roman" w:hAnsi="Times New Roman" w:cs="Times New Roman"/>
          <w:sz w:val="24"/>
          <w:szCs w:val="24"/>
        </w:rPr>
        <w:t xml:space="preserve">, Službe za vanjske pacijente (072) –rashodi </w:t>
      </w:r>
      <w:r w:rsidR="00B35A4C">
        <w:rPr>
          <w:rFonts w:ascii="Times New Roman" w:hAnsi="Times New Roman" w:cs="Times New Roman"/>
          <w:sz w:val="24"/>
          <w:szCs w:val="24"/>
        </w:rPr>
        <w:t>nisu imali izvršenja u ovom polugodištu</w:t>
      </w:r>
      <w:r w:rsidR="003568A8">
        <w:rPr>
          <w:rFonts w:ascii="Times New Roman" w:hAnsi="Times New Roman" w:cs="Times New Roman"/>
          <w:sz w:val="24"/>
          <w:szCs w:val="24"/>
        </w:rPr>
        <w:t>,</w:t>
      </w:r>
      <w:r w:rsidRPr="00AF6904">
        <w:rPr>
          <w:rFonts w:ascii="Times New Roman" w:hAnsi="Times New Roman" w:cs="Times New Roman"/>
          <w:sz w:val="24"/>
          <w:szCs w:val="24"/>
        </w:rPr>
        <w:t xml:space="preserve"> poslovi i usluge zdravstva koji nisu drugdje</w:t>
      </w:r>
      <w:r w:rsidR="003568A8">
        <w:rPr>
          <w:rFonts w:ascii="Times New Roman" w:hAnsi="Times New Roman" w:cs="Times New Roman"/>
          <w:sz w:val="24"/>
          <w:szCs w:val="24"/>
        </w:rPr>
        <w:t xml:space="preserve"> svrstani (076) iznose </w:t>
      </w:r>
      <w:r w:rsidR="00AC14D6">
        <w:rPr>
          <w:rFonts w:ascii="Times New Roman" w:hAnsi="Times New Roman" w:cs="Times New Roman"/>
          <w:sz w:val="24"/>
          <w:szCs w:val="24"/>
        </w:rPr>
        <w:t>496,82</w:t>
      </w:r>
      <w:r w:rsidR="003568A8">
        <w:rPr>
          <w:rFonts w:ascii="Times New Roman" w:hAnsi="Times New Roman" w:cs="Times New Roman"/>
          <w:sz w:val="24"/>
          <w:szCs w:val="24"/>
        </w:rPr>
        <w:t xml:space="preserve"> eura</w:t>
      </w:r>
      <w:r w:rsidRPr="00AF6904">
        <w:rPr>
          <w:rFonts w:ascii="Times New Roman" w:hAnsi="Times New Roman" w:cs="Times New Roman"/>
          <w:sz w:val="24"/>
          <w:szCs w:val="24"/>
        </w:rPr>
        <w:t xml:space="preserve">. Na funkcijskoj klasifikaciji </w:t>
      </w:r>
      <w:r w:rsidR="00D64222">
        <w:rPr>
          <w:rFonts w:ascii="Times New Roman" w:hAnsi="Times New Roman" w:cs="Times New Roman"/>
          <w:sz w:val="24"/>
          <w:szCs w:val="24"/>
        </w:rPr>
        <w:t>(</w:t>
      </w:r>
      <w:r w:rsidRPr="00AF6904">
        <w:rPr>
          <w:rFonts w:ascii="Times New Roman" w:hAnsi="Times New Roman" w:cs="Times New Roman"/>
          <w:sz w:val="24"/>
          <w:szCs w:val="24"/>
        </w:rPr>
        <w:t>081</w:t>
      </w:r>
      <w:r w:rsidR="00D64222">
        <w:rPr>
          <w:rFonts w:ascii="Times New Roman" w:hAnsi="Times New Roman" w:cs="Times New Roman"/>
          <w:sz w:val="24"/>
          <w:szCs w:val="24"/>
        </w:rPr>
        <w:t>)</w:t>
      </w:r>
      <w:r w:rsidRPr="00AF6904">
        <w:rPr>
          <w:rFonts w:ascii="Times New Roman" w:hAnsi="Times New Roman" w:cs="Times New Roman"/>
          <w:sz w:val="24"/>
          <w:szCs w:val="24"/>
        </w:rPr>
        <w:t xml:space="preserve"> službe rekreac</w:t>
      </w:r>
      <w:r w:rsidR="009A093F">
        <w:rPr>
          <w:rFonts w:ascii="Times New Roman" w:hAnsi="Times New Roman" w:cs="Times New Roman"/>
          <w:sz w:val="24"/>
          <w:szCs w:val="24"/>
        </w:rPr>
        <w:t>ije i sp</w:t>
      </w:r>
      <w:r w:rsidR="004D5648">
        <w:rPr>
          <w:rFonts w:ascii="Times New Roman" w:hAnsi="Times New Roman" w:cs="Times New Roman"/>
          <w:sz w:val="24"/>
          <w:szCs w:val="24"/>
        </w:rPr>
        <w:t>orta izvršeno je</w:t>
      </w:r>
      <w:r w:rsidR="001F38D7">
        <w:rPr>
          <w:rFonts w:ascii="Times New Roman" w:hAnsi="Times New Roman" w:cs="Times New Roman"/>
          <w:sz w:val="24"/>
          <w:szCs w:val="24"/>
        </w:rPr>
        <w:t xml:space="preserve"> </w:t>
      </w:r>
      <w:r w:rsidR="004D5648">
        <w:rPr>
          <w:rFonts w:ascii="Times New Roman" w:hAnsi="Times New Roman" w:cs="Times New Roman"/>
          <w:sz w:val="24"/>
          <w:szCs w:val="24"/>
        </w:rPr>
        <w:t>u polugodištu 202</w:t>
      </w:r>
      <w:r w:rsidR="00F20EDF">
        <w:rPr>
          <w:rFonts w:ascii="Times New Roman" w:hAnsi="Times New Roman" w:cs="Times New Roman"/>
          <w:sz w:val="24"/>
          <w:szCs w:val="24"/>
        </w:rPr>
        <w:t>5</w:t>
      </w:r>
      <w:r w:rsidR="004D5648">
        <w:rPr>
          <w:rFonts w:ascii="Times New Roman" w:hAnsi="Times New Roman" w:cs="Times New Roman"/>
          <w:sz w:val="24"/>
          <w:szCs w:val="24"/>
        </w:rPr>
        <w:t xml:space="preserve">. godine  </w:t>
      </w:r>
      <w:r w:rsidR="00F20EDF">
        <w:rPr>
          <w:rFonts w:ascii="Times New Roman" w:hAnsi="Times New Roman" w:cs="Times New Roman"/>
          <w:sz w:val="24"/>
          <w:szCs w:val="24"/>
        </w:rPr>
        <w:t>40.305,81</w:t>
      </w:r>
      <w:r w:rsidR="004D5648">
        <w:rPr>
          <w:rFonts w:ascii="Times New Roman" w:hAnsi="Times New Roman" w:cs="Times New Roman"/>
          <w:sz w:val="24"/>
          <w:szCs w:val="24"/>
        </w:rPr>
        <w:t xml:space="preserve"> eura</w:t>
      </w:r>
      <w:r w:rsidR="0077615D">
        <w:rPr>
          <w:rFonts w:ascii="Times New Roman" w:hAnsi="Times New Roman" w:cs="Times New Roman"/>
          <w:sz w:val="24"/>
          <w:szCs w:val="24"/>
        </w:rPr>
        <w:t xml:space="preserve"> (</w:t>
      </w:r>
      <w:r w:rsidR="00F20EDF">
        <w:rPr>
          <w:rFonts w:ascii="Times New Roman" w:hAnsi="Times New Roman" w:cs="Times New Roman"/>
          <w:sz w:val="24"/>
          <w:szCs w:val="24"/>
        </w:rPr>
        <w:t>rekonstrukcija nogometnog igrališta</w:t>
      </w:r>
      <w:r w:rsidRPr="00AF6904">
        <w:rPr>
          <w:rFonts w:ascii="Times New Roman" w:hAnsi="Times New Roman" w:cs="Times New Roman"/>
          <w:sz w:val="24"/>
          <w:szCs w:val="24"/>
        </w:rPr>
        <w:t>),</w:t>
      </w:r>
      <w:r w:rsidR="004D5648">
        <w:rPr>
          <w:rFonts w:ascii="Times New Roman" w:hAnsi="Times New Roman" w:cs="Times New Roman"/>
          <w:sz w:val="24"/>
          <w:szCs w:val="24"/>
        </w:rPr>
        <w:t xml:space="preserve"> </w:t>
      </w:r>
      <w:r w:rsidRPr="00AF6904">
        <w:rPr>
          <w:rFonts w:ascii="Times New Roman" w:hAnsi="Times New Roman" w:cs="Times New Roman"/>
          <w:sz w:val="24"/>
          <w:szCs w:val="24"/>
        </w:rPr>
        <w:t>rashodi za sl</w:t>
      </w:r>
      <w:r w:rsidR="00122E1C">
        <w:rPr>
          <w:rFonts w:ascii="Times New Roman" w:hAnsi="Times New Roman" w:cs="Times New Roman"/>
          <w:sz w:val="24"/>
          <w:szCs w:val="24"/>
        </w:rPr>
        <w:t xml:space="preserve">užbe kulture </w:t>
      </w:r>
      <w:r w:rsidR="00AF6222">
        <w:rPr>
          <w:rFonts w:ascii="Times New Roman" w:hAnsi="Times New Roman" w:cs="Times New Roman"/>
          <w:sz w:val="24"/>
          <w:szCs w:val="24"/>
        </w:rPr>
        <w:t>(082)</w:t>
      </w:r>
      <w:r w:rsidR="00122E1C">
        <w:rPr>
          <w:rFonts w:ascii="Times New Roman" w:hAnsi="Times New Roman" w:cs="Times New Roman"/>
          <w:sz w:val="24"/>
          <w:szCs w:val="24"/>
        </w:rPr>
        <w:t xml:space="preserve"> ostvareni su sa </w:t>
      </w:r>
      <w:r w:rsidR="00AF6222">
        <w:rPr>
          <w:rFonts w:ascii="Times New Roman" w:hAnsi="Times New Roman" w:cs="Times New Roman"/>
          <w:sz w:val="24"/>
          <w:szCs w:val="24"/>
        </w:rPr>
        <w:t>6</w:t>
      </w:r>
      <w:r w:rsidR="00122E1C">
        <w:rPr>
          <w:rFonts w:ascii="Times New Roman" w:hAnsi="Times New Roman" w:cs="Times New Roman"/>
          <w:sz w:val="24"/>
          <w:szCs w:val="24"/>
        </w:rPr>
        <w:t>.</w:t>
      </w:r>
      <w:r w:rsidR="006D773D">
        <w:rPr>
          <w:rFonts w:ascii="Times New Roman" w:hAnsi="Times New Roman" w:cs="Times New Roman"/>
          <w:sz w:val="24"/>
          <w:szCs w:val="24"/>
        </w:rPr>
        <w:t>800,00</w:t>
      </w:r>
      <w:r w:rsidR="00122E1C">
        <w:rPr>
          <w:rFonts w:ascii="Times New Roman" w:hAnsi="Times New Roman" w:cs="Times New Roman"/>
          <w:sz w:val="24"/>
          <w:szCs w:val="24"/>
        </w:rPr>
        <w:t xml:space="preserve"> eura</w:t>
      </w:r>
      <w:r w:rsidRPr="00AF6904">
        <w:rPr>
          <w:rFonts w:ascii="Times New Roman" w:hAnsi="Times New Roman" w:cs="Times New Roman"/>
          <w:sz w:val="24"/>
          <w:szCs w:val="24"/>
        </w:rPr>
        <w:t>, rashodi za rekreaciju, kulturu i religiju koji nisu drugdje svr</w:t>
      </w:r>
      <w:r w:rsidR="00195239">
        <w:rPr>
          <w:rFonts w:ascii="Times New Roman" w:hAnsi="Times New Roman" w:cs="Times New Roman"/>
          <w:sz w:val="24"/>
          <w:szCs w:val="24"/>
        </w:rPr>
        <w:t>stani (086) izvršeni  su za polugodište 202</w:t>
      </w:r>
      <w:r w:rsidR="006D773D">
        <w:rPr>
          <w:rFonts w:ascii="Times New Roman" w:hAnsi="Times New Roman" w:cs="Times New Roman"/>
          <w:sz w:val="24"/>
          <w:szCs w:val="24"/>
        </w:rPr>
        <w:t>5</w:t>
      </w:r>
      <w:r w:rsidR="00195239">
        <w:rPr>
          <w:rFonts w:ascii="Times New Roman" w:hAnsi="Times New Roman" w:cs="Times New Roman"/>
          <w:sz w:val="24"/>
          <w:szCs w:val="24"/>
        </w:rPr>
        <w:t>. sa 3</w:t>
      </w:r>
      <w:r w:rsidR="006D773D">
        <w:rPr>
          <w:rFonts w:ascii="Times New Roman" w:hAnsi="Times New Roman" w:cs="Times New Roman"/>
          <w:sz w:val="24"/>
          <w:szCs w:val="24"/>
        </w:rPr>
        <w:t>5.976,51</w:t>
      </w:r>
      <w:r w:rsidR="00195239">
        <w:rPr>
          <w:rFonts w:ascii="Times New Roman" w:hAnsi="Times New Roman" w:cs="Times New Roman"/>
          <w:sz w:val="24"/>
          <w:szCs w:val="24"/>
        </w:rPr>
        <w:t xml:space="preserve"> eura, </w:t>
      </w:r>
      <w:r w:rsidRPr="00AF6904">
        <w:rPr>
          <w:rFonts w:ascii="Times New Roman" w:hAnsi="Times New Roman" w:cs="Times New Roman"/>
          <w:sz w:val="24"/>
          <w:szCs w:val="24"/>
        </w:rPr>
        <w:t xml:space="preserve">predškolsko i osnovno obrazovanje </w:t>
      </w:r>
      <w:r w:rsidR="00195239">
        <w:rPr>
          <w:rFonts w:ascii="Times New Roman" w:hAnsi="Times New Roman" w:cs="Times New Roman"/>
          <w:sz w:val="24"/>
          <w:szCs w:val="24"/>
        </w:rPr>
        <w:t>(</w:t>
      </w:r>
      <w:r w:rsidRPr="00AF6904">
        <w:rPr>
          <w:rFonts w:ascii="Times New Roman" w:hAnsi="Times New Roman" w:cs="Times New Roman"/>
          <w:sz w:val="24"/>
          <w:szCs w:val="24"/>
        </w:rPr>
        <w:t>091</w:t>
      </w:r>
      <w:r w:rsidR="00195239">
        <w:rPr>
          <w:rFonts w:ascii="Times New Roman" w:hAnsi="Times New Roman" w:cs="Times New Roman"/>
          <w:sz w:val="24"/>
          <w:szCs w:val="24"/>
        </w:rPr>
        <w:t xml:space="preserve">) iznosi </w:t>
      </w:r>
      <w:r w:rsidR="003176D8">
        <w:rPr>
          <w:rFonts w:ascii="Times New Roman" w:hAnsi="Times New Roman" w:cs="Times New Roman"/>
          <w:sz w:val="24"/>
          <w:szCs w:val="24"/>
        </w:rPr>
        <w:t>273.802,25</w:t>
      </w:r>
      <w:r w:rsidR="00195239">
        <w:rPr>
          <w:rFonts w:ascii="Times New Roman" w:hAnsi="Times New Roman" w:cs="Times New Roman"/>
          <w:sz w:val="24"/>
          <w:szCs w:val="24"/>
        </w:rPr>
        <w:t xml:space="preserve"> eura,</w:t>
      </w:r>
      <w:r w:rsidR="003176D8">
        <w:rPr>
          <w:rFonts w:ascii="Times New Roman" w:hAnsi="Times New Roman" w:cs="Times New Roman"/>
          <w:sz w:val="24"/>
          <w:szCs w:val="24"/>
        </w:rPr>
        <w:t xml:space="preserve"> veće odstupanje u odnosu na prethodnu godinu, manje za 162.153,96 eura </w:t>
      </w:r>
      <w:r w:rsidR="00030F82">
        <w:rPr>
          <w:rFonts w:ascii="Times New Roman" w:hAnsi="Times New Roman" w:cs="Times New Roman"/>
          <w:sz w:val="24"/>
          <w:szCs w:val="24"/>
        </w:rPr>
        <w:t xml:space="preserve">zbog izgradnje jaslica u prethodnoj godini, </w:t>
      </w:r>
      <w:r w:rsidR="003176D8">
        <w:rPr>
          <w:rFonts w:ascii="Times New Roman" w:hAnsi="Times New Roman" w:cs="Times New Roman"/>
          <w:sz w:val="24"/>
          <w:szCs w:val="24"/>
        </w:rPr>
        <w:t xml:space="preserve"> </w:t>
      </w:r>
      <w:r w:rsidRPr="00AF6904">
        <w:rPr>
          <w:rFonts w:ascii="Times New Roman" w:hAnsi="Times New Roman" w:cs="Times New Roman"/>
          <w:sz w:val="24"/>
          <w:szCs w:val="24"/>
        </w:rPr>
        <w:t xml:space="preserve"> funkcijska klasifikacija</w:t>
      </w:r>
      <w:r w:rsidR="00547856">
        <w:rPr>
          <w:rFonts w:ascii="Times New Roman" w:hAnsi="Times New Roman" w:cs="Times New Roman"/>
          <w:sz w:val="24"/>
          <w:szCs w:val="24"/>
        </w:rPr>
        <w:t xml:space="preserve"> </w:t>
      </w:r>
      <w:r w:rsidRPr="00AF6904">
        <w:rPr>
          <w:rFonts w:ascii="Times New Roman" w:hAnsi="Times New Roman" w:cs="Times New Roman"/>
          <w:sz w:val="24"/>
          <w:szCs w:val="24"/>
        </w:rPr>
        <w:t>-</w:t>
      </w:r>
      <w:r w:rsidR="00547856">
        <w:rPr>
          <w:rFonts w:ascii="Times New Roman" w:hAnsi="Times New Roman" w:cs="Times New Roman"/>
          <w:sz w:val="24"/>
          <w:szCs w:val="24"/>
        </w:rPr>
        <w:t xml:space="preserve"> </w:t>
      </w:r>
      <w:r w:rsidRPr="00AF6904">
        <w:rPr>
          <w:rFonts w:ascii="Times New Roman" w:hAnsi="Times New Roman" w:cs="Times New Roman"/>
          <w:sz w:val="24"/>
          <w:szCs w:val="24"/>
        </w:rPr>
        <w:t>092 srednjoškolsko obrazovanj</w:t>
      </w:r>
      <w:r w:rsidR="00195239">
        <w:rPr>
          <w:rFonts w:ascii="Times New Roman" w:hAnsi="Times New Roman" w:cs="Times New Roman"/>
          <w:sz w:val="24"/>
          <w:szCs w:val="24"/>
        </w:rPr>
        <w:t>e je izvršen</w:t>
      </w:r>
      <w:r w:rsidR="009301BD">
        <w:rPr>
          <w:rFonts w:ascii="Times New Roman" w:hAnsi="Times New Roman" w:cs="Times New Roman"/>
          <w:sz w:val="24"/>
          <w:szCs w:val="24"/>
        </w:rPr>
        <w:t>a</w:t>
      </w:r>
      <w:r w:rsidR="00195239">
        <w:rPr>
          <w:rFonts w:ascii="Times New Roman" w:hAnsi="Times New Roman" w:cs="Times New Roman"/>
          <w:sz w:val="24"/>
          <w:szCs w:val="24"/>
        </w:rPr>
        <w:t xml:space="preserve"> u iznosu </w:t>
      </w:r>
      <w:r w:rsidR="00DE11D1">
        <w:rPr>
          <w:rFonts w:ascii="Times New Roman" w:hAnsi="Times New Roman" w:cs="Times New Roman"/>
          <w:sz w:val="24"/>
          <w:szCs w:val="24"/>
        </w:rPr>
        <w:t xml:space="preserve">2.388,96 </w:t>
      </w:r>
      <w:r w:rsidR="00195239">
        <w:rPr>
          <w:rFonts w:ascii="Times New Roman" w:hAnsi="Times New Roman" w:cs="Times New Roman"/>
          <w:sz w:val="24"/>
          <w:szCs w:val="24"/>
        </w:rPr>
        <w:t>eura</w:t>
      </w:r>
      <w:r w:rsidRPr="00AF6904">
        <w:rPr>
          <w:rFonts w:ascii="Times New Roman" w:hAnsi="Times New Roman" w:cs="Times New Roman"/>
          <w:sz w:val="24"/>
          <w:szCs w:val="24"/>
        </w:rPr>
        <w:t xml:space="preserve">,  obitelj </w:t>
      </w:r>
      <w:r w:rsidR="00547856">
        <w:rPr>
          <w:rFonts w:ascii="Times New Roman" w:hAnsi="Times New Roman" w:cs="Times New Roman"/>
          <w:sz w:val="24"/>
          <w:szCs w:val="24"/>
        </w:rPr>
        <w:t>i djeca (104) ostvar</w:t>
      </w:r>
      <w:r w:rsidR="00195239">
        <w:rPr>
          <w:rFonts w:ascii="Times New Roman" w:hAnsi="Times New Roman" w:cs="Times New Roman"/>
          <w:sz w:val="24"/>
          <w:szCs w:val="24"/>
        </w:rPr>
        <w:t xml:space="preserve">eni su sa </w:t>
      </w:r>
      <w:r w:rsidR="00443E66">
        <w:rPr>
          <w:rFonts w:ascii="Times New Roman" w:hAnsi="Times New Roman" w:cs="Times New Roman"/>
          <w:sz w:val="24"/>
          <w:szCs w:val="24"/>
        </w:rPr>
        <w:t>15.200,00</w:t>
      </w:r>
      <w:r w:rsidR="00195239">
        <w:rPr>
          <w:rFonts w:ascii="Times New Roman" w:hAnsi="Times New Roman" w:cs="Times New Roman"/>
          <w:sz w:val="24"/>
          <w:szCs w:val="24"/>
        </w:rPr>
        <w:t xml:space="preserve"> eura</w:t>
      </w:r>
      <w:r w:rsidRPr="00AF6904">
        <w:rPr>
          <w:rFonts w:ascii="Times New Roman" w:hAnsi="Times New Roman" w:cs="Times New Roman"/>
          <w:sz w:val="24"/>
          <w:szCs w:val="24"/>
        </w:rPr>
        <w:t xml:space="preserve"> (porodiljne naknade), socijalna pomoć stanovništvu (107) koje nije obuhvaćeno redovnim socija</w:t>
      </w:r>
      <w:r w:rsidR="00195239">
        <w:rPr>
          <w:rFonts w:ascii="Times New Roman" w:hAnsi="Times New Roman" w:cs="Times New Roman"/>
          <w:sz w:val="24"/>
          <w:szCs w:val="24"/>
        </w:rPr>
        <w:t xml:space="preserve">lnim programom  iznosi </w:t>
      </w:r>
      <w:r w:rsidR="00443E66">
        <w:rPr>
          <w:rFonts w:ascii="Times New Roman" w:hAnsi="Times New Roman" w:cs="Times New Roman"/>
          <w:sz w:val="24"/>
          <w:szCs w:val="24"/>
        </w:rPr>
        <w:t>10.050,00</w:t>
      </w:r>
      <w:r w:rsidR="00195239">
        <w:rPr>
          <w:rFonts w:ascii="Times New Roman" w:hAnsi="Times New Roman" w:cs="Times New Roman"/>
          <w:sz w:val="24"/>
          <w:szCs w:val="24"/>
        </w:rPr>
        <w:t xml:space="preserve"> eura</w:t>
      </w:r>
      <w:r w:rsidRPr="00AF6904">
        <w:rPr>
          <w:rFonts w:ascii="Times New Roman" w:hAnsi="Times New Roman" w:cs="Times New Roman"/>
          <w:sz w:val="24"/>
          <w:szCs w:val="24"/>
        </w:rPr>
        <w:t xml:space="preserve">, Funkcijska klasifikacija </w:t>
      </w:r>
      <w:r w:rsidR="00195239">
        <w:rPr>
          <w:rFonts w:ascii="Times New Roman" w:hAnsi="Times New Roman" w:cs="Times New Roman"/>
          <w:sz w:val="24"/>
          <w:szCs w:val="24"/>
        </w:rPr>
        <w:t>(</w:t>
      </w:r>
      <w:r w:rsidRPr="00AF6904">
        <w:rPr>
          <w:rFonts w:ascii="Times New Roman" w:hAnsi="Times New Roman" w:cs="Times New Roman"/>
          <w:sz w:val="24"/>
          <w:szCs w:val="24"/>
        </w:rPr>
        <w:t>109</w:t>
      </w:r>
      <w:r w:rsidR="00195239">
        <w:rPr>
          <w:rFonts w:ascii="Times New Roman" w:hAnsi="Times New Roman" w:cs="Times New Roman"/>
          <w:sz w:val="24"/>
          <w:szCs w:val="24"/>
        </w:rPr>
        <w:t>)</w:t>
      </w:r>
      <w:r w:rsidRPr="00AF6904">
        <w:rPr>
          <w:rFonts w:ascii="Times New Roman" w:hAnsi="Times New Roman" w:cs="Times New Roman"/>
          <w:sz w:val="24"/>
          <w:szCs w:val="24"/>
        </w:rPr>
        <w:t xml:space="preserve"> aktivnosti socijalne zaštite koje nisu drugdje </w:t>
      </w:r>
      <w:r w:rsidR="00544EA4">
        <w:rPr>
          <w:rFonts w:ascii="Times New Roman" w:hAnsi="Times New Roman" w:cs="Times New Roman"/>
          <w:sz w:val="24"/>
          <w:szCs w:val="24"/>
        </w:rPr>
        <w:t>svrs</w:t>
      </w:r>
      <w:r w:rsidR="00195239">
        <w:rPr>
          <w:rFonts w:ascii="Times New Roman" w:hAnsi="Times New Roman" w:cs="Times New Roman"/>
          <w:sz w:val="24"/>
          <w:szCs w:val="24"/>
        </w:rPr>
        <w:t xml:space="preserve">tane ostvarene su sa  </w:t>
      </w:r>
      <w:r w:rsidR="00443E66">
        <w:rPr>
          <w:rFonts w:ascii="Times New Roman" w:hAnsi="Times New Roman" w:cs="Times New Roman"/>
          <w:sz w:val="24"/>
          <w:szCs w:val="24"/>
        </w:rPr>
        <w:t>39.755,28</w:t>
      </w:r>
      <w:r w:rsidR="00991089">
        <w:rPr>
          <w:rFonts w:ascii="Times New Roman" w:hAnsi="Times New Roman" w:cs="Times New Roman"/>
          <w:sz w:val="24"/>
          <w:szCs w:val="24"/>
        </w:rPr>
        <w:t xml:space="preserve"> </w:t>
      </w:r>
      <w:r w:rsidR="00195239">
        <w:rPr>
          <w:rFonts w:ascii="Times New Roman" w:hAnsi="Times New Roman" w:cs="Times New Roman"/>
          <w:sz w:val="24"/>
          <w:szCs w:val="24"/>
        </w:rPr>
        <w:t>eura</w:t>
      </w:r>
      <w:r w:rsidR="002B72FE">
        <w:rPr>
          <w:rFonts w:ascii="Times New Roman" w:hAnsi="Times New Roman" w:cs="Times New Roman"/>
          <w:sz w:val="24"/>
          <w:szCs w:val="24"/>
        </w:rPr>
        <w:t xml:space="preserve">. </w:t>
      </w:r>
    </w:p>
    <w:p w14:paraId="5D02506B" w14:textId="77777777" w:rsidR="00AF6904" w:rsidRPr="00AF6904" w:rsidRDefault="00AF6904" w:rsidP="00AF6904">
      <w:pPr>
        <w:spacing w:after="0" w:line="240" w:lineRule="auto"/>
        <w:contextualSpacing/>
        <w:jc w:val="both"/>
        <w:rPr>
          <w:rFonts w:ascii="Times New Roman" w:hAnsi="Times New Roman" w:cs="Times New Roman"/>
          <w:sz w:val="24"/>
          <w:szCs w:val="24"/>
        </w:rPr>
      </w:pPr>
    </w:p>
    <w:p w14:paraId="2C85A599" w14:textId="4C30FE34" w:rsidR="00922468" w:rsidRDefault="00AF6904" w:rsidP="00AF6904">
      <w:pPr>
        <w:spacing w:after="0" w:line="240" w:lineRule="auto"/>
        <w:contextualSpacing/>
        <w:jc w:val="both"/>
        <w:rPr>
          <w:rFonts w:ascii="Times New Roman" w:eastAsia="Times New Roman" w:hAnsi="Times New Roman" w:cs="Times New Roman"/>
          <w:sz w:val="24"/>
          <w:szCs w:val="24"/>
          <w:lang w:eastAsia="hr-HR"/>
        </w:rPr>
      </w:pPr>
      <w:r w:rsidRPr="00AF6904">
        <w:rPr>
          <w:rFonts w:ascii="Times New Roman" w:hAnsi="Times New Roman" w:cs="Times New Roman"/>
          <w:b/>
          <w:sz w:val="24"/>
          <w:szCs w:val="24"/>
        </w:rPr>
        <w:t>Tablica 4. i Tablica 5.</w:t>
      </w:r>
      <w:r w:rsidRPr="00AF6904">
        <w:rPr>
          <w:rFonts w:ascii="Times New Roman" w:hAnsi="Times New Roman" w:cs="Times New Roman"/>
          <w:sz w:val="24"/>
          <w:szCs w:val="24"/>
        </w:rPr>
        <w:t xml:space="preserve"> </w:t>
      </w:r>
      <w:r w:rsidR="00B30BBD">
        <w:rPr>
          <w:rFonts w:ascii="Times New Roman" w:hAnsi="Times New Roman" w:cs="Times New Roman"/>
          <w:sz w:val="24"/>
          <w:szCs w:val="24"/>
        </w:rPr>
        <w:t>Račun (83</w:t>
      </w:r>
      <w:r w:rsidR="008E30BC">
        <w:rPr>
          <w:rFonts w:ascii="Times New Roman" w:hAnsi="Times New Roman" w:cs="Times New Roman"/>
          <w:sz w:val="24"/>
          <w:szCs w:val="24"/>
        </w:rPr>
        <w:t>2</w:t>
      </w:r>
      <w:r w:rsidR="00B30BBD">
        <w:rPr>
          <w:rFonts w:ascii="Times New Roman" w:hAnsi="Times New Roman" w:cs="Times New Roman"/>
          <w:sz w:val="24"/>
          <w:szCs w:val="24"/>
        </w:rPr>
        <w:t xml:space="preserve">) Primici od prodaje dionica i udjela u glavnici </w:t>
      </w:r>
      <w:r w:rsidR="009D2C2E">
        <w:rPr>
          <w:rFonts w:ascii="Times New Roman" w:hAnsi="Times New Roman" w:cs="Times New Roman"/>
          <w:sz w:val="24"/>
          <w:szCs w:val="24"/>
        </w:rPr>
        <w:t>trgovačkih društava u javnom sektoru</w:t>
      </w:r>
      <w:r w:rsidR="00B30BBD">
        <w:rPr>
          <w:rFonts w:ascii="Times New Roman" w:hAnsi="Times New Roman" w:cs="Times New Roman"/>
          <w:sz w:val="24"/>
          <w:szCs w:val="24"/>
        </w:rPr>
        <w:t xml:space="preserve"> iznosi 11.891,96 </w:t>
      </w:r>
      <w:r w:rsidR="00B30BBD" w:rsidRPr="008E30BC">
        <w:rPr>
          <w:rFonts w:ascii="Times New Roman" w:hAnsi="Times New Roman" w:cs="Times New Roman"/>
          <w:sz w:val="24"/>
          <w:szCs w:val="24"/>
        </w:rPr>
        <w:t>eura (prodaja udjela od Radij</w:t>
      </w:r>
      <w:r w:rsidR="008E30BC">
        <w:rPr>
          <w:rFonts w:ascii="Times New Roman" w:hAnsi="Times New Roman" w:cs="Times New Roman"/>
          <w:sz w:val="24"/>
          <w:szCs w:val="24"/>
        </w:rPr>
        <w:t>a</w:t>
      </w:r>
      <w:r w:rsidR="00B30BBD" w:rsidRPr="008E30BC">
        <w:rPr>
          <w:rFonts w:ascii="Times New Roman" w:hAnsi="Times New Roman" w:cs="Times New Roman"/>
          <w:sz w:val="24"/>
          <w:szCs w:val="24"/>
        </w:rPr>
        <w:t xml:space="preserve"> Križevci </w:t>
      </w:r>
      <w:proofErr w:type="spellStart"/>
      <w:r w:rsidR="00B30BBD" w:rsidRPr="008E30BC">
        <w:rPr>
          <w:rFonts w:ascii="Times New Roman" w:hAnsi="Times New Roman" w:cs="Times New Roman"/>
          <w:sz w:val="24"/>
          <w:szCs w:val="24"/>
        </w:rPr>
        <w:t>Prigorskom.</w:t>
      </w:r>
      <w:r w:rsidR="008E30BC">
        <w:rPr>
          <w:rFonts w:ascii="Times New Roman" w:hAnsi="Times New Roman" w:cs="Times New Roman"/>
          <w:sz w:val="24"/>
          <w:szCs w:val="24"/>
        </w:rPr>
        <w:t>d.o.o</w:t>
      </w:r>
      <w:proofErr w:type="spellEnd"/>
      <w:r w:rsidR="008E30BC">
        <w:rPr>
          <w:rFonts w:ascii="Times New Roman" w:hAnsi="Times New Roman" w:cs="Times New Roman"/>
          <w:sz w:val="24"/>
          <w:szCs w:val="24"/>
        </w:rPr>
        <w:t>.)</w:t>
      </w:r>
      <w:r w:rsidR="00BF0E23">
        <w:rPr>
          <w:rFonts w:ascii="Times New Roman" w:hAnsi="Times New Roman" w:cs="Times New Roman"/>
          <w:sz w:val="24"/>
          <w:szCs w:val="24"/>
        </w:rPr>
        <w:t xml:space="preserve"> </w:t>
      </w:r>
      <w:r w:rsidR="00744288">
        <w:rPr>
          <w:rFonts w:ascii="Times New Roman" w:hAnsi="Times New Roman" w:cs="Times New Roman"/>
          <w:sz w:val="24"/>
          <w:szCs w:val="24"/>
        </w:rPr>
        <w:t>- u prošlom periodu, polugodište 2025. nije imalo ostvarenja.</w:t>
      </w:r>
      <w:r w:rsidR="008E30BC">
        <w:rPr>
          <w:rFonts w:ascii="Times New Roman" w:hAnsi="Times New Roman" w:cs="Times New Roman"/>
          <w:sz w:val="24"/>
          <w:szCs w:val="24"/>
        </w:rPr>
        <w:t xml:space="preserve"> </w:t>
      </w:r>
      <w:r w:rsidRPr="008E30BC">
        <w:rPr>
          <w:rFonts w:ascii="Times New Roman" w:eastAsia="Times New Roman" w:hAnsi="Times New Roman" w:cs="Times New Roman"/>
          <w:sz w:val="24"/>
          <w:szCs w:val="24"/>
          <w:lang w:eastAsia="hr-HR"/>
        </w:rPr>
        <w:t xml:space="preserve">Račun </w:t>
      </w:r>
      <w:r w:rsidRPr="00AF6904">
        <w:rPr>
          <w:rFonts w:ascii="Times New Roman" w:eastAsia="Times New Roman" w:hAnsi="Times New Roman" w:cs="Times New Roman"/>
          <w:sz w:val="24"/>
          <w:szCs w:val="24"/>
          <w:lang w:eastAsia="hr-HR"/>
        </w:rPr>
        <w:t>financiranja po ekonomskoj klasifikaciji i izvorima financiranja</w:t>
      </w:r>
      <w:r w:rsidR="001D655A">
        <w:rPr>
          <w:rFonts w:ascii="Times New Roman" w:eastAsia="Times New Roman" w:hAnsi="Times New Roman" w:cs="Times New Roman"/>
          <w:sz w:val="24"/>
          <w:szCs w:val="24"/>
          <w:lang w:eastAsia="hr-HR"/>
        </w:rPr>
        <w:t xml:space="preserve"> </w:t>
      </w:r>
      <w:r w:rsidR="003D4FFC">
        <w:rPr>
          <w:rFonts w:ascii="Times New Roman" w:eastAsia="Times New Roman" w:hAnsi="Times New Roman" w:cs="Times New Roman"/>
          <w:sz w:val="24"/>
          <w:szCs w:val="24"/>
          <w:lang w:eastAsia="hr-HR"/>
        </w:rPr>
        <w:t>n</w:t>
      </w:r>
      <w:r w:rsidR="00126652">
        <w:rPr>
          <w:rFonts w:ascii="Times New Roman" w:eastAsia="Times New Roman" w:hAnsi="Times New Roman" w:cs="Times New Roman"/>
          <w:sz w:val="24"/>
          <w:szCs w:val="24"/>
          <w:lang w:eastAsia="hr-HR"/>
        </w:rPr>
        <w:t>a</w:t>
      </w:r>
      <w:r w:rsidRPr="00AF6904">
        <w:rPr>
          <w:rFonts w:ascii="Times New Roman" w:eastAsia="Times New Roman" w:hAnsi="Times New Roman" w:cs="Times New Roman"/>
          <w:sz w:val="24"/>
          <w:szCs w:val="24"/>
          <w:lang w:eastAsia="hr-HR"/>
        </w:rPr>
        <w:t xml:space="preserve"> ime kreditnog zaduženja kod OTP banke d.d. za financiranje kapitalnog projekta Izgradnje ško</w:t>
      </w:r>
      <w:r w:rsidR="00C75241">
        <w:rPr>
          <w:rFonts w:ascii="Times New Roman" w:eastAsia="Times New Roman" w:hAnsi="Times New Roman" w:cs="Times New Roman"/>
          <w:sz w:val="24"/>
          <w:szCs w:val="24"/>
          <w:lang w:eastAsia="hr-HR"/>
        </w:rPr>
        <w:t>lske sportske dvorane</w:t>
      </w:r>
      <w:r w:rsidR="00C75241" w:rsidRPr="00C75241">
        <w:rPr>
          <w:rFonts w:ascii="Times New Roman" w:eastAsia="Times New Roman" w:hAnsi="Times New Roman" w:cs="Times New Roman"/>
          <w:sz w:val="24"/>
          <w:szCs w:val="24"/>
          <w:lang w:eastAsia="hr-HR"/>
        </w:rPr>
        <w:t xml:space="preserve"> </w:t>
      </w:r>
      <w:r w:rsidR="00E75524">
        <w:rPr>
          <w:rFonts w:ascii="Times New Roman" w:eastAsia="Times New Roman" w:hAnsi="Times New Roman" w:cs="Times New Roman"/>
          <w:sz w:val="24"/>
          <w:szCs w:val="24"/>
          <w:lang w:eastAsia="hr-HR"/>
        </w:rPr>
        <w:t>n</w:t>
      </w:r>
      <w:r w:rsidR="00C75241">
        <w:rPr>
          <w:rFonts w:ascii="Times New Roman" w:eastAsia="Times New Roman" w:hAnsi="Times New Roman" w:cs="Times New Roman"/>
          <w:sz w:val="24"/>
          <w:szCs w:val="24"/>
          <w:lang w:eastAsia="hr-HR"/>
        </w:rPr>
        <w:t xml:space="preserve">a podskupni 544 Otplata glavnice primljenih kredita i zajmova od kreditnih i ostalih financijskih institucija iznosi 49.771,08 eura. </w:t>
      </w:r>
    </w:p>
    <w:p w14:paraId="1E2EA7F0" w14:textId="77777777" w:rsidR="00AF6904" w:rsidRPr="00AF6904" w:rsidRDefault="00AF6904" w:rsidP="00AF6904">
      <w:pPr>
        <w:spacing w:after="0" w:line="240" w:lineRule="auto"/>
        <w:jc w:val="both"/>
        <w:rPr>
          <w:rFonts w:ascii="Times New Roman" w:eastAsia="Times New Roman" w:hAnsi="Times New Roman" w:cs="Times New Roman"/>
          <w:sz w:val="24"/>
          <w:szCs w:val="24"/>
          <w:lang w:eastAsia="hr-HR"/>
        </w:rPr>
      </w:pPr>
      <w:r w:rsidRPr="00AF6904">
        <w:rPr>
          <w:rFonts w:ascii="Times New Roman" w:eastAsia="Times New Roman" w:hAnsi="Times New Roman" w:cs="Times New Roman"/>
          <w:sz w:val="24"/>
          <w:szCs w:val="24"/>
          <w:lang w:eastAsia="hr-HR"/>
        </w:rPr>
        <w:t xml:space="preserve"> Detalji o kreditnom zaduženju</w:t>
      </w:r>
      <w:r w:rsidR="006B4179">
        <w:rPr>
          <w:rFonts w:ascii="Times New Roman" w:eastAsia="Times New Roman" w:hAnsi="Times New Roman" w:cs="Times New Roman"/>
          <w:sz w:val="24"/>
          <w:szCs w:val="24"/>
          <w:lang w:eastAsia="hr-HR"/>
        </w:rPr>
        <w:t xml:space="preserve"> i danim suglasnostima</w:t>
      </w:r>
      <w:r w:rsidRPr="00AF6904">
        <w:rPr>
          <w:rFonts w:ascii="Times New Roman" w:eastAsia="Times New Roman" w:hAnsi="Times New Roman" w:cs="Times New Roman"/>
          <w:sz w:val="24"/>
          <w:szCs w:val="24"/>
          <w:lang w:eastAsia="hr-HR"/>
        </w:rPr>
        <w:t xml:space="preserve">, rokovima dospijeća, nalaze se u prilogu ovog izvješća i čine sastavni dio Izvješća o izvršenju proračuna.  </w:t>
      </w:r>
    </w:p>
    <w:p w14:paraId="7EED755B" w14:textId="18078DE7" w:rsidR="00AF6904" w:rsidRPr="00AF6904" w:rsidRDefault="00AF6904" w:rsidP="00AF6904">
      <w:pPr>
        <w:spacing w:after="0"/>
        <w:jc w:val="both"/>
        <w:rPr>
          <w:rFonts w:ascii="Times New Roman" w:hAnsi="Times New Roman" w:cs="Times New Roman"/>
          <w:sz w:val="24"/>
          <w:szCs w:val="24"/>
        </w:rPr>
      </w:pPr>
    </w:p>
    <w:p w14:paraId="289A492D" w14:textId="77777777" w:rsidR="00C9330B" w:rsidRDefault="00C9330B" w:rsidP="00FA64DF">
      <w:pPr>
        <w:spacing w:after="0"/>
        <w:jc w:val="both"/>
        <w:rPr>
          <w:rFonts w:ascii="Times New Roman" w:hAnsi="Times New Roman" w:cs="Times New Roman"/>
          <w:b/>
          <w:sz w:val="24"/>
          <w:szCs w:val="24"/>
        </w:rPr>
      </w:pPr>
    </w:p>
    <w:p w14:paraId="41F61DA3" w14:textId="3D706AEF" w:rsidR="00C9330B" w:rsidRPr="0064088F" w:rsidRDefault="00C9330B" w:rsidP="00FA64DF">
      <w:pPr>
        <w:spacing w:after="0"/>
        <w:jc w:val="both"/>
        <w:rPr>
          <w:rFonts w:ascii="Times New Roman" w:hAnsi="Times New Roman" w:cs="Times New Roman"/>
          <w:b/>
          <w:sz w:val="28"/>
          <w:szCs w:val="28"/>
        </w:rPr>
      </w:pPr>
      <w:r w:rsidRPr="0064088F">
        <w:rPr>
          <w:rFonts w:ascii="Times New Roman" w:hAnsi="Times New Roman" w:cs="Times New Roman"/>
          <w:b/>
          <w:sz w:val="28"/>
          <w:szCs w:val="28"/>
        </w:rPr>
        <w:t>II. POSEBNI DIO</w:t>
      </w:r>
      <w:r w:rsidR="00A0503F">
        <w:rPr>
          <w:rFonts w:ascii="Times New Roman" w:hAnsi="Times New Roman" w:cs="Times New Roman"/>
          <w:b/>
          <w:sz w:val="28"/>
          <w:szCs w:val="28"/>
        </w:rPr>
        <w:t xml:space="preserve"> </w:t>
      </w:r>
    </w:p>
    <w:p w14:paraId="19DBCB56" w14:textId="77777777" w:rsidR="00345EF0" w:rsidRPr="0064088F" w:rsidRDefault="00345EF0" w:rsidP="00FA64DF">
      <w:pPr>
        <w:spacing w:after="0"/>
        <w:jc w:val="both"/>
        <w:rPr>
          <w:rFonts w:ascii="Times New Roman" w:hAnsi="Times New Roman" w:cs="Times New Roman"/>
          <w:b/>
          <w:sz w:val="28"/>
          <w:szCs w:val="28"/>
        </w:rPr>
      </w:pPr>
    </w:p>
    <w:p w14:paraId="201462E8" w14:textId="281D2934" w:rsidR="00AF6904" w:rsidRPr="00AF6904" w:rsidRDefault="00C9330B" w:rsidP="00AF6904">
      <w:pPr>
        <w:spacing w:after="0"/>
        <w:ind w:firstLine="360"/>
        <w:jc w:val="both"/>
        <w:rPr>
          <w:rFonts w:ascii="Times New Roman" w:hAnsi="Times New Roman" w:cs="Times New Roman"/>
          <w:sz w:val="24"/>
          <w:szCs w:val="24"/>
        </w:rPr>
      </w:pPr>
      <w:r>
        <w:rPr>
          <w:rFonts w:ascii="Times New Roman" w:hAnsi="Times New Roman" w:cs="Times New Roman"/>
          <w:b/>
          <w:sz w:val="24"/>
          <w:szCs w:val="24"/>
        </w:rPr>
        <w:t xml:space="preserve">    </w:t>
      </w:r>
      <w:r w:rsidRPr="00C9330B">
        <w:rPr>
          <w:rFonts w:ascii="Times New Roman" w:hAnsi="Times New Roman" w:cs="Times New Roman"/>
          <w:sz w:val="24"/>
          <w:szCs w:val="24"/>
        </w:rPr>
        <w:t>U posebnom dijelu</w:t>
      </w:r>
      <w:r w:rsidR="001F6D9F">
        <w:rPr>
          <w:rFonts w:ascii="Times New Roman" w:hAnsi="Times New Roman" w:cs="Times New Roman"/>
          <w:sz w:val="24"/>
          <w:szCs w:val="24"/>
        </w:rPr>
        <w:t xml:space="preserve"> proračuna</w:t>
      </w:r>
      <w:r w:rsidR="003B53C6">
        <w:rPr>
          <w:rFonts w:ascii="Times New Roman" w:hAnsi="Times New Roman" w:cs="Times New Roman"/>
          <w:sz w:val="24"/>
          <w:szCs w:val="24"/>
        </w:rPr>
        <w:t xml:space="preserve"> prikazano je izvršenje rashoda i izdataka P</w:t>
      </w:r>
      <w:r w:rsidR="00204363">
        <w:rPr>
          <w:rFonts w:ascii="Times New Roman" w:hAnsi="Times New Roman" w:cs="Times New Roman"/>
          <w:sz w:val="24"/>
          <w:szCs w:val="24"/>
        </w:rPr>
        <w:t xml:space="preserve">roračuna iskazanih po </w:t>
      </w:r>
      <w:r w:rsidR="00A6079D">
        <w:rPr>
          <w:rFonts w:ascii="Times New Roman" w:hAnsi="Times New Roman" w:cs="Times New Roman"/>
          <w:sz w:val="24"/>
          <w:szCs w:val="24"/>
        </w:rPr>
        <w:t xml:space="preserve">organizacijskoj </w:t>
      </w:r>
      <w:r w:rsidR="00564679">
        <w:rPr>
          <w:rFonts w:ascii="Times New Roman" w:hAnsi="Times New Roman" w:cs="Times New Roman"/>
          <w:sz w:val="24"/>
          <w:szCs w:val="24"/>
        </w:rPr>
        <w:t>i programskoj klasifikaciji.</w:t>
      </w:r>
    </w:p>
    <w:p w14:paraId="49232EC1" w14:textId="09ECE95D" w:rsidR="00AF6904" w:rsidRPr="00AF6904" w:rsidRDefault="00AF6904" w:rsidP="00AF6904">
      <w:pPr>
        <w:spacing w:after="0"/>
        <w:ind w:firstLine="360"/>
        <w:jc w:val="both"/>
        <w:rPr>
          <w:rFonts w:ascii="Times New Roman" w:hAnsi="Times New Roman" w:cs="Times New Roman"/>
          <w:sz w:val="24"/>
          <w:szCs w:val="24"/>
        </w:rPr>
      </w:pPr>
      <w:r w:rsidRPr="00AF6904">
        <w:rPr>
          <w:rFonts w:ascii="Times New Roman" w:hAnsi="Times New Roman" w:cs="Times New Roman"/>
          <w:sz w:val="24"/>
          <w:szCs w:val="24"/>
        </w:rPr>
        <w:t xml:space="preserve">    </w:t>
      </w:r>
      <w:r w:rsidR="00C36145">
        <w:rPr>
          <w:rFonts w:ascii="Times New Roman" w:hAnsi="Times New Roman" w:cs="Times New Roman"/>
          <w:sz w:val="24"/>
          <w:szCs w:val="24"/>
        </w:rPr>
        <w:t>Organizacijska klasifikacije:</w:t>
      </w:r>
      <w:r w:rsidRPr="00AF6904">
        <w:rPr>
          <w:rFonts w:ascii="Times New Roman" w:hAnsi="Times New Roman" w:cs="Times New Roman"/>
          <w:b/>
          <w:sz w:val="24"/>
          <w:szCs w:val="24"/>
        </w:rPr>
        <w:t xml:space="preserve"> Općinsko vijeće</w:t>
      </w:r>
      <w:r w:rsidR="00664A00">
        <w:rPr>
          <w:rFonts w:ascii="Times New Roman" w:hAnsi="Times New Roman" w:cs="Times New Roman"/>
          <w:sz w:val="24"/>
          <w:szCs w:val="24"/>
        </w:rPr>
        <w:t xml:space="preserve"> izvršeno je sa </w:t>
      </w:r>
      <w:r w:rsidR="008B372B">
        <w:rPr>
          <w:rFonts w:ascii="Times New Roman" w:hAnsi="Times New Roman" w:cs="Times New Roman"/>
          <w:sz w:val="24"/>
          <w:szCs w:val="24"/>
        </w:rPr>
        <w:t>108.965,23</w:t>
      </w:r>
      <w:r w:rsidR="00664A00">
        <w:rPr>
          <w:rFonts w:ascii="Times New Roman" w:hAnsi="Times New Roman" w:cs="Times New Roman"/>
          <w:sz w:val="24"/>
          <w:szCs w:val="24"/>
        </w:rPr>
        <w:t xml:space="preserve"> eur</w:t>
      </w:r>
      <w:r w:rsidR="00BB25E2">
        <w:rPr>
          <w:rFonts w:ascii="Times New Roman" w:hAnsi="Times New Roman" w:cs="Times New Roman"/>
          <w:sz w:val="24"/>
          <w:szCs w:val="24"/>
        </w:rPr>
        <w:t>o</w:t>
      </w:r>
      <w:r w:rsidR="00664A00">
        <w:rPr>
          <w:rFonts w:ascii="Times New Roman" w:hAnsi="Times New Roman" w:cs="Times New Roman"/>
          <w:sz w:val="24"/>
          <w:szCs w:val="24"/>
        </w:rPr>
        <w:t xml:space="preserve"> ili </w:t>
      </w:r>
      <w:r w:rsidR="008B372B">
        <w:rPr>
          <w:rFonts w:ascii="Times New Roman" w:hAnsi="Times New Roman" w:cs="Times New Roman"/>
          <w:sz w:val="24"/>
          <w:szCs w:val="24"/>
        </w:rPr>
        <w:t>86,26</w:t>
      </w:r>
      <w:r w:rsidRPr="00AF6904">
        <w:rPr>
          <w:rFonts w:ascii="Times New Roman" w:hAnsi="Times New Roman" w:cs="Times New Roman"/>
          <w:sz w:val="24"/>
          <w:szCs w:val="24"/>
        </w:rPr>
        <w:t xml:space="preserve"> % plana, a </w:t>
      </w:r>
      <w:r w:rsidRPr="00AF6904">
        <w:rPr>
          <w:rFonts w:ascii="Times New Roman" w:hAnsi="Times New Roman" w:cs="Times New Roman"/>
          <w:b/>
          <w:sz w:val="24"/>
          <w:szCs w:val="24"/>
        </w:rPr>
        <w:t xml:space="preserve">Jedinstveni upravni odjel </w:t>
      </w:r>
      <w:r w:rsidRPr="00AF6904">
        <w:rPr>
          <w:rFonts w:ascii="Times New Roman" w:hAnsi="Times New Roman" w:cs="Times New Roman"/>
          <w:sz w:val="24"/>
          <w:szCs w:val="24"/>
        </w:rPr>
        <w:t>izvršen</w:t>
      </w:r>
      <w:r w:rsidRPr="00AF6904">
        <w:rPr>
          <w:rFonts w:ascii="Times New Roman" w:hAnsi="Times New Roman" w:cs="Times New Roman"/>
          <w:b/>
          <w:sz w:val="24"/>
          <w:szCs w:val="24"/>
        </w:rPr>
        <w:t xml:space="preserve"> </w:t>
      </w:r>
      <w:r w:rsidR="002C6162">
        <w:rPr>
          <w:rFonts w:ascii="Times New Roman" w:hAnsi="Times New Roman" w:cs="Times New Roman"/>
          <w:sz w:val="24"/>
          <w:szCs w:val="24"/>
        </w:rPr>
        <w:t>je s 1</w:t>
      </w:r>
      <w:r w:rsidR="0063165F">
        <w:rPr>
          <w:rFonts w:ascii="Times New Roman" w:hAnsi="Times New Roman" w:cs="Times New Roman"/>
          <w:sz w:val="24"/>
          <w:szCs w:val="24"/>
        </w:rPr>
        <w:t>.</w:t>
      </w:r>
      <w:r w:rsidR="008B372B">
        <w:rPr>
          <w:rFonts w:ascii="Times New Roman" w:hAnsi="Times New Roman" w:cs="Times New Roman"/>
          <w:sz w:val="24"/>
          <w:szCs w:val="24"/>
        </w:rPr>
        <w:t>496.846,83</w:t>
      </w:r>
      <w:r w:rsidR="00BB0EC6">
        <w:rPr>
          <w:rFonts w:ascii="Times New Roman" w:hAnsi="Times New Roman" w:cs="Times New Roman"/>
          <w:sz w:val="24"/>
          <w:szCs w:val="24"/>
        </w:rPr>
        <w:t xml:space="preserve"> eura</w:t>
      </w:r>
      <w:r w:rsidR="00664A00">
        <w:rPr>
          <w:rFonts w:ascii="Times New Roman" w:hAnsi="Times New Roman" w:cs="Times New Roman"/>
          <w:sz w:val="24"/>
          <w:szCs w:val="24"/>
        </w:rPr>
        <w:t xml:space="preserve"> ili</w:t>
      </w:r>
      <w:r w:rsidR="008B372B">
        <w:rPr>
          <w:rFonts w:ascii="Times New Roman" w:hAnsi="Times New Roman" w:cs="Times New Roman"/>
          <w:sz w:val="24"/>
          <w:szCs w:val="24"/>
        </w:rPr>
        <w:t xml:space="preserve"> 20,74</w:t>
      </w:r>
      <w:r w:rsidRPr="00AF6904">
        <w:rPr>
          <w:rFonts w:ascii="Times New Roman" w:hAnsi="Times New Roman" w:cs="Times New Roman"/>
          <w:sz w:val="24"/>
          <w:szCs w:val="24"/>
        </w:rPr>
        <w:t xml:space="preserve">%. </w:t>
      </w:r>
      <w:r w:rsidRPr="00AF6904">
        <w:rPr>
          <w:rFonts w:ascii="Times New Roman" w:hAnsi="Times New Roman" w:cs="Times New Roman"/>
          <w:b/>
          <w:sz w:val="24"/>
          <w:szCs w:val="24"/>
        </w:rPr>
        <w:t>Glava 00202 Jedinstveni upravni odjel</w:t>
      </w:r>
      <w:r w:rsidRPr="00AF6904">
        <w:rPr>
          <w:rFonts w:ascii="Times New Roman" w:hAnsi="Times New Roman" w:cs="Times New Roman"/>
          <w:sz w:val="24"/>
          <w:szCs w:val="24"/>
        </w:rPr>
        <w:t xml:space="preserve"> izvršena je </w:t>
      </w:r>
      <w:r w:rsidR="00DD4E49">
        <w:rPr>
          <w:rFonts w:ascii="Times New Roman" w:hAnsi="Times New Roman" w:cs="Times New Roman"/>
          <w:sz w:val="24"/>
          <w:szCs w:val="24"/>
        </w:rPr>
        <w:t>sa</w:t>
      </w:r>
      <w:r w:rsidR="00A306B4">
        <w:rPr>
          <w:rFonts w:ascii="Times New Roman" w:hAnsi="Times New Roman" w:cs="Times New Roman"/>
          <w:sz w:val="24"/>
          <w:szCs w:val="24"/>
        </w:rPr>
        <w:t xml:space="preserve"> </w:t>
      </w:r>
      <w:r w:rsidR="005B24E6">
        <w:rPr>
          <w:rFonts w:ascii="Times New Roman" w:hAnsi="Times New Roman" w:cs="Times New Roman"/>
          <w:sz w:val="24"/>
          <w:szCs w:val="24"/>
        </w:rPr>
        <w:t xml:space="preserve">1.246,794,55 </w:t>
      </w:r>
      <w:r w:rsidR="00A306B4">
        <w:rPr>
          <w:rFonts w:ascii="Times New Roman" w:hAnsi="Times New Roman" w:cs="Times New Roman"/>
          <w:sz w:val="24"/>
          <w:szCs w:val="24"/>
        </w:rPr>
        <w:t xml:space="preserve"> eur</w:t>
      </w:r>
      <w:r w:rsidR="00BB25E2">
        <w:rPr>
          <w:rFonts w:ascii="Times New Roman" w:hAnsi="Times New Roman" w:cs="Times New Roman"/>
          <w:sz w:val="24"/>
          <w:szCs w:val="24"/>
        </w:rPr>
        <w:t>a</w:t>
      </w:r>
      <w:r w:rsidRPr="00AF6904">
        <w:rPr>
          <w:rFonts w:ascii="Times New Roman" w:hAnsi="Times New Roman" w:cs="Times New Roman"/>
          <w:sz w:val="24"/>
          <w:szCs w:val="24"/>
        </w:rPr>
        <w:t xml:space="preserve">, a </w:t>
      </w:r>
      <w:r w:rsidRPr="00AF6904">
        <w:rPr>
          <w:rFonts w:ascii="Times New Roman" w:hAnsi="Times New Roman" w:cs="Times New Roman"/>
          <w:b/>
          <w:sz w:val="24"/>
          <w:szCs w:val="24"/>
        </w:rPr>
        <w:t>Glava</w:t>
      </w:r>
      <w:r w:rsidRPr="00AF6904">
        <w:rPr>
          <w:rFonts w:ascii="Times New Roman" w:hAnsi="Times New Roman" w:cs="Times New Roman"/>
          <w:sz w:val="24"/>
          <w:szCs w:val="24"/>
        </w:rPr>
        <w:t xml:space="preserve"> </w:t>
      </w:r>
      <w:r w:rsidRPr="00AF6904">
        <w:rPr>
          <w:rFonts w:ascii="Times New Roman" w:hAnsi="Times New Roman" w:cs="Times New Roman"/>
          <w:b/>
          <w:sz w:val="24"/>
          <w:szCs w:val="24"/>
        </w:rPr>
        <w:t>00203 Dječji vrtić „Žabac</w:t>
      </w:r>
      <w:r w:rsidR="00073BF7">
        <w:rPr>
          <w:rFonts w:ascii="Times New Roman" w:hAnsi="Times New Roman" w:cs="Times New Roman"/>
          <w:sz w:val="24"/>
          <w:szCs w:val="24"/>
        </w:rPr>
        <w:t>“ izvršena je sa</w:t>
      </w:r>
      <w:r w:rsidR="00362DCB">
        <w:rPr>
          <w:rFonts w:ascii="Times New Roman" w:hAnsi="Times New Roman" w:cs="Times New Roman"/>
          <w:sz w:val="24"/>
          <w:szCs w:val="24"/>
        </w:rPr>
        <w:t xml:space="preserve"> </w:t>
      </w:r>
      <w:r w:rsidR="00C767B6">
        <w:rPr>
          <w:rFonts w:ascii="Times New Roman" w:hAnsi="Times New Roman" w:cs="Times New Roman"/>
          <w:sz w:val="24"/>
          <w:szCs w:val="24"/>
        </w:rPr>
        <w:t>250.052,28 eura.</w:t>
      </w:r>
    </w:p>
    <w:p w14:paraId="64A9CBE1" w14:textId="25055A83" w:rsidR="00E572E3" w:rsidRPr="00AF6904" w:rsidRDefault="00AF6904" w:rsidP="007800C8">
      <w:pPr>
        <w:spacing w:after="0"/>
        <w:ind w:firstLine="360"/>
        <w:jc w:val="both"/>
        <w:rPr>
          <w:rFonts w:ascii="Times New Roman" w:hAnsi="Times New Roman" w:cs="Times New Roman"/>
          <w:sz w:val="24"/>
          <w:szCs w:val="24"/>
        </w:rPr>
      </w:pPr>
      <w:r w:rsidRPr="00AF6904">
        <w:rPr>
          <w:rFonts w:ascii="Times New Roman" w:hAnsi="Times New Roman" w:cs="Times New Roman"/>
          <w:sz w:val="24"/>
          <w:szCs w:val="24"/>
        </w:rPr>
        <w:t xml:space="preserve">    </w:t>
      </w:r>
    </w:p>
    <w:p w14:paraId="60FF62DC" w14:textId="77777777" w:rsidR="00AF6904" w:rsidRDefault="00AF6904" w:rsidP="00AF6904">
      <w:pPr>
        <w:spacing w:after="0"/>
        <w:jc w:val="both"/>
        <w:rPr>
          <w:rFonts w:ascii="Times New Roman" w:hAnsi="Times New Roman" w:cs="Times New Roman"/>
          <w:b/>
          <w:sz w:val="28"/>
          <w:szCs w:val="28"/>
        </w:rPr>
      </w:pPr>
      <w:r w:rsidRPr="00273248">
        <w:rPr>
          <w:rFonts w:ascii="Times New Roman" w:hAnsi="Times New Roman" w:cs="Times New Roman"/>
          <w:b/>
          <w:sz w:val="28"/>
          <w:szCs w:val="28"/>
        </w:rPr>
        <w:t>Razdjel 001 Općinsko vijeće</w:t>
      </w:r>
    </w:p>
    <w:p w14:paraId="7170220A" w14:textId="3C4ECE00" w:rsidR="007800C8" w:rsidRPr="00273248" w:rsidRDefault="007800C8" w:rsidP="00AF6904">
      <w:pPr>
        <w:spacing w:after="0"/>
        <w:jc w:val="both"/>
        <w:rPr>
          <w:rFonts w:ascii="Times New Roman" w:hAnsi="Times New Roman" w:cs="Times New Roman"/>
          <w:b/>
          <w:sz w:val="28"/>
          <w:szCs w:val="28"/>
        </w:rPr>
      </w:pPr>
      <w:r>
        <w:rPr>
          <w:rFonts w:ascii="Times New Roman" w:hAnsi="Times New Roman" w:cs="Times New Roman"/>
          <w:b/>
          <w:sz w:val="28"/>
          <w:szCs w:val="28"/>
        </w:rPr>
        <w:t>Glava 00101 Općinsko vijeće</w:t>
      </w:r>
    </w:p>
    <w:p w14:paraId="40806FE2" w14:textId="77777777" w:rsidR="00AF6904" w:rsidRPr="00AF6904" w:rsidRDefault="00AF6904" w:rsidP="00AF6904">
      <w:pPr>
        <w:spacing w:after="0"/>
        <w:jc w:val="both"/>
        <w:rPr>
          <w:rFonts w:ascii="Times New Roman" w:hAnsi="Times New Roman" w:cs="Times New Roman"/>
          <w:b/>
          <w:i/>
          <w:sz w:val="24"/>
          <w:szCs w:val="24"/>
        </w:rPr>
      </w:pPr>
      <w:r w:rsidRPr="00AF6904">
        <w:rPr>
          <w:rFonts w:ascii="Times New Roman" w:hAnsi="Times New Roman" w:cs="Times New Roman"/>
          <w:b/>
          <w:i/>
          <w:sz w:val="24"/>
          <w:szCs w:val="24"/>
        </w:rPr>
        <w:t xml:space="preserve">Program 1000 Financiranje redovne djelatnosti </w:t>
      </w:r>
    </w:p>
    <w:p w14:paraId="1A510267" w14:textId="5823F71B" w:rsidR="00AF6904" w:rsidRPr="00AF6904" w:rsidRDefault="00AF6904" w:rsidP="00AF6904">
      <w:pPr>
        <w:spacing w:after="0"/>
        <w:jc w:val="both"/>
        <w:rPr>
          <w:rFonts w:ascii="Times New Roman" w:hAnsi="Times New Roman" w:cs="Times New Roman"/>
          <w:b/>
          <w:i/>
          <w:sz w:val="24"/>
          <w:szCs w:val="24"/>
        </w:rPr>
      </w:pPr>
      <w:r w:rsidRPr="00AF6904">
        <w:rPr>
          <w:rFonts w:ascii="Times New Roman" w:hAnsi="Times New Roman" w:cs="Times New Roman"/>
          <w:b/>
          <w:sz w:val="24"/>
          <w:szCs w:val="24"/>
        </w:rPr>
        <w:t>Pokazatelj uspješnosti</w:t>
      </w:r>
      <w:r w:rsidRPr="00AF6904">
        <w:rPr>
          <w:rFonts w:ascii="Times New Roman" w:hAnsi="Times New Roman" w:cs="Times New Roman"/>
          <w:sz w:val="24"/>
          <w:szCs w:val="24"/>
        </w:rPr>
        <w:t xml:space="preserve"> je djelotvorno obavljanje poslova iz samoupravnog djelokruga, poslova lokalnog značaja, kojim se neposredno ostvaruju potrebe građana, a koji nisu Ustavom i zakonima dodijeljeni u obavljanje državnim tijelima, kao što su kvalitetnije obavljanje poslova iz nadležnosti  predstavničkog i izvršnog tijela, a koji se odnose na </w:t>
      </w:r>
      <w:r w:rsidRPr="00AF6904">
        <w:rPr>
          <w:rFonts w:ascii="Times New Roman" w:hAnsi="Times New Roman" w:cs="Times New Roman"/>
          <w:sz w:val="24"/>
          <w:szCs w:val="24"/>
        </w:rPr>
        <w:lastRenderedPageBreak/>
        <w:t>uređenje naselja i stanovanje, prostorno i urbanističko planiranje, komunalno gospodarstvo, brigu o djeci, socijalnu skrb, odgoj i osnovno obrazovanje, zdravstvenu zaštitu, kulturu, sport, protupožarnu i civilnu zaštitu, te ostale poslove iz nadležnosti Općinskog vijeća i Načelnika.</w:t>
      </w:r>
      <w:r w:rsidRPr="00AF6904">
        <w:t xml:space="preserve"> </w:t>
      </w:r>
      <w:r w:rsidRPr="00AF6904">
        <w:rPr>
          <w:rFonts w:ascii="Times New Roman" w:hAnsi="Times New Roman" w:cs="Times New Roman"/>
          <w:sz w:val="24"/>
          <w:szCs w:val="24"/>
        </w:rPr>
        <w:t xml:space="preserve"> </w:t>
      </w:r>
    </w:p>
    <w:p w14:paraId="30D5DFF8" w14:textId="7A0190EF" w:rsidR="00381C81"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sz w:val="24"/>
          <w:szCs w:val="24"/>
        </w:rPr>
        <w:t xml:space="preserve">Rashodi </w:t>
      </w:r>
      <w:r w:rsidR="00167F06">
        <w:rPr>
          <w:rFonts w:ascii="Times New Roman" w:hAnsi="Times New Roman" w:cs="Times New Roman"/>
          <w:sz w:val="24"/>
          <w:szCs w:val="24"/>
        </w:rPr>
        <w:t xml:space="preserve">su planirani u iznosu </w:t>
      </w:r>
      <w:r w:rsidR="00ED3470">
        <w:rPr>
          <w:rFonts w:ascii="Times New Roman" w:hAnsi="Times New Roman" w:cs="Times New Roman"/>
          <w:sz w:val="24"/>
          <w:szCs w:val="24"/>
        </w:rPr>
        <w:t>71.364,56</w:t>
      </w:r>
      <w:r w:rsidR="00F43F57">
        <w:rPr>
          <w:rFonts w:ascii="Times New Roman" w:hAnsi="Times New Roman" w:cs="Times New Roman"/>
          <w:sz w:val="24"/>
          <w:szCs w:val="24"/>
        </w:rPr>
        <w:t xml:space="preserve"> eura</w:t>
      </w:r>
      <w:r w:rsidR="00207A2D">
        <w:rPr>
          <w:rFonts w:ascii="Times New Roman" w:hAnsi="Times New Roman" w:cs="Times New Roman"/>
          <w:sz w:val="24"/>
          <w:szCs w:val="24"/>
        </w:rPr>
        <w:t>, a ostvar</w:t>
      </w:r>
      <w:r w:rsidR="00F43F57">
        <w:rPr>
          <w:rFonts w:ascii="Times New Roman" w:hAnsi="Times New Roman" w:cs="Times New Roman"/>
          <w:sz w:val="24"/>
          <w:szCs w:val="24"/>
        </w:rPr>
        <w:t xml:space="preserve">eni sa </w:t>
      </w:r>
      <w:r w:rsidR="00ED3470">
        <w:rPr>
          <w:rFonts w:ascii="Times New Roman" w:hAnsi="Times New Roman" w:cs="Times New Roman"/>
          <w:sz w:val="24"/>
          <w:szCs w:val="24"/>
        </w:rPr>
        <w:t>57.076,22</w:t>
      </w:r>
      <w:r w:rsidR="00F43F57">
        <w:rPr>
          <w:rFonts w:ascii="Times New Roman" w:hAnsi="Times New Roman" w:cs="Times New Roman"/>
          <w:sz w:val="24"/>
          <w:szCs w:val="24"/>
        </w:rPr>
        <w:t xml:space="preserve"> eura što je </w:t>
      </w:r>
      <w:r w:rsidR="00ED3470">
        <w:rPr>
          <w:rFonts w:ascii="Times New Roman" w:hAnsi="Times New Roman" w:cs="Times New Roman"/>
          <w:sz w:val="24"/>
          <w:szCs w:val="24"/>
        </w:rPr>
        <w:t>79,98</w:t>
      </w:r>
      <w:r w:rsidRPr="00AF6904">
        <w:rPr>
          <w:rFonts w:ascii="Times New Roman" w:hAnsi="Times New Roman" w:cs="Times New Roman"/>
          <w:sz w:val="24"/>
          <w:szCs w:val="24"/>
        </w:rPr>
        <w:t xml:space="preserve">% proračuna. </w:t>
      </w:r>
    </w:p>
    <w:p w14:paraId="2DE51430" w14:textId="77777777" w:rsidR="00952149" w:rsidRDefault="00952149" w:rsidP="00AF6904">
      <w:pPr>
        <w:spacing w:after="0"/>
        <w:jc w:val="both"/>
        <w:rPr>
          <w:rFonts w:ascii="Times New Roman" w:hAnsi="Times New Roman" w:cs="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1413"/>
        <w:gridCol w:w="1428"/>
        <w:gridCol w:w="1383"/>
        <w:gridCol w:w="1257"/>
        <w:gridCol w:w="1233"/>
        <w:gridCol w:w="1233"/>
      </w:tblGrid>
      <w:tr w:rsidR="009123B6" w:rsidRPr="006431C1" w14:paraId="6CBB16D6" w14:textId="77777777" w:rsidTr="009123B6">
        <w:trPr>
          <w:trHeight w:val="1"/>
        </w:trPr>
        <w:tc>
          <w:tcPr>
            <w:tcW w:w="141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F1346FC" w14:textId="77777777" w:rsidR="009123B6" w:rsidRPr="006431C1" w:rsidRDefault="009123B6" w:rsidP="006431C1">
            <w:pPr>
              <w:spacing w:after="0" w:line="240" w:lineRule="auto"/>
              <w:jc w:val="both"/>
              <w:rPr>
                <w:rFonts w:ascii="Times New Roman" w:eastAsiaTheme="minorEastAsia" w:hAnsi="Times New Roman" w:cs="Times New Roman"/>
                <w:lang w:eastAsia="hr-HR"/>
              </w:rPr>
            </w:pPr>
            <w:r w:rsidRPr="006431C1">
              <w:rPr>
                <w:rFonts w:ascii="Times New Roman" w:eastAsia="Times New Roman" w:hAnsi="Times New Roman" w:cs="Times New Roman"/>
                <w:color w:val="000000"/>
                <w:sz w:val="24"/>
                <w:lang w:eastAsia="hr-HR"/>
              </w:rPr>
              <w:t>Pokazatelj rezultata</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19729F5" w14:textId="77777777" w:rsidR="009123B6" w:rsidRPr="006431C1" w:rsidRDefault="009123B6" w:rsidP="006431C1">
            <w:pPr>
              <w:spacing w:after="0" w:line="240" w:lineRule="auto"/>
              <w:jc w:val="both"/>
              <w:rPr>
                <w:rFonts w:ascii="Times New Roman" w:eastAsiaTheme="minorEastAsia" w:hAnsi="Times New Roman" w:cs="Times New Roman"/>
                <w:lang w:eastAsia="hr-HR"/>
              </w:rPr>
            </w:pPr>
            <w:r w:rsidRPr="006431C1">
              <w:rPr>
                <w:rFonts w:ascii="Times New Roman" w:eastAsia="Times New Roman" w:hAnsi="Times New Roman" w:cs="Times New Roman"/>
                <w:color w:val="000000"/>
                <w:sz w:val="24"/>
                <w:lang w:eastAsia="hr-HR"/>
              </w:rPr>
              <w:t>Definicija</w:t>
            </w:r>
          </w:p>
        </w:tc>
        <w:tc>
          <w:tcPr>
            <w:tcW w:w="138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F3171F2" w14:textId="77777777" w:rsidR="009123B6" w:rsidRPr="006431C1" w:rsidRDefault="009123B6" w:rsidP="006431C1">
            <w:pPr>
              <w:spacing w:after="0" w:line="240" w:lineRule="auto"/>
              <w:jc w:val="both"/>
              <w:rPr>
                <w:rFonts w:ascii="Times New Roman" w:eastAsiaTheme="minorEastAsia" w:hAnsi="Times New Roman" w:cs="Times New Roman"/>
                <w:lang w:eastAsia="hr-HR"/>
              </w:rPr>
            </w:pPr>
            <w:r w:rsidRPr="006431C1">
              <w:rPr>
                <w:rFonts w:ascii="Times New Roman" w:eastAsia="Times New Roman" w:hAnsi="Times New Roman" w:cs="Times New Roman"/>
                <w:color w:val="000000"/>
                <w:sz w:val="24"/>
                <w:lang w:eastAsia="hr-HR"/>
              </w:rPr>
              <w:t>Jedinica</w:t>
            </w:r>
          </w:p>
        </w:tc>
        <w:tc>
          <w:tcPr>
            <w:tcW w:w="125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6ED37DD" w14:textId="77777777" w:rsidR="009123B6" w:rsidRPr="006431C1" w:rsidRDefault="009123B6" w:rsidP="006431C1">
            <w:pPr>
              <w:spacing w:after="0" w:line="240" w:lineRule="auto"/>
              <w:jc w:val="both"/>
              <w:rPr>
                <w:rFonts w:ascii="Times New Roman" w:eastAsiaTheme="minorEastAsia" w:hAnsi="Times New Roman" w:cs="Times New Roman"/>
                <w:lang w:eastAsia="hr-HR"/>
              </w:rPr>
            </w:pPr>
            <w:r w:rsidRPr="006431C1">
              <w:rPr>
                <w:rFonts w:ascii="Times New Roman" w:eastAsia="Times New Roman" w:hAnsi="Times New Roman" w:cs="Times New Roman"/>
                <w:color w:val="000000"/>
                <w:sz w:val="24"/>
                <w:lang w:eastAsia="hr-HR"/>
              </w:rPr>
              <w:t>Polazna vrijednost</w:t>
            </w:r>
          </w:p>
        </w:tc>
        <w:tc>
          <w:tcPr>
            <w:tcW w:w="123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5850927" w14:textId="2289D5A9" w:rsidR="009123B6" w:rsidRPr="006431C1" w:rsidRDefault="009123B6" w:rsidP="006431C1">
            <w:pPr>
              <w:spacing w:after="0" w:line="240" w:lineRule="auto"/>
              <w:jc w:val="both"/>
              <w:rPr>
                <w:rFonts w:ascii="Times New Roman" w:eastAsiaTheme="minorEastAsia" w:hAnsi="Times New Roman" w:cs="Times New Roman"/>
                <w:lang w:eastAsia="hr-HR"/>
              </w:rPr>
            </w:pPr>
            <w:r w:rsidRPr="006431C1">
              <w:rPr>
                <w:rFonts w:ascii="Times New Roman" w:eastAsia="Times New Roman" w:hAnsi="Times New Roman" w:cs="Times New Roman"/>
                <w:color w:val="000000"/>
                <w:sz w:val="24"/>
                <w:lang w:eastAsia="hr-HR"/>
              </w:rPr>
              <w:t>Ciljana vrijednost 202</w:t>
            </w:r>
            <w:r w:rsidR="00AD4E93">
              <w:rPr>
                <w:rFonts w:ascii="Times New Roman" w:eastAsia="Times New Roman" w:hAnsi="Times New Roman" w:cs="Times New Roman"/>
                <w:color w:val="000000"/>
                <w:sz w:val="24"/>
                <w:lang w:eastAsia="hr-HR"/>
              </w:rPr>
              <w:t>5</w:t>
            </w:r>
            <w:r w:rsidRPr="006431C1">
              <w:rPr>
                <w:rFonts w:ascii="Times New Roman" w:eastAsia="Times New Roman" w:hAnsi="Times New Roman" w:cs="Times New Roman"/>
                <w:color w:val="000000"/>
                <w:sz w:val="24"/>
                <w:lang w:eastAsia="hr-HR"/>
              </w:rPr>
              <w:t>.</w:t>
            </w:r>
          </w:p>
        </w:tc>
        <w:tc>
          <w:tcPr>
            <w:tcW w:w="123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BCFE46" w14:textId="13B64312" w:rsidR="009123B6" w:rsidRPr="006431C1" w:rsidRDefault="009123B6" w:rsidP="006431C1">
            <w:pPr>
              <w:spacing w:after="0" w:line="240" w:lineRule="auto"/>
              <w:jc w:val="both"/>
              <w:rPr>
                <w:rFonts w:ascii="Times New Roman" w:eastAsiaTheme="minorEastAsia" w:hAnsi="Times New Roman" w:cs="Times New Roman"/>
                <w:lang w:eastAsia="hr-HR"/>
              </w:rPr>
            </w:pPr>
            <w:r>
              <w:rPr>
                <w:rFonts w:ascii="Times New Roman" w:eastAsia="Times New Roman" w:hAnsi="Times New Roman" w:cs="Times New Roman"/>
                <w:color w:val="000000"/>
                <w:sz w:val="24"/>
                <w:lang w:eastAsia="hr-HR"/>
              </w:rPr>
              <w:t xml:space="preserve">Ostvarena </w:t>
            </w:r>
            <w:r w:rsidRPr="006431C1">
              <w:rPr>
                <w:rFonts w:ascii="Times New Roman" w:eastAsia="Times New Roman" w:hAnsi="Times New Roman" w:cs="Times New Roman"/>
                <w:color w:val="000000"/>
                <w:sz w:val="24"/>
                <w:lang w:eastAsia="hr-HR"/>
              </w:rPr>
              <w:t xml:space="preserve"> vrijednost</w:t>
            </w:r>
            <w:r>
              <w:rPr>
                <w:rFonts w:ascii="Times New Roman" w:eastAsia="Times New Roman" w:hAnsi="Times New Roman" w:cs="Times New Roman"/>
                <w:color w:val="000000"/>
                <w:sz w:val="24"/>
                <w:lang w:eastAsia="hr-HR"/>
              </w:rPr>
              <w:t xml:space="preserve"> I-VI</w:t>
            </w:r>
            <w:r w:rsidRPr="006431C1">
              <w:rPr>
                <w:rFonts w:ascii="Times New Roman" w:eastAsia="Times New Roman" w:hAnsi="Times New Roman" w:cs="Times New Roman"/>
                <w:color w:val="000000"/>
                <w:sz w:val="24"/>
                <w:lang w:eastAsia="hr-HR"/>
              </w:rPr>
              <w:t xml:space="preserve"> 202</w:t>
            </w:r>
            <w:r w:rsidR="00D974D5">
              <w:rPr>
                <w:rFonts w:ascii="Times New Roman" w:eastAsia="Times New Roman" w:hAnsi="Times New Roman" w:cs="Times New Roman"/>
                <w:color w:val="000000"/>
                <w:sz w:val="24"/>
                <w:lang w:eastAsia="hr-HR"/>
              </w:rPr>
              <w:t>5</w:t>
            </w:r>
            <w:r w:rsidRPr="006431C1">
              <w:rPr>
                <w:rFonts w:ascii="Times New Roman" w:eastAsia="Times New Roman" w:hAnsi="Times New Roman" w:cs="Times New Roman"/>
                <w:color w:val="000000"/>
                <w:sz w:val="24"/>
                <w:lang w:eastAsia="hr-HR"/>
              </w:rPr>
              <w:t>.</w:t>
            </w:r>
          </w:p>
        </w:tc>
      </w:tr>
      <w:tr w:rsidR="009123B6" w:rsidRPr="006431C1" w14:paraId="03CE8184" w14:textId="77777777" w:rsidTr="009123B6">
        <w:trPr>
          <w:trHeight w:val="1"/>
        </w:trPr>
        <w:tc>
          <w:tcPr>
            <w:tcW w:w="141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068024E" w14:textId="77777777" w:rsidR="009123B6" w:rsidRPr="006431C1" w:rsidRDefault="009123B6" w:rsidP="006431C1">
            <w:pPr>
              <w:spacing w:after="0" w:line="240" w:lineRule="auto"/>
              <w:jc w:val="both"/>
              <w:rPr>
                <w:rFonts w:ascii="Times New Roman" w:eastAsiaTheme="minorEastAsia" w:hAnsi="Times New Roman" w:cs="Times New Roman"/>
                <w:lang w:eastAsia="hr-HR"/>
              </w:rPr>
            </w:pPr>
            <w:r w:rsidRPr="006431C1">
              <w:rPr>
                <w:rFonts w:ascii="Times New Roman" w:eastAsia="Times New Roman" w:hAnsi="Times New Roman" w:cs="Times New Roman"/>
                <w:color w:val="000000"/>
                <w:sz w:val="24"/>
                <w:shd w:val="clear" w:color="auto" w:fill="D9D9D9"/>
                <w:lang w:eastAsia="hr-HR"/>
              </w:rPr>
              <w:t>Broj donesenih akata Općinskog vijeća</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2D6034" w14:textId="77777777" w:rsidR="009123B6" w:rsidRPr="006431C1" w:rsidRDefault="009123B6" w:rsidP="006431C1">
            <w:pPr>
              <w:spacing w:after="0" w:line="240" w:lineRule="auto"/>
              <w:rPr>
                <w:rFonts w:ascii="Times New Roman" w:eastAsia="Calibri" w:hAnsi="Times New Roman" w:cs="Times New Roman"/>
                <w:lang w:eastAsia="hr-HR"/>
              </w:rPr>
            </w:pPr>
            <w:r w:rsidRPr="006431C1">
              <w:rPr>
                <w:rFonts w:ascii="Times New Roman" w:eastAsia="Calibri" w:hAnsi="Times New Roman" w:cs="Times New Roman"/>
                <w:lang w:eastAsia="hr-HR"/>
              </w:rPr>
              <w:t>Donošenje Pravilnika,</w:t>
            </w:r>
          </w:p>
          <w:p w14:paraId="14D053A8" w14:textId="77777777" w:rsidR="009123B6" w:rsidRPr="006431C1" w:rsidRDefault="009123B6" w:rsidP="006431C1">
            <w:pPr>
              <w:spacing w:after="0" w:line="240" w:lineRule="auto"/>
              <w:rPr>
                <w:rFonts w:ascii="Times New Roman" w:eastAsia="Calibri" w:hAnsi="Times New Roman" w:cs="Times New Roman"/>
                <w:lang w:eastAsia="hr-HR"/>
              </w:rPr>
            </w:pPr>
            <w:r w:rsidRPr="006431C1">
              <w:rPr>
                <w:rFonts w:ascii="Times New Roman" w:eastAsia="Calibri" w:hAnsi="Times New Roman" w:cs="Times New Roman"/>
                <w:lang w:eastAsia="hr-HR"/>
              </w:rPr>
              <w:t xml:space="preserve">Odluka, Zaključaka, Rješenja u domeni </w:t>
            </w:r>
            <w:proofErr w:type="spellStart"/>
            <w:r w:rsidRPr="006431C1">
              <w:rPr>
                <w:rFonts w:ascii="Times New Roman" w:eastAsia="Calibri" w:hAnsi="Times New Roman" w:cs="Times New Roman"/>
                <w:lang w:eastAsia="hr-HR"/>
              </w:rPr>
              <w:t>Općiniskog</w:t>
            </w:r>
            <w:proofErr w:type="spellEnd"/>
            <w:r w:rsidRPr="006431C1">
              <w:rPr>
                <w:rFonts w:ascii="Times New Roman" w:eastAsia="Calibri" w:hAnsi="Times New Roman" w:cs="Times New Roman"/>
                <w:lang w:eastAsia="hr-HR"/>
              </w:rPr>
              <w:t xml:space="preserve"> vijeća</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302FFA" w14:textId="77777777" w:rsidR="00D56B20" w:rsidRDefault="00D56B20" w:rsidP="006431C1">
            <w:pPr>
              <w:spacing w:after="0" w:line="240" w:lineRule="auto"/>
              <w:jc w:val="both"/>
              <w:rPr>
                <w:rFonts w:ascii="Times New Roman" w:eastAsia="Times New Roman" w:hAnsi="Times New Roman" w:cs="Times New Roman"/>
                <w:color w:val="000000"/>
                <w:sz w:val="24"/>
                <w:lang w:eastAsia="hr-HR"/>
              </w:rPr>
            </w:pPr>
          </w:p>
          <w:p w14:paraId="17260051" w14:textId="257456BC" w:rsidR="009123B6" w:rsidRPr="006431C1" w:rsidRDefault="009123B6" w:rsidP="006431C1">
            <w:pPr>
              <w:spacing w:after="0" w:line="240" w:lineRule="auto"/>
              <w:jc w:val="both"/>
              <w:rPr>
                <w:rFonts w:ascii="Times New Roman" w:eastAsiaTheme="minorEastAsia" w:hAnsi="Times New Roman" w:cs="Times New Roman"/>
                <w:lang w:eastAsia="hr-HR"/>
              </w:rPr>
            </w:pPr>
            <w:r w:rsidRPr="006431C1">
              <w:rPr>
                <w:rFonts w:ascii="Times New Roman" w:eastAsia="Times New Roman" w:hAnsi="Times New Roman" w:cs="Times New Roman"/>
                <w:color w:val="000000"/>
                <w:sz w:val="24"/>
                <w:lang w:eastAsia="hr-HR"/>
              </w:rPr>
              <w:t>Broj akata</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E6E451" w14:textId="77777777" w:rsidR="009123B6" w:rsidRPr="006431C1" w:rsidRDefault="009123B6" w:rsidP="006431C1">
            <w:pPr>
              <w:spacing w:after="0" w:line="240" w:lineRule="auto"/>
              <w:jc w:val="both"/>
              <w:rPr>
                <w:rFonts w:ascii="Times New Roman" w:eastAsia="Times New Roman" w:hAnsi="Times New Roman" w:cs="Times New Roman"/>
                <w:color w:val="000000"/>
                <w:sz w:val="24"/>
                <w:lang w:eastAsia="hr-HR"/>
              </w:rPr>
            </w:pPr>
          </w:p>
          <w:p w14:paraId="5FD1B670" w14:textId="77777777" w:rsidR="009123B6" w:rsidRPr="006431C1" w:rsidRDefault="009123B6" w:rsidP="006431C1">
            <w:pPr>
              <w:spacing w:after="0" w:line="240" w:lineRule="auto"/>
              <w:jc w:val="both"/>
              <w:rPr>
                <w:rFonts w:ascii="Times New Roman" w:eastAsiaTheme="minorEastAsia" w:hAnsi="Times New Roman" w:cs="Times New Roman"/>
                <w:lang w:eastAsia="hr-HR"/>
              </w:rPr>
            </w:pPr>
            <w:r w:rsidRPr="006431C1">
              <w:rPr>
                <w:rFonts w:ascii="Times New Roman" w:eastAsia="Times New Roman" w:hAnsi="Times New Roman" w:cs="Times New Roman"/>
                <w:color w:val="000000"/>
                <w:sz w:val="24"/>
                <w:lang w:eastAsia="hr-HR"/>
              </w:rPr>
              <w:t>0</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50DDAD" w14:textId="77777777" w:rsidR="009123B6" w:rsidRPr="006431C1" w:rsidRDefault="009123B6" w:rsidP="006431C1">
            <w:pPr>
              <w:spacing w:after="0" w:line="240" w:lineRule="auto"/>
              <w:jc w:val="both"/>
              <w:rPr>
                <w:rFonts w:ascii="Times New Roman" w:eastAsia="Times New Roman" w:hAnsi="Times New Roman" w:cs="Times New Roman"/>
                <w:color w:val="000000"/>
                <w:sz w:val="24"/>
                <w:lang w:eastAsia="hr-HR"/>
              </w:rPr>
            </w:pPr>
          </w:p>
          <w:p w14:paraId="3854FA68" w14:textId="2250C5CE" w:rsidR="009123B6" w:rsidRPr="006431C1" w:rsidRDefault="0065771B" w:rsidP="006431C1">
            <w:pPr>
              <w:spacing w:after="0" w:line="240" w:lineRule="auto"/>
              <w:jc w:val="both"/>
              <w:rPr>
                <w:rFonts w:ascii="Times New Roman" w:eastAsiaTheme="minorEastAsia" w:hAnsi="Times New Roman" w:cs="Times New Roman"/>
                <w:lang w:eastAsia="hr-HR"/>
              </w:rPr>
            </w:pPr>
            <w:r>
              <w:rPr>
                <w:rFonts w:ascii="Times New Roman" w:eastAsiaTheme="minorEastAsia" w:hAnsi="Times New Roman" w:cs="Times New Roman"/>
                <w:lang w:eastAsia="hr-HR"/>
              </w:rPr>
              <w:t xml:space="preserve">      </w:t>
            </w:r>
            <w:r w:rsidR="009123B6">
              <w:rPr>
                <w:rFonts w:ascii="Times New Roman" w:eastAsiaTheme="minorEastAsia" w:hAnsi="Times New Roman" w:cs="Times New Roman"/>
                <w:lang w:eastAsia="hr-HR"/>
              </w:rPr>
              <w:t>80</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174957" w14:textId="77777777" w:rsidR="009123B6" w:rsidRPr="006431C1" w:rsidRDefault="009123B6" w:rsidP="006431C1">
            <w:pPr>
              <w:spacing w:after="0" w:line="240" w:lineRule="auto"/>
              <w:jc w:val="both"/>
              <w:rPr>
                <w:rFonts w:ascii="Times New Roman" w:eastAsia="Times New Roman" w:hAnsi="Times New Roman" w:cs="Times New Roman"/>
                <w:color w:val="000000"/>
                <w:sz w:val="24"/>
                <w:lang w:eastAsia="hr-HR"/>
              </w:rPr>
            </w:pPr>
          </w:p>
          <w:p w14:paraId="2B65551D" w14:textId="7D387E79" w:rsidR="009123B6" w:rsidRPr="006431C1" w:rsidRDefault="0065771B" w:rsidP="006431C1">
            <w:pPr>
              <w:spacing w:after="0" w:line="240" w:lineRule="auto"/>
              <w:jc w:val="both"/>
              <w:rPr>
                <w:rFonts w:ascii="Times New Roman" w:eastAsiaTheme="minorEastAsia" w:hAnsi="Times New Roman" w:cs="Times New Roman"/>
                <w:lang w:eastAsia="hr-HR"/>
              </w:rPr>
            </w:pPr>
            <w:r>
              <w:rPr>
                <w:rFonts w:ascii="Times New Roman" w:eastAsiaTheme="minorEastAsia" w:hAnsi="Times New Roman" w:cs="Times New Roman"/>
                <w:lang w:eastAsia="hr-HR"/>
              </w:rPr>
              <w:t xml:space="preserve">          65</w:t>
            </w:r>
          </w:p>
        </w:tc>
      </w:tr>
    </w:tbl>
    <w:p w14:paraId="65DC6F96" w14:textId="77777777" w:rsidR="0036792D" w:rsidRPr="00AF6904" w:rsidRDefault="0036792D" w:rsidP="00AF6904">
      <w:pPr>
        <w:spacing w:after="0"/>
        <w:jc w:val="both"/>
        <w:rPr>
          <w:rFonts w:ascii="Times New Roman" w:hAnsi="Times New Roman" w:cs="Times New Roman"/>
          <w:sz w:val="24"/>
          <w:szCs w:val="24"/>
        </w:rPr>
      </w:pPr>
    </w:p>
    <w:p w14:paraId="735F44D2" w14:textId="77777777" w:rsidR="00AF6904" w:rsidRPr="00310DF7" w:rsidRDefault="00AF6904" w:rsidP="00AF6904">
      <w:pPr>
        <w:spacing w:after="0"/>
        <w:jc w:val="both"/>
        <w:rPr>
          <w:rFonts w:ascii="Times New Roman" w:hAnsi="Times New Roman" w:cs="Times New Roman"/>
          <w:sz w:val="24"/>
          <w:szCs w:val="24"/>
        </w:rPr>
      </w:pPr>
      <w:r w:rsidRPr="00310DF7">
        <w:rPr>
          <w:rFonts w:ascii="Times New Roman" w:hAnsi="Times New Roman" w:cs="Times New Roman"/>
          <w:sz w:val="24"/>
          <w:szCs w:val="24"/>
        </w:rPr>
        <w:t>Program se sastoji od sljedećih aktivnosti:</w:t>
      </w:r>
    </w:p>
    <w:p w14:paraId="28E01DA8" w14:textId="59B38084" w:rsidR="00AF6904" w:rsidRPr="00AF6904" w:rsidRDefault="00AF6904" w:rsidP="00AF6904">
      <w:pPr>
        <w:spacing w:after="0"/>
        <w:jc w:val="both"/>
        <w:rPr>
          <w:rFonts w:ascii="Times New Roman" w:hAnsi="Times New Roman" w:cs="Times New Roman"/>
          <w:color w:val="0C0C0C"/>
          <w:sz w:val="24"/>
          <w:szCs w:val="24"/>
          <w:shd w:val="clear" w:color="auto" w:fill="FFFFFF"/>
        </w:rPr>
      </w:pPr>
      <w:r w:rsidRPr="00310DF7">
        <w:rPr>
          <w:rFonts w:ascii="Times New Roman" w:hAnsi="Times New Roman" w:cs="Times New Roman"/>
          <w:b/>
          <w:sz w:val="24"/>
          <w:szCs w:val="24"/>
        </w:rPr>
        <w:t>Aktivnost A100001 Materijalni rashodi</w:t>
      </w:r>
      <w:r w:rsidRPr="00310DF7">
        <w:rPr>
          <w:rFonts w:ascii="Times New Roman" w:hAnsi="Times New Roman" w:cs="Times New Roman"/>
          <w:sz w:val="24"/>
          <w:szCs w:val="24"/>
        </w:rPr>
        <w:t xml:space="preserve"> </w:t>
      </w:r>
      <w:r w:rsidR="00FA15C3" w:rsidRPr="00310DF7">
        <w:rPr>
          <w:rFonts w:ascii="Times New Roman" w:hAnsi="Times New Roman" w:cs="Times New Roman"/>
          <w:sz w:val="24"/>
          <w:szCs w:val="24"/>
        </w:rPr>
        <w:t xml:space="preserve"> koji su ostvareni sa </w:t>
      </w:r>
      <w:r w:rsidR="00AB0AEE">
        <w:rPr>
          <w:rFonts w:ascii="Times New Roman" w:hAnsi="Times New Roman" w:cs="Times New Roman"/>
          <w:sz w:val="24"/>
          <w:szCs w:val="24"/>
        </w:rPr>
        <w:t xml:space="preserve">3.464,47 </w:t>
      </w:r>
      <w:r w:rsidR="00FA15C3" w:rsidRPr="00310DF7">
        <w:rPr>
          <w:rFonts w:ascii="Times New Roman" w:hAnsi="Times New Roman" w:cs="Times New Roman"/>
          <w:sz w:val="24"/>
          <w:szCs w:val="24"/>
        </w:rPr>
        <w:t xml:space="preserve">eura ili </w:t>
      </w:r>
      <w:r w:rsidR="00AB0AEE">
        <w:rPr>
          <w:rFonts w:ascii="Times New Roman" w:hAnsi="Times New Roman" w:cs="Times New Roman"/>
          <w:sz w:val="24"/>
          <w:szCs w:val="24"/>
        </w:rPr>
        <w:t>36,04</w:t>
      </w:r>
      <w:r w:rsidRPr="00310DF7">
        <w:rPr>
          <w:rFonts w:ascii="Times New Roman" w:hAnsi="Times New Roman" w:cs="Times New Roman"/>
          <w:sz w:val="24"/>
          <w:szCs w:val="24"/>
        </w:rPr>
        <w:t>% proračuna. Aktivnost se odnosi na naknade za rad Vijećnika, odnosno povjerenstava, predstavničkih i izvršnih tijela i reprezentaciju</w:t>
      </w:r>
      <w:r w:rsidRPr="00AF6904">
        <w:rPr>
          <w:rFonts w:ascii="Times New Roman" w:hAnsi="Times New Roman" w:cs="Times New Roman"/>
          <w:sz w:val="24"/>
          <w:szCs w:val="24"/>
        </w:rPr>
        <w:t>. Održavanje sjednica Vijeća s ciljem donošenja akata bitnih za funkcioniranje i napredak Općine provođenjem projekata bitnih za razvoj. U proteklom razdoblju izvršene su sve preuzete obveze iz djelokruga rada nositelja izvršnih ovlasti.</w:t>
      </w:r>
      <w:r w:rsidRPr="00AF6904">
        <w:t xml:space="preserve"> </w:t>
      </w:r>
      <w:r w:rsidR="003E0DD4">
        <w:rPr>
          <w:rFonts w:ascii="Times New Roman" w:hAnsi="Times New Roman" w:cs="Times New Roman"/>
          <w:sz w:val="24"/>
          <w:szCs w:val="24"/>
        </w:rPr>
        <w:t xml:space="preserve"> Reprezentacija</w:t>
      </w:r>
      <w:r w:rsidR="00A96862">
        <w:rPr>
          <w:rFonts w:ascii="Times New Roman" w:hAnsi="Times New Roman" w:cs="Times New Roman"/>
          <w:sz w:val="24"/>
          <w:szCs w:val="24"/>
        </w:rPr>
        <w:t xml:space="preserve"> u iznosu </w:t>
      </w:r>
      <w:r w:rsidR="00736753">
        <w:rPr>
          <w:rFonts w:ascii="Times New Roman" w:hAnsi="Times New Roman" w:cs="Times New Roman"/>
          <w:sz w:val="24"/>
          <w:szCs w:val="24"/>
        </w:rPr>
        <w:t>1.746,79</w:t>
      </w:r>
      <w:r w:rsidR="00A96862">
        <w:rPr>
          <w:rFonts w:ascii="Times New Roman" w:hAnsi="Times New Roman" w:cs="Times New Roman"/>
          <w:sz w:val="24"/>
          <w:szCs w:val="24"/>
        </w:rPr>
        <w:t xml:space="preserve"> eura, a</w:t>
      </w:r>
      <w:r w:rsidRPr="00AF6904">
        <w:rPr>
          <w:rFonts w:ascii="Times New Roman" w:hAnsi="Times New Roman" w:cs="Times New Roman"/>
          <w:sz w:val="24"/>
          <w:szCs w:val="24"/>
        </w:rPr>
        <w:t xml:space="preserve"> odnose se na vijence i cvijeće. </w:t>
      </w:r>
      <w:r w:rsidRPr="00AF6904">
        <w:rPr>
          <w:rFonts w:ascii="Times New Roman" w:hAnsi="Times New Roman" w:cs="Times New Roman"/>
          <w:b/>
          <w:sz w:val="24"/>
          <w:szCs w:val="24"/>
        </w:rPr>
        <w:t>Aktivnost A100002 Političke stranke</w:t>
      </w:r>
      <w:r w:rsidR="00D102E7">
        <w:rPr>
          <w:rFonts w:ascii="Times New Roman" w:hAnsi="Times New Roman" w:cs="Times New Roman"/>
          <w:b/>
          <w:sz w:val="24"/>
          <w:szCs w:val="24"/>
        </w:rPr>
        <w:t xml:space="preserve"> </w:t>
      </w:r>
      <w:r w:rsidR="00827CFB">
        <w:rPr>
          <w:rFonts w:ascii="Times New Roman" w:hAnsi="Times New Roman" w:cs="Times New Roman"/>
          <w:sz w:val="24"/>
          <w:szCs w:val="24"/>
        </w:rPr>
        <w:t>- ostvarenje od</w:t>
      </w:r>
      <w:r w:rsidR="00152D6A">
        <w:rPr>
          <w:rFonts w:ascii="Times New Roman" w:hAnsi="Times New Roman" w:cs="Times New Roman"/>
          <w:sz w:val="24"/>
          <w:szCs w:val="24"/>
        </w:rPr>
        <w:t xml:space="preserve"> 345,21</w:t>
      </w:r>
      <w:r w:rsidR="00827CFB">
        <w:rPr>
          <w:rFonts w:ascii="Times New Roman" w:hAnsi="Times New Roman" w:cs="Times New Roman"/>
          <w:sz w:val="24"/>
          <w:szCs w:val="24"/>
        </w:rPr>
        <w:t xml:space="preserve"> eura</w:t>
      </w:r>
      <w:r w:rsidRPr="00AF6904">
        <w:rPr>
          <w:rFonts w:ascii="Times New Roman" w:hAnsi="Times New Roman" w:cs="Times New Roman"/>
          <w:sz w:val="24"/>
          <w:szCs w:val="24"/>
        </w:rPr>
        <w:t xml:space="preserve"> odnosi se na prijenos sredstava političkim strankama prema zastupljenosti u Vijeću Općine, odnosno prema Odluci o financiranju političkih stranaka i  Zakonu o financiranju političkih aktivnosti i izborne promidžbe (''Narodne novine'', broj 24/11, 61/11, 27/13, 02/14, 96/16 i 70/17), Aktivnost financirana iz izvora 1.1. Opći prihodi i primici.</w:t>
      </w:r>
      <w:r w:rsidRPr="00AF6904">
        <w:t xml:space="preserve"> </w:t>
      </w:r>
      <w:r w:rsidRPr="00AF6904">
        <w:rPr>
          <w:rFonts w:ascii="Times New Roman" w:hAnsi="Times New Roman" w:cs="Times New Roman"/>
          <w:b/>
          <w:sz w:val="24"/>
          <w:szCs w:val="24"/>
        </w:rPr>
        <w:t>Aktivnost A100003</w:t>
      </w:r>
      <w:r w:rsidRPr="00AF6904">
        <w:rPr>
          <w:rFonts w:ascii="Times New Roman" w:hAnsi="Times New Roman" w:cs="Times New Roman"/>
          <w:sz w:val="24"/>
          <w:szCs w:val="24"/>
        </w:rPr>
        <w:t xml:space="preserve"> </w:t>
      </w:r>
      <w:r w:rsidRPr="00AF6904">
        <w:rPr>
          <w:rFonts w:ascii="Times New Roman" w:hAnsi="Times New Roman" w:cs="Times New Roman"/>
          <w:b/>
          <w:sz w:val="24"/>
          <w:szCs w:val="24"/>
        </w:rPr>
        <w:t>Sponzorstva</w:t>
      </w:r>
      <w:r w:rsidR="00827CFB">
        <w:rPr>
          <w:rFonts w:ascii="Times New Roman" w:hAnsi="Times New Roman" w:cs="Times New Roman"/>
          <w:sz w:val="24"/>
          <w:szCs w:val="24"/>
        </w:rPr>
        <w:t xml:space="preserve"> izvršena je u prvom polugodištu sa </w:t>
      </w:r>
      <w:r w:rsidR="009A48BB">
        <w:rPr>
          <w:rFonts w:ascii="Times New Roman" w:hAnsi="Times New Roman" w:cs="Times New Roman"/>
          <w:sz w:val="24"/>
          <w:szCs w:val="24"/>
        </w:rPr>
        <w:t xml:space="preserve">271,40 </w:t>
      </w:r>
      <w:r w:rsidR="00827CFB">
        <w:rPr>
          <w:rFonts w:ascii="Times New Roman" w:hAnsi="Times New Roman" w:cs="Times New Roman"/>
          <w:sz w:val="24"/>
          <w:szCs w:val="24"/>
        </w:rPr>
        <w:t>eura,</w:t>
      </w:r>
      <w:r w:rsidRPr="00AF6904">
        <w:rPr>
          <w:rFonts w:ascii="Times New Roman" w:hAnsi="Times New Roman" w:cs="Times New Roman"/>
          <w:sz w:val="24"/>
          <w:szCs w:val="24"/>
        </w:rPr>
        <w:t xml:space="preserve"> a odnosi se na pokrovite</w:t>
      </w:r>
      <w:r w:rsidR="00CE482A">
        <w:rPr>
          <w:rFonts w:ascii="Times New Roman" w:hAnsi="Times New Roman" w:cs="Times New Roman"/>
          <w:sz w:val="24"/>
          <w:szCs w:val="24"/>
        </w:rPr>
        <w:t>ljstv</w:t>
      </w:r>
      <w:r w:rsidR="005B0143">
        <w:rPr>
          <w:rFonts w:ascii="Times New Roman" w:hAnsi="Times New Roman" w:cs="Times New Roman"/>
          <w:sz w:val="24"/>
          <w:szCs w:val="24"/>
        </w:rPr>
        <w:t>o za</w:t>
      </w:r>
      <w:r w:rsidR="00CE482A">
        <w:rPr>
          <w:rFonts w:ascii="Times New Roman" w:hAnsi="Times New Roman" w:cs="Times New Roman"/>
          <w:sz w:val="24"/>
          <w:szCs w:val="24"/>
        </w:rPr>
        <w:t xml:space="preserve"> </w:t>
      </w:r>
      <w:r w:rsidR="00B84368">
        <w:rPr>
          <w:rFonts w:ascii="Times New Roman" w:hAnsi="Times New Roman" w:cs="Times New Roman"/>
          <w:sz w:val="24"/>
          <w:szCs w:val="24"/>
        </w:rPr>
        <w:t xml:space="preserve">Šahovski klub </w:t>
      </w:r>
      <w:proofErr w:type="spellStart"/>
      <w:r w:rsidR="00B84368">
        <w:rPr>
          <w:rFonts w:ascii="Times New Roman" w:hAnsi="Times New Roman" w:cs="Times New Roman"/>
          <w:sz w:val="24"/>
          <w:szCs w:val="24"/>
        </w:rPr>
        <w:t>Cirkvena</w:t>
      </w:r>
      <w:proofErr w:type="spellEnd"/>
      <w:r w:rsidR="00B84368">
        <w:rPr>
          <w:rFonts w:ascii="Times New Roman" w:hAnsi="Times New Roman" w:cs="Times New Roman"/>
          <w:sz w:val="24"/>
          <w:szCs w:val="24"/>
        </w:rPr>
        <w:t xml:space="preserve"> i LD Srnjak. (pehari i medalje).</w:t>
      </w:r>
    </w:p>
    <w:p w14:paraId="38DE8921" w14:textId="5E75D51C" w:rsidR="00AF6904" w:rsidRDefault="00AF6904" w:rsidP="00AF6904">
      <w:pPr>
        <w:spacing w:after="0"/>
        <w:jc w:val="both"/>
        <w:rPr>
          <w:rFonts w:ascii="Times New Roman" w:hAnsi="Times New Roman" w:cs="Times New Roman"/>
          <w:sz w:val="24"/>
          <w:szCs w:val="24"/>
        </w:rPr>
      </w:pPr>
      <w:r w:rsidRPr="00EF2634">
        <w:rPr>
          <w:rFonts w:ascii="Times New Roman" w:hAnsi="Times New Roman" w:cs="Times New Roman"/>
          <w:b/>
          <w:sz w:val="24"/>
          <w:szCs w:val="24"/>
        </w:rPr>
        <w:t xml:space="preserve">Aktivnost A100005 Materijalni rashodi i rashodi za usluge </w:t>
      </w:r>
      <w:r w:rsidR="006E4768" w:rsidRPr="00EF2634">
        <w:rPr>
          <w:rFonts w:ascii="Times New Roman" w:hAnsi="Times New Roman" w:cs="Times New Roman"/>
          <w:sz w:val="24"/>
          <w:szCs w:val="24"/>
        </w:rPr>
        <w:t xml:space="preserve">izvršeni su u iznosu </w:t>
      </w:r>
      <w:r w:rsidR="00E6769B">
        <w:rPr>
          <w:rFonts w:ascii="Times New Roman" w:hAnsi="Times New Roman" w:cs="Times New Roman"/>
          <w:sz w:val="24"/>
          <w:szCs w:val="24"/>
        </w:rPr>
        <w:t xml:space="preserve">7.994,52 </w:t>
      </w:r>
      <w:r w:rsidR="006E4768" w:rsidRPr="00EF2634">
        <w:rPr>
          <w:rFonts w:ascii="Times New Roman" w:hAnsi="Times New Roman" w:cs="Times New Roman"/>
          <w:sz w:val="24"/>
          <w:szCs w:val="24"/>
        </w:rPr>
        <w:t xml:space="preserve">eura, </w:t>
      </w:r>
      <w:r w:rsidRPr="00EF2634">
        <w:rPr>
          <w:rFonts w:ascii="Times New Roman" w:hAnsi="Times New Roman" w:cs="Times New Roman"/>
          <w:sz w:val="24"/>
          <w:szCs w:val="24"/>
        </w:rPr>
        <w:t xml:space="preserve">a odnose se na intelektualne i osobne usluge i odvjetničke usluge te ugovore o djelu. Odvjetničke </w:t>
      </w:r>
      <w:r w:rsidR="00337D37" w:rsidRPr="00EF2634">
        <w:rPr>
          <w:rFonts w:ascii="Times New Roman" w:hAnsi="Times New Roman" w:cs="Times New Roman"/>
          <w:sz w:val="24"/>
          <w:szCs w:val="24"/>
        </w:rPr>
        <w:t xml:space="preserve">usluge </w:t>
      </w:r>
      <w:r w:rsidR="004B3F51" w:rsidRPr="00EF2634">
        <w:rPr>
          <w:rFonts w:ascii="Times New Roman" w:hAnsi="Times New Roman" w:cs="Times New Roman"/>
          <w:sz w:val="24"/>
          <w:szCs w:val="24"/>
        </w:rPr>
        <w:t xml:space="preserve">izvršene su sa </w:t>
      </w:r>
      <w:r w:rsidR="00152209">
        <w:rPr>
          <w:rFonts w:ascii="Times New Roman" w:hAnsi="Times New Roman" w:cs="Times New Roman"/>
          <w:sz w:val="24"/>
          <w:szCs w:val="24"/>
        </w:rPr>
        <w:t>2.625,00</w:t>
      </w:r>
      <w:r w:rsidR="004B3F51" w:rsidRPr="00EF2634">
        <w:rPr>
          <w:rFonts w:ascii="Times New Roman" w:hAnsi="Times New Roman" w:cs="Times New Roman"/>
          <w:sz w:val="24"/>
          <w:szCs w:val="24"/>
        </w:rPr>
        <w:t xml:space="preserve"> eura</w:t>
      </w:r>
      <w:r w:rsidRPr="00AF6904">
        <w:rPr>
          <w:rFonts w:ascii="Times New Roman" w:hAnsi="Times New Roman" w:cs="Times New Roman"/>
          <w:sz w:val="24"/>
          <w:szCs w:val="24"/>
        </w:rPr>
        <w:t xml:space="preserve">, te financirane iz općih prihoda i primitaka, uključuju zastupanje općinskih interesa u cilju zaštite njezinih prava, </w:t>
      </w:r>
      <w:r w:rsidR="003B55C6">
        <w:rPr>
          <w:rFonts w:ascii="Times New Roman" w:hAnsi="Times New Roman" w:cs="Times New Roman"/>
          <w:sz w:val="24"/>
          <w:szCs w:val="24"/>
        </w:rPr>
        <w:t>premije</w:t>
      </w:r>
      <w:r w:rsidR="00840491">
        <w:rPr>
          <w:rFonts w:ascii="Times New Roman" w:hAnsi="Times New Roman" w:cs="Times New Roman"/>
          <w:sz w:val="24"/>
          <w:szCs w:val="24"/>
        </w:rPr>
        <w:t xml:space="preserve"> osiguranja</w:t>
      </w:r>
      <w:r w:rsidR="00152209">
        <w:rPr>
          <w:rFonts w:ascii="Times New Roman" w:hAnsi="Times New Roman" w:cs="Times New Roman"/>
          <w:sz w:val="24"/>
          <w:szCs w:val="24"/>
        </w:rPr>
        <w:t xml:space="preserve"> izvršene</w:t>
      </w:r>
      <w:r w:rsidR="00840491">
        <w:rPr>
          <w:rFonts w:ascii="Times New Roman" w:hAnsi="Times New Roman" w:cs="Times New Roman"/>
          <w:sz w:val="24"/>
          <w:szCs w:val="24"/>
        </w:rPr>
        <w:t xml:space="preserve"> u iznosu </w:t>
      </w:r>
      <w:r w:rsidR="0041084D">
        <w:rPr>
          <w:rFonts w:ascii="Times New Roman" w:hAnsi="Times New Roman" w:cs="Times New Roman"/>
          <w:sz w:val="24"/>
          <w:szCs w:val="24"/>
        </w:rPr>
        <w:t>2.300,77</w:t>
      </w:r>
      <w:r w:rsidR="00152209">
        <w:rPr>
          <w:rFonts w:ascii="Times New Roman" w:hAnsi="Times New Roman" w:cs="Times New Roman"/>
          <w:sz w:val="24"/>
          <w:szCs w:val="24"/>
        </w:rPr>
        <w:t xml:space="preserve"> </w:t>
      </w:r>
      <w:r w:rsidR="00840491">
        <w:rPr>
          <w:rFonts w:ascii="Times New Roman" w:hAnsi="Times New Roman" w:cs="Times New Roman"/>
          <w:sz w:val="24"/>
          <w:szCs w:val="24"/>
        </w:rPr>
        <w:t>eura.</w:t>
      </w:r>
    </w:p>
    <w:p w14:paraId="4C3F7B53" w14:textId="77777777" w:rsidR="00BE2715" w:rsidRPr="00AF6904" w:rsidRDefault="00BE2715" w:rsidP="00AF6904">
      <w:pPr>
        <w:spacing w:after="0"/>
        <w:jc w:val="both"/>
        <w:rPr>
          <w:rFonts w:ascii="Times New Roman" w:hAnsi="Times New Roman" w:cs="Times New Roman"/>
          <w:sz w:val="24"/>
          <w:szCs w:val="24"/>
        </w:rPr>
      </w:pPr>
    </w:p>
    <w:p w14:paraId="3A6AEBCE" w14:textId="6B388DAD" w:rsidR="000A3C73" w:rsidRDefault="00AF6904" w:rsidP="000A3C73">
      <w:pPr>
        <w:spacing w:after="0"/>
        <w:jc w:val="both"/>
        <w:rPr>
          <w:rFonts w:ascii="Times New Roman" w:hAnsi="Times New Roman" w:cs="Times New Roman"/>
          <w:b/>
          <w:sz w:val="24"/>
          <w:szCs w:val="24"/>
        </w:rPr>
      </w:pPr>
      <w:r w:rsidRPr="00AF6904">
        <w:rPr>
          <w:rFonts w:ascii="Times New Roman" w:hAnsi="Times New Roman" w:cs="Times New Roman"/>
          <w:b/>
          <w:i/>
          <w:sz w:val="24"/>
          <w:szCs w:val="24"/>
        </w:rPr>
        <w:t>Program  sufinanciranje športa kulture religije</w:t>
      </w:r>
      <w:r w:rsidRPr="00AF6904">
        <w:rPr>
          <w:rFonts w:ascii="Times New Roman" w:hAnsi="Times New Roman" w:cs="Times New Roman"/>
          <w:sz w:val="24"/>
          <w:szCs w:val="24"/>
        </w:rPr>
        <w:t xml:space="preserve">, odnosno </w:t>
      </w:r>
      <w:r w:rsidRPr="00AF6904">
        <w:rPr>
          <w:rFonts w:ascii="Times New Roman" w:hAnsi="Times New Roman" w:cs="Times New Roman"/>
          <w:b/>
          <w:sz w:val="24"/>
          <w:szCs w:val="24"/>
        </w:rPr>
        <w:t xml:space="preserve">Aktivnost Održavanje </w:t>
      </w:r>
      <w:proofErr w:type="spellStart"/>
      <w:r w:rsidRPr="00AF6904">
        <w:rPr>
          <w:rFonts w:ascii="Times New Roman" w:hAnsi="Times New Roman" w:cs="Times New Roman"/>
          <w:b/>
          <w:sz w:val="24"/>
          <w:szCs w:val="24"/>
        </w:rPr>
        <w:t>Svetoivanjskih</w:t>
      </w:r>
      <w:proofErr w:type="spellEnd"/>
      <w:r w:rsidRPr="00AF6904">
        <w:rPr>
          <w:rFonts w:ascii="Times New Roman" w:hAnsi="Times New Roman" w:cs="Times New Roman"/>
          <w:sz w:val="24"/>
          <w:szCs w:val="24"/>
        </w:rPr>
        <w:t xml:space="preserve"> </w:t>
      </w:r>
      <w:r w:rsidRPr="00AF6904">
        <w:rPr>
          <w:rFonts w:ascii="Times New Roman" w:hAnsi="Times New Roman" w:cs="Times New Roman"/>
          <w:b/>
          <w:sz w:val="24"/>
          <w:szCs w:val="24"/>
        </w:rPr>
        <w:t xml:space="preserve">dana </w:t>
      </w:r>
      <w:r w:rsidR="007B24BE">
        <w:rPr>
          <w:rFonts w:ascii="Times New Roman" w:hAnsi="Times New Roman" w:cs="Times New Roman"/>
          <w:sz w:val="24"/>
          <w:szCs w:val="24"/>
        </w:rPr>
        <w:t>izvršena je sa 3</w:t>
      </w:r>
      <w:r w:rsidR="00645048">
        <w:rPr>
          <w:rFonts w:ascii="Times New Roman" w:hAnsi="Times New Roman" w:cs="Times New Roman"/>
          <w:sz w:val="24"/>
          <w:szCs w:val="24"/>
        </w:rPr>
        <w:t>4.476,51</w:t>
      </w:r>
      <w:r w:rsidR="007B24BE">
        <w:rPr>
          <w:rFonts w:ascii="Times New Roman" w:hAnsi="Times New Roman" w:cs="Times New Roman"/>
          <w:sz w:val="24"/>
          <w:szCs w:val="24"/>
        </w:rPr>
        <w:t xml:space="preserve"> eura,</w:t>
      </w:r>
      <w:r w:rsidRPr="00AF6904">
        <w:rPr>
          <w:rFonts w:ascii="Times New Roman" w:hAnsi="Times New Roman" w:cs="Times New Roman"/>
          <w:sz w:val="24"/>
          <w:szCs w:val="24"/>
        </w:rPr>
        <w:t xml:space="preserve"> a odnosi se na reprezentaciju za </w:t>
      </w:r>
      <w:proofErr w:type="spellStart"/>
      <w:r w:rsidRPr="00AF6904">
        <w:rPr>
          <w:rFonts w:ascii="Times New Roman" w:hAnsi="Times New Roman" w:cs="Times New Roman"/>
          <w:sz w:val="24"/>
          <w:szCs w:val="24"/>
        </w:rPr>
        <w:t>Svetoivanjske</w:t>
      </w:r>
      <w:proofErr w:type="spellEnd"/>
      <w:r w:rsidRPr="00AF6904">
        <w:rPr>
          <w:rFonts w:ascii="Times New Roman" w:hAnsi="Times New Roman" w:cs="Times New Roman"/>
          <w:sz w:val="24"/>
          <w:szCs w:val="24"/>
        </w:rPr>
        <w:t xml:space="preserve"> dane – svečana sjednica povodom Dana Općine, sa popratnim sadržajima sportskih i kulturnih manifestacija i događanja.</w:t>
      </w:r>
      <w:r w:rsidRPr="00AF6904">
        <w:t xml:space="preserve"> </w:t>
      </w:r>
    </w:p>
    <w:p w14:paraId="32E510B5" w14:textId="77777777" w:rsidR="00FC5C51" w:rsidRDefault="00FC5C51" w:rsidP="000A3C73">
      <w:pPr>
        <w:jc w:val="both"/>
        <w:rPr>
          <w:rFonts w:ascii="Times New Roman" w:hAnsi="Times New Roman" w:cs="Times New Roman"/>
          <w:b/>
          <w:sz w:val="24"/>
          <w:szCs w:val="24"/>
        </w:rPr>
      </w:pPr>
    </w:p>
    <w:p w14:paraId="69A021DC" w14:textId="77777777" w:rsidR="00324F60" w:rsidRDefault="00324F60" w:rsidP="000A3C73">
      <w:pPr>
        <w:jc w:val="both"/>
        <w:rPr>
          <w:rFonts w:ascii="Times New Roman" w:hAnsi="Times New Roman" w:cs="Times New Roman"/>
          <w:b/>
          <w:sz w:val="24"/>
          <w:szCs w:val="24"/>
        </w:rPr>
      </w:pPr>
    </w:p>
    <w:p w14:paraId="39334A20" w14:textId="77777777" w:rsidR="0019174B" w:rsidRDefault="0019174B" w:rsidP="000A3C73">
      <w:pPr>
        <w:jc w:val="both"/>
        <w:rPr>
          <w:rFonts w:ascii="Times New Roman" w:hAnsi="Times New Roman" w:cs="Times New Roman"/>
          <w:b/>
          <w:sz w:val="24"/>
          <w:szCs w:val="24"/>
        </w:rPr>
      </w:pPr>
    </w:p>
    <w:p w14:paraId="18BEC58D" w14:textId="77777777" w:rsidR="000A3C73" w:rsidRPr="000A3C73" w:rsidRDefault="000A3C73" w:rsidP="000A3C73">
      <w:pPr>
        <w:jc w:val="both"/>
        <w:rPr>
          <w:rFonts w:ascii="Times New Roman" w:hAnsi="Times New Roman" w:cs="Times New Roman"/>
          <w:b/>
          <w:sz w:val="24"/>
          <w:szCs w:val="24"/>
        </w:rPr>
      </w:pPr>
      <w:r w:rsidRPr="000A3C73">
        <w:rPr>
          <w:rFonts w:ascii="Times New Roman" w:hAnsi="Times New Roman" w:cs="Times New Roman"/>
          <w:b/>
          <w:sz w:val="24"/>
          <w:szCs w:val="24"/>
        </w:rPr>
        <w:t xml:space="preserve">Pokazatelj uspješnosti tekućeg projekta A100009 Održavanje </w:t>
      </w:r>
      <w:proofErr w:type="spellStart"/>
      <w:r w:rsidRPr="000A3C73">
        <w:rPr>
          <w:rFonts w:ascii="Times New Roman" w:hAnsi="Times New Roman" w:cs="Times New Roman"/>
          <w:b/>
          <w:sz w:val="24"/>
          <w:szCs w:val="24"/>
        </w:rPr>
        <w:t>svetoivanjskih</w:t>
      </w:r>
      <w:proofErr w:type="spellEnd"/>
      <w:r w:rsidRPr="000A3C73">
        <w:rPr>
          <w:rFonts w:ascii="Times New Roman" w:hAnsi="Times New Roman" w:cs="Times New Roman"/>
          <w:b/>
          <w:sz w:val="24"/>
          <w:szCs w:val="24"/>
        </w:rPr>
        <w:t xml:space="preserve"> dana</w:t>
      </w:r>
    </w:p>
    <w:tbl>
      <w:tblPr>
        <w:tblStyle w:val="Reetkatablice32"/>
        <w:tblW w:w="8610" w:type="dxa"/>
        <w:tblInd w:w="0" w:type="dxa"/>
        <w:tblLayout w:type="fixed"/>
        <w:tblLook w:val="04A0" w:firstRow="1" w:lastRow="0" w:firstColumn="1" w:lastColumn="0" w:noHBand="0" w:noVBand="1"/>
      </w:tblPr>
      <w:tblGrid>
        <w:gridCol w:w="1526"/>
        <w:gridCol w:w="1559"/>
        <w:gridCol w:w="1660"/>
        <w:gridCol w:w="1316"/>
        <w:gridCol w:w="1275"/>
        <w:gridCol w:w="1274"/>
      </w:tblGrid>
      <w:tr w:rsidR="00E07330" w:rsidRPr="000A3C73" w14:paraId="7EC76EC9" w14:textId="77777777" w:rsidTr="00E07330">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AD64DF" w14:textId="77777777" w:rsidR="00E07330" w:rsidRPr="000A3C73" w:rsidRDefault="00E07330" w:rsidP="000A3C73">
            <w:pPr>
              <w:jc w:val="both"/>
              <w:rPr>
                <w:color w:val="000000"/>
                <w:sz w:val="24"/>
                <w:szCs w:val="24"/>
                <w:lang w:eastAsia="hr-HR"/>
              </w:rPr>
            </w:pPr>
            <w:r w:rsidRPr="000A3C73">
              <w:rPr>
                <w:color w:val="000000"/>
                <w:sz w:val="24"/>
                <w:szCs w:val="24"/>
                <w:lang w:eastAsia="hr-HR"/>
              </w:rPr>
              <w:t>Pokazatelj rezultata</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3B71F" w14:textId="77777777" w:rsidR="00E07330" w:rsidRPr="000A3C73" w:rsidRDefault="00E07330" w:rsidP="000A3C73">
            <w:pPr>
              <w:jc w:val="both"/>
              <w:rPr>
                <w:color w:val="000000"/>
                <w:sz w:val="24"/>
                <w:szCs w:val="24"/>
                <w:lang w:eastAsia="hr-HR"/>
              </w:rPr>
            </w:pPr>
            <w:r w:rsidRPr="000A3C73">
              <w:rPr>
                <w:color w:val="000000"/>
                <w:sz w:val="24"/>
                <w:szCs w:val="24"/>
                <w:lang w:eastAsia="hr-HR"/>
              </w:rPr>
              <w:t>Definicija</w:t>
            </w:r>
          </w:p>
        </w:tc>
        <w:tc>
          <w:tcPr>
            <w:tcW w:w="1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95009E" w14:textId="77777777" w:rsidR="00E07330" w:rsidRPr="000A3C73" w:rsidRDefault="00E07330" w:rsidP="000A3C73">
            <w:pPr>
              <w:jc w:val="both"/>
              <w:rPr>
                <w:color w:val="000000"/>
                <w:sz w:val="24"/>
                <w:szCs w:val="24"/>
                <w:lang w:eastAsia="hr-HR"/>
              </w:rPr>
            </w:pPr>
            <w:r w:rsidRPr="000A3C73">
              <w:rPr>
                <w:color w:val="000000"/>
                <w:sz w:val="24"/>
                <w:szCs w:val="24"/>
                <w:lang w:eastAsia="hr-HR"/>
              </w:rPr>
              <w:t>Jedinica</w:t>
            </w:r>
          </w:p>
        </w:tc>
        <w:tc>
          <w:tcPr>
            <w:tcW w:w="13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459DDD" w14:textId="77777777" w:rsidR="00E07330" w:rsidRPr="000A3C73" w:rsidRDefault="00E07330" w:rsidP="000A3C73">
            <w:pPr>
              <w:jc w:val="both"/>
              <w:rPr>
                <w:color w:val="000000"/>
                <w:sz w:val="24"/>
                <w:szCs w:val="24"/>
                <w:lang w:eastAsia="hr-HR"/>
              </w:rPr>
            </w:pPr>
            <w:r w:rsidRPr="000A3C73">
              <w:rPr>
                <w:color w:val="000000"/>
                <w:sz w:val="24"/>
                <w:szCs w:val="24"/>
                <w:lang w:eastAsia="hr-HR"/>
              </w:rPr>
              <w:t>Polazna vrijednost</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C619DA" w14:textId="69D99B11" w:rsidR="00E07330" w:rsidRPr="000A3C73" w:rsidRDefault="00E07330" w:rsidP="000A3C73">
            <w:pPr>
              <w:jc w:val="both"/>
              <w:rPr>
                <w:color w:val="000000"/>
                <w:sz w:val="24"/>
                <w:szCs w:val="24"/>
                <w:lang w:eastAsia="hr-HR"/>
              </w:rPr>
            </w:pPr>
            <w:r w:rsidRPr="000A3C73">
              <w:rPr>
                <w:color w:val="000000"/>
                <w:sz w:val="24"/>
                <w:szCs w:val="24"/>
                <w:lang w:eastAsia="hr-HR"/>
              </w:rPr>
              <w:t>Ciljana vrijednost 202</w:t>
            </w:r>
            <w:r w:rsidR="00324F60">
              <w:rPr>
                <w:color w:val="000000"/>
                <w:sz w:val="24"/>
                <w:szCs w:val="24"/>
                <w:lang w:eastAsia="hr-HR"/>
              </w:rPr>
              <w:t>5</w:t>
            </w:r>
            <w:r w:rsidRPr="000A3C73">
              <w:rPr>
                <w:color w:val="000000"/>
                <w:sz w:val="24"/>
                <w:szCs w:val="24"/>
                <w:lang w:eastAsia="hr-HR"/>
              </w:rPr>
              <w:t>.</w:t>
            </w:r>
          </w:p>
        </w:tc>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DA8FB1" w14:textId="23CDACB3" w:rsidR="00E07330" w:rsidRPr="000A3C73" w:rsidRDefault="00E07330" w:rsidP="000A3C73">
            <w:pPr>
              <w:jc w:val="both"/>
              <w:rPr>
                <w:color w:val="000000"/>
                <w:sz w:val="24"/>
                <w:szCs w:val="24"/>
                <w:lang w:eastAsia="hr-HR"/>
              </w:rPr>
            </w:pPr>
            <w:r>
              <w:rPr>
                <w:color w:val="000000"/>
                <w:sz w:val="24"/>
                <w:szCs w:val="24"/>
                <w:lang w:eastAsia="hr-HR"/>
              </w:rPr>
              <w:t>Ostvarena vrijednost I-VI 202</w:t>
            </w:r>
            <w:r w:rsidR="00324F60">
              <w:rPr>
                <w:color w:val="000000"/>
                <w:sz w:val="24"/>
                <w:szCs w:val="24"/>
                <w:lang w:eastAsia="hr-HR"/>
              </w:rPr>
              <w:t>5</w:t>
            </w:r>
            <w:r>
              <w:rPr>
                <w:color w:val="000000"/>
                <w:sz w:val="24"/>
                <w:szCs w:val="24"/>
                <w:lang w:eastAsia="hr-HR"/>
              </w:rPr>
              <w:t>.</w:t>
            </w:r>
          </w:p>
        </w:tc>
      </w:tr>
      <w:tr w:rsidR="00E07330" w:rsidRPr="000A3C73" w14:paraId="76307C23" w14:textId="77777777" w:rsidTr="00E07330">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F20E07" w14:textId="77777777" w:rsidR="00E07330" w:rsidRPr="000A3C73" w:rsidRDefault="00E07330" w:rsidP="000A3C73">
            <w:pPr>
              <w:jc w:val="both"/>
              <w:rPr>
                <w:color w:val="000000"/>
                <w:sz w:val="24"/>
                <w:szCs w:val="24"/>
                <w:lang w:eastAsia="hr-HR"/>
              </w:rPr>
            </w:pPr>
            <w:r w:rsidRPr="000A3C73">
              <w:rPr>
                <w:color w:val="000000"/>
                <w:sz w:val="24"/>
                <w:szCs w:val="24"/>
                <w:shd w:val="clear" w:color="auto" w:fill="D9D9D9" w:themeFill="background1" w:themeFillShade="D9"/>
                <w:lang w:eastAsia="hr-HR"/>
              </w:rPr>
              <w:t>Broj događanja u manifestaciji</w:t>
            </w:r>
          </w:p>
        </w:tc>
        <w:tc>
          <w:tcPr>
            <w:tcW w:w="1559" w:type="dxa"/>
            <w:tcBorders>
              <w:top w:val="single" w:sz="4" w:space="0" w:color="auto"/>
              <w:left w:val="single" w:sz="4" w:space="0" w:color="auto"/>
              <w:bottom w:val="single" w:sz="4" w:space="0" w:color="auto"/>
              <w:right w:val="single" w:sz="4" w:space="0" w:color="auto"/>
            </w:tcBorders>
            <w:hideMark/>
          </w:tcPr>
          <w:p w14:paraId="381109DF" w14:textId="77777777" w:rsidR="00E07330" w:rsidRPr="000A3C73" w:rsidRDefault="00E07330" w:rsidP="000A3C73">
            <w:pPr>
              <w:rPr>
                <w:color w:val="000000"/>
                <w:sz w:val="24"/>
                <w:szCs w:val="24"/>
                <w:lang w:eastAsia="hr-HR"/>
              </w:rPr>
            </w:pPr>
            <w:r w:rsidRPr="000A3C73">
              <w:rPr>
                <w:color w:val="000000"/>
                <w:sz w:val="24"/>
                <w:szCs w:val="24"/>
                <w:lang w:eastAsia="hr-HR"/>
              </w:rPr>
              <w:t xml:space="preserve">Broj događanja u manifestaciji u organizaciji </w:t>
            </w:r>
          </w:p>
        </w:tc>
        <w:tc>
          <w:tcPr>
            <w:tcW w:w="1660" w:type="dxa"/>
            <w:tcBorders>
              <w:top w:val="single" w:sz="4" w:space="0" w:color="auto"/>
              <w:left w:val="single" w:sz="4" w:space="0" w:color="auto"/>
              <w:bottom w:val="single" w:sz="4" w:space="0" w:color="auto"/>
              <w:right w:val="single" w:sz="4" w:space="0" w:color="auto"/>
            </w:tcBorders>
          </w:tcPr>
          <w:p w14:paraId="00B47600" w14:textId="77777777" w:rsidR="00E07330" w:rsidRPr="000A3C73" w:rsidRDefault="00E07330" w:rsidP="000A3C73">
            <w:pPr>
              <w:jc w:val="both"/>
              <w:rPr>
                <w:color w:val="000000"/>
                <w:sz w:val="24"/>
                <w:szCs w:val="24"/>
                <w:lang w:eastAsia="hr-HR"/>
              </w:rPr>
            </w:pPr>
            <w:r w:rsidRPr="000A3C73">
              <w:rPr>
                <w:color w:val="000000"/>
                <w:sz w:val="24"/>
                <w:szCs w:val="24"/>
                <w:lang w:eastAsia="hr-HR"/>
              </w:rPr>
              <w:t>Broj događanja/</w:t>
            </w:r>
          </w:p>
          <w:p w14:paraId="261F8424" w14:textId="77777777" w:rsidR="00E07330" w:rsidRPr="000A3C73" w:rsidRDefault="00E07330" w:rsidP="000A3C73">
            <w:pPr>
              <w:jc w:val="both"/>
              <w:rPr>
                <w:color w:val="000000"/>
                <w:sz w:val="24"/>
                <w:szCs w:val="24"/>
                <w:lang w:eastAsia="hr-HR"/>
              </w:rPr>
            </w:pPr>
            <w:r w:rsidRPr="000A3C73">
              <w:rPr>
                <w:color w:val="000000"/>
                <w:sz w:val="24"/>
                <w:szCs w:val="24"/>
                <w:lang w:eastAsia="hr-HR"/>
              </w:rPr>
              <w:t>manifestacija</w:t>
            </w:r>
          </w:p>
        </w:tc>
        <w:tc>
          <w:tcPr>
            <w:tcW w:w="1316" w:type="dxa"/>
            <w:tcBorders>
              <w:top w:val="single" w:sz="4" w:space="0" w:color="auto"/>
              <w:left w:val="single" w:sz="4" w:space="0" w:color="auto"/>
              <w:bottom w:val="single" w:sz="4" w:space="0" w:color="auto"/>
              <w:right w:val="single" w:sz="4" w:space="0" w:color="auto"/>
            </w:tcBorders>
          </w:tcPr>
          <w:p w14:paraId="221D1E04" w14:textId="77777777" w:rsidR="00E07330" w:rsidRPr="000A3C73" w:rsidRDefault="00E07330" w:rsidP="000A3C73">
            <w:pPr>
              <w:jc w:val="both"/>
              <w:rPr>
                <w:color w:val="000000"/>
                <w:sz w:val="24"/>
                <w:szCs w:val="24"/>
                <w:lang w:eastAsia="hr-HR"/>
              </w:rPr>
            </w:pPr>
          </w:p>
          <w:p w14:paraId="521542A0" w14:textId="757BC529" w:rsidR="00E07330" w:rsidRPr="000A3C73" w:rsidRDefault="00DF492D" w:rsidP="000A3C73">
            <w:pPr>
              <w:jc w:val="both"/>
              <w:rPr>
                <w:color w:val="000000"/>
                <w:sz w:val="24"/>
                <w:szCs w:val="24"/>
                <w:lang w:eastAsia="hr-HR"/>
              </w:rPr>
            </w:pPr>
            <w:r>
              <w:rPr>
                <w:color w:val="000000"/>
                <w:sz w:val="24"/>
                <w:szCs w:val="24"/>
                <w:lang w:eastAsia="hr-HR"/>
              </w:rPr>
              <w:t>0</w:t>
            </w:r>
          </w:p>
        </w:tc>
        <w:tc>
          <w:tcPr>
            <w:tcW w:w="1275" w:type="dxa"/>
            <w:tcBorders>
              <w:top w:val="single" w:sz="4" w:space="0" w:color="auto"/>
              <w:left w:val="single" w:sz="4" w:space="0" w:color="auto"/>
              <w:bottom w:val="single" w:sz="4" w:space="0" w:color="auto"/>
              <w:right w:val="single" w:sz="4" w:space="0" w:color="auto"/>
            </w:tcBorders>
          </w:tcPr>
          <w:p w14:paraId="14A9DB0B" w14:textId="77777777" w:rsidR="00E07330" w:rsidRPr="000A3C73" w:rsidRDefault="00E07330" w:rsidP="000A3C73">
            <w:pPr>
              <w:jc w:val="both"/>
              <w:rPr>
                <w:color w:val="000000"/>
                <w:sz w:val="24"/>
                <w:szCs w:val="24"/>
                <w:lang w:eastAsia="hr-HR"/>
              </w:rPr>
            </w:pPr>
          </w:p>
          <w:p w14:paraId="5344E7CC" w14:textId="1238CEFC" w:rsidR="00E07330" w:rsidRPr="000A3C73" w:rsidRDefault="00324F60" w:rsidP="000A3C73">
            <w:pPr>
              <w:jc w:val="both"/>
              <w:rPr>
                <w:color w:val="000000"/>
                <w:sz w:val="24"/>
                <w:szCs w:val="24"/>
                <w:lang w:eastAsia="hr-HR"/>
              </w:rPr>
            </w:pPr>
            <w:r>
              <w:rPr>
                <w:color w:val="000000"/>
                <w:sz w:val="24"/>
                <w:szCs w:val="24"/>
                <w:lang w:eastAsia="hr-HR"/>
              </w:rPr>
              <w:t>5</w:t>
            </w:r>
          </w:p>
        </w:tc>
        <w:tc>
          <w:tcPr>
            <w:tcW w:w="1274" w:type="dxa"/>
            <w:tcBorders>
              <w:top w:val="single" w:sz="4" w:space="0" w:color="auto"/>
              <w:left w:val="single" w:sz="4" w:space="0" w:color="auto"/>
              <w:bottom w:val="single" w:sz="4" w:space="0" w:color="auto"/>
              <w:right w:val="single" w:sz="4" w:space="0" w:color="auto"/>
            </w:tcBorders>
          </w:tcPr>
          <w:p w14:paraId="157D5CCC" w14:textId="77777777" w:rsidR="00E07330" w:rsidRPr="000A3C73" w:rsidRDefault="00E07330" w:rsidP="000A3C73">
            <w:pPr>
              <w:jc w:val="both"/>
              <w:rPr>
                <w:color w:val="000000"/>
                <w:sz w:val="24"/>
                <w:szCs w:val="24"/>
                <w:lang w:eastAsia="hr-HR"/>
              </w:rPr>
            </w:pPr>
          </w:p>
          <w:p w14:paraId="055DAFDE" w14:textId="76E24EF3" w:rsidR="00E07330" w:rsidRPr="000A3C73" w:rsidRDefault="005F2D8F" w:rsidP="000A3C73">
            <w:pPr>
              <w:jc w:val="both"/>
              <w:rPr>
                <w:color w:val="000000"/>
                <w:sz w:val="24"/>
                <w:szCs w:val="24"/>
                <w:lang w:eastAsia="hr-HR"/>
              </w:rPr>
            </w:pPr>
            <w:r>
              <w:rPr>
                <w:color w:val="000000"/>
                <w:sz w:val="24"/>
                <w:szCs w:val="24"/>
                <w:lang w:eastAsia="hr-HR"/>
              </w:rPr>
              <w:t>5</w:t>
            </w:r>
          </w:p>
        </w:tc>
      </w:tr>
    </w:tbl>
    <w:p w14:paraId="29980A6A" w14:textId="77777777" w:rsidR="00AF6904" w:rsidRPr="00AF6904" w:rsidRDefault="00AF6904" w:rsidP="00AF6904">
      <w:pPr>
        <w:spacing w:after="0"/>
        <w:jc w:val="both"/>
        <w:rPr>
          <w:rFonts w:ascii="Times New Roman" w:hAnsi="Times New Roman" w:cs="Times New Roman"/>
          <w:b/>
          <w:sz w:val="24"/>
          <w:szCs w:val="24"/>
        </w:rPr>
      </w:pPr>
    </w:p>
    <w:p w14:paraId="48D455CE" w14:textId="77777777" w:rsidR="00AF6904" w:rsidRPr="00214CDC" w:rsidRDefault="00AF6904" w:rsidP="00AF6904">
      <w:pPr>
        <w:spacing w:after="0"/>
        <w:jc w:val="both"/>
        <w:rPr>
          <w:rFonts w:ascii="Times New Roman" w:hAnsi="Times New Roman" w:cs="Times New Roman"/>
          <w:b/>
          <w:sz w:val="28"/>
          <w:szCs w:val="28"/>
        </w:rPr>
      </w:pPr>
      <w:r w:rsidRPr="00214CDC">
        <w:rPr>
          <w:rFonts w:ascii="Times New Roman" w:hAnsi="Times New Roman" w:cs="Times New Roman"/>
          <w:b/>
          <w:sz w:val="28"/>
          <w:szCs w:val="28"/>
        </w:rPr>
        <w:t>Razdjel 002 Jedinstveni upravni odjel</w:t>
      </w:r>
    </w:p>
    <w:p w14:paraId="14EC9CC0" w14:textId="6793DF2B" w:rsidR="00AF6904" w:rsidRPr="00214CDC" w:rsidRDefault="00825CA8" w:rsidP="00AF6904">
      <w:pPr>
        <w:spacing w:after="0"/>
        <w:jc w:val="both"/>
        <w:rPr>
          <w:rFonts w:ascii="Times New Roman" w:hAnsi="Times New Roman" w:cs="Times New Roman"/>
          <w:b/>
          <w:i/>
          <w:sz w:val="24"/>
          <w:szCs w:val="24"/>
        </w:rPr>
      </w:pPr>
      <w:r w:rsidRPr="00214CDC">
        <w:rPr>
          <w:rFonts w:ascii="Times New Roman" w:hAnsi="Times New Roman" w:cs="Times New Roman"/>
          <w:b/>
          <w:i/>
          <w:sz w:val="24"/>
          <w:szCs w:val="24"/>
        </w:rPr>
        <w:t>Glava 00202 Jedinstveni upravni odjel</w:t>
      </w:r>
    </w:p>
    <w:p w14:paraId="54462E37" w14:textId="77777777" w:rsidR="00AF6904" w:rsidRPr="00214CDC" w:rsidRDefault="00AF6904" w:rsidP="00AF6904">
      <w:pPr>
        <w:spacing w:after="0"/>
        <w:jc w:val="both"/>
        <w:rPr>
          <w:rFonts w:ascii="Times New Roman" w:hAnsi="Times New Roman" w:cs="Times New Roman"/>
          <w:b/>
          <w:sz w:val="24"/>
          <w:szCs w:val="24"/>
        </w:rPr>
      </w:pPr>
      <w:r w:rsidRPr="00214CDC">
        <w:rPr>
          <w:rFonts w:ascii="Times New Roman" w:hAnsi="Times New Roman" w:cs="Times New Roman"/>
          <w:b/>
          <w:i/>
          <w:sz w:val="24"/>
          <w:szCs w:val="24"/>
        </w:rPr>
        <w:t>Program 1000 Financiranje redovne djelatnosti sastoji se od sljedećih aktivnosti</w:t>
      </w:r>
      <w:r w:rsidRPr="00214CDC">
        <w:rPr>
          <w:rFonts w:ascii="Times New Roman" w:hAnsi="Times New Roman" w:cs="Times New Roman"/>
          <w:b/>
          <w:sz w:val="24"/>
          <w:szCs w:val="24"/>
        </w:rPr>
        <w:t>:</w:t>
      </w:r>
    </w:p>
    <w:p w14:paraId="2367E43A" w14:textId="3921D4C8" w:rsidR="00AF6904" w:rsidRPr="00AF6904" w:rsidRDefault="00AF6904" w:rsidP="00AF6904">
      <w:pPr>
        <w:autoSpaceDE w:val="0"/>
        <w:autoSpaceDN w:val="0"/>
        <w:adjustRightInd w:val="0"/>
        <w:ind w:right="-284"/>
        <w:jc w:val="both"/>
        <w:rPr>
          <w:rFonts w:ascii="Times New Roman" w:eastAsia="TimesNewRomanPSMT" w:hAnsi="Times New Roman" w:cs="Times New Roman"/>
          <w:color w:val="000000"/>
          <w:sz w:val="24"/>
          <w:szCs w:val="24"/>
          <w:lang w:eastAsia="hr-HR"/>
        </w:rPr>
      </w:pPr>
      <w:r w:rsidRPr="00CA4B9D">
        <w:rPr>
          <w:rFonts w:ascii="Times New Roman" w:hAnsi="Times New Roman" w:cs="Times New Roman"/>
          <w:b/>
          <w:sz w:val="24"/>
          <w:szCs w:val="24"/>
        </w:rPr>
        <w:t>Aktivnost A100004 Rashodi za zaposlene</w:t>
      </w:r>
      <w:r w:rsidR="00836CB7" w:rsidRPr="00CA4B9D">
        <w:rPr>
          <w:rFonts w:ascii="Times New Roman" w:hAnsi="Times New Roman" w:cs="Times New Roman"/>
          <w:sz w:val="24"/>
          <w:szCs w:val="24"/>
        </w:rPr>
        <w:t xml:space="preserve"> ost</w:t>
      </w:r>
      <w:r w:rsidR="00477FDE" w:rsidRPr="00CA4B9D">
        <w:rPr>
          <w:rFonts w:ascii="Times New Roman" w:hAnsi="Times New Roman" w:cs="Times New Roman"/>
          <w:sz w:val="24"/>
          <w:szCs w:val="24"/>
        </w:rPr>
        <w:t>vareni su u</w:t>
      </w:r>
      <w:r w:rsidR="00714687" w:rsidRPr="00CA4B9D">
        <w:rPr>
          <w:rFonts w:ascii="Times New Roman" w:hAnsi="Times New Roman" w:cs="Times New Roman"/>
          <w:sz w:val="24"/>
          <w:szCs w:val="24"/>
        </w:rPr>
        <w:t xml:space="preserve"> ovom polugodištu u</w:t>
      </w:r>
      <w:r w:rsidR="00477FDE" w:rsidRPr="00CA4B9D">
        <w:rPr>
          <w:rFonts w:ascii="Times New Roman" w:hAnsi="Times New Roman" w:cs="Times New Roman"/>
          <w:sz w:val="24"/>
          <w:szCs w:val="24"/>
        </w:rPr>
        <w:t xml:space="preserve"> iznosu </w:t>
      </w:r>
      <w:r w:rsidR="00EF30F7">
        <w:rPr>
          <w:rFonts w:ascii="Times New Roman" w:hAnsi="Times New Roman" w:cs="Times New Roman"/>
          <w:sz w:val="24"/>
          <w:szCs w:val="24"/>
        </w:rPr>
        <w:t>105.382,13</w:t>
      </w:r>
      <w:r w:rsidR="00477FDE" w:rsidRPr="00CA4B9D">
        <w:rPr>
          <w:rFonts w:ascii="Times New Roman" w:hAnsi="Times New Roman" w:cs="Times New Roman"/>
          <w:sz w:val="24"/>
          <w:szCs w:val="24"/>
        </w:rPr>
        <w:t xml:space="preserve"> eura  ili </w:t>
      </w:r>
      <w:r w:rsidR="00EF30F7">
        <w:rPr>
          <w:rFonts w:ascii="Times New Roman" w:hAnsi="Times New Roman" w:cs="Times New Roman"/>
          <w:sz w:val="24"/>
          <w:szCs w:val="24"/>
        </w:rPr>
        <w:t>48,32</w:t>
      </w:r>
      <w:r w:rsidRPr="00CA4B9D">
        <w:rPr>
          <w:rFonts w:ascii="Times New Roman" w:hAnsi="Times New Roman" w:cs="Times New Roman"/>
          <w:sz w:val="24"/>
          <w:szCs w:val="24"/>
        </w:rPr>
        <w:t xml:space="preserve">% plana, od čega je za podmirenje bruto plaća za 1 namještenika, </w:t>
      </w:r>
      <w:r w:rsidR="007F717E" w:rsidRPr="00CA4B9D">
        <w:rPr>
          <w:rFonts w:ascii="Times New Roman" w:hAnsi="Times New Roman" w:cs="Times New Roman"/>
          <w:sz w:val="24"/>
          <w:szCs w:val="24"/>
        </w:rPr>
        <w:t>5</w:t>
      </w:r>
      <w:r w:rsidRPr="00CA4B9D">
        <w:rPr>
          <w:rFonts w:ascii="Times New Roman" w:hAnsi="Times New Roman" w:cs="Times New Roman"/>
          <w:sz w:val="24"/>
          <w:szCs w:val="24"/>
        </w:rPr>
        <w:t xml:space="preserve"> službenika + 1 </w:t>
      </w:r>
      <w:r w:rsidR="00DB5F2A" w:rsidRPr="00CA4B9D">
        <w:rPr>
          <w:rFonts w:ascii="Times New Roman" w:hAnsi="Times New Roman" w:cs="Times New Roman"/>
          <w:sz w:val="24"/>
          <w:szCs w:val="24"/>
        </w:rPr>
        <w:t>dužno</w:t>
      </w:r>
      <w:r w:rsidR="00477FDE" w:rsidRPr="00CA4B9D">
        <w:rPr>
          <w:rFonts w:ascii="Times New Roman" w:hAnsi="Times New Roman" w:cs="Times New Roman"/>
          <w:sz w:val="24"/>
          <w:szCs w:val="24"/>
        </w:rPr>
        <w:t>snika  potroše</w:t>
      </w:r>
      <w:r w:rsidR="008E7E0B">
        <w:rPr>
          <w:rFonts w:ascii="Times New Roman" w:hAnsi="Times New Roman" w:cs="Times New Roman"/>
          <w:sz w:val="24"/>
          <w:szCs w:val="24"/>
        </w:rPr>
        <w:t xml:space="preserve">no </w:t>
      </w:r>
      <w:r w:rsidR="0057529A">
        <w:rPr>
          <w:rFonts w:ascii="Times New Roman" w:hAnsi="Times New Roman" w:cs="Times New Roman"/>
          <w:sz w:val="24"/>
          <w:szCs w:val="24"/>
        </w:rPr>
        <w:t>84.835,66</w:t>
      </w:r>
      <w:r w:rsidR="00477FDE" w:rsidRPr="00CA4B9D">
        <w:rPr>
          <w:rFonts w:ascii="Times New Roman" w:hAnsi="Times New Roman" w:cs="Times New Roman"/>
          <w:sz w:val="24"/>
          <w:szCs w:val="24"/>
        </w:rPr>
        <w:t xml:space="preserve"> eura ili </w:t>
      </w:r>
      <w:r w:rsidR="008E7E0B">
        <w:rPr>
          <w:rFonts w:ascii="Times New Roman" w:hAnsi="Times New Roman" w:cs="Times New Roman"/>
          <w:sz w:val="24"/>
          <w:szCs w:val="24"/>
        </w:rPr>
        <w:t>47,74</w:t>
      </w:r>
      <w:r w:rsidR="00DB5F2A" w:rsidRPr="00CA4B9D">
        <w:rPr>
          <w:rFonts w:ascii="Times New Roman" w:hAnsi="Times New Roman" w:cs="Times New Roman"/>
          <w:sz w:val="24"/>
          <w:szCs w:val="24"/>
        </w:rPr>
        <w:t xml:space="preserve">% plana. </w:t>
      </w:r>
      <w:r w:rsidR="00DB5F2A">
        <w:rPr>
          <w:rFonts w:ascii="Times New Roman" w:hAnsi="Times New Roman" w:cs="Times New Roman"/>
          <w:sz w:val="24"/>
          <w:szCs w:val="24"/>
        </w:rPr>
        <w:t>O</w:t>
      </w:r>
      <w:r w:rsidRPr="00AF6904">
        <w:rPr>
          <w:rFonts w:ascii="Times New Roman" w:hAnsi="Times New Roman" w:cs="Times New Roman"/>
          <w:sz w:val="24"/>
          <w:szCs w:val="24"/>
        </w:rPr>
        <w:t>stali rashodi za zaposlene (</w:t>
      </w:r>
      <w:proofErr w:type="spellStart"/>
      <w:r w:rsidR="00DB5F2A">
        <w:rPr>
          <w:rFonts w:ascii="Times New Roman" w:hAnsi="Times New Roman" w:cs="Times New Roman"/>
          <w:sz w:val="24"/>
          <w:szCs w:val="24"/>
        </w:rPr>
        <w:t>uskrsnica</w:t>
      </w:r>
      <w:proofErr w:type="spellEnd"/>
      <w:r w:rsidR="00F52250">
        <w:rPr>
          <w:rFonts w:ascii="Times New Roman" w:hAnsi="Times New Roman" w:cs="Times New Roman"/>
          <w:sz w:val="24"/>
          <w:szCs w:val="24"/>
        </w:rPr>
        <w:t>, jubilarna nagrada</w:t>
      </w:r>
      <w:r w:rsidR="009D7924">
        <w:rPr>
          <w:rFonts w:ascii="Times New Roman" w:hAnsi="Times New Roman" w:cs="Times New Roman"/>
          <w:sz w:val="24"/>
          <w:szCs w:val="24"/>
        </w:rPr>
        <w:t xml:space="preserve"> ) iznose</w:t>
      </w:r>
      <w:r w:rsidR="007F717E">
        <w:rPr>
          <w:rFonts w:ascii="Times New Roman" w:hAnsi="Times New Roman" w:cs="Times New Roman"/>
          <w:sz w:val="24"/>
          <w:szCs w:val="24"/>
        </w:rPr>
        <w:t xml:space="preserve"> </w:t>
      </w:r>
      <w:r w:rsidR="0057529A">
        <w:rPr>
          <w:rFonts w:ascii="Times New Roman" w:hAnsi="Times New Roman" w:cs="Times New Roman"/>
          <w:sz w:val="24"/>
          <w:szCs w:val="24"/>
        </w:rPr>
        <w:t>4</w:t>
      </w:r>
      <w:r w:rsidR="00D03430">
        <w:rPr>
          <w:rFonts w:ascii="Times New Roman" w:hAnsi="Times New Roman" w:cs="Times New Roman"/>
          <w:sz w:val="24"/>
          <w:szCs w:val="24"/>
        </w:rPr>
        <w:t>.</w:t>
      </w:r>
      <w:r w:rsidR="0057529A">
        <w:rPr>
          <w:rFonts w:ascii="Times New Roman" w:hAnsi="Times New Roman" w:cs="Times New Roman"/>
          <w:sz w:val="24"/>
          <w:szCs w:val="24"/>
        </w:rPr>
        <w:t>061,00</w:t>
      </w:r>
      <w:r w:rsidR="009D7924">
        <w:rPr>
          <w:rFonts w:ascii="Times New Roman" w:hAnsi="Times New Roman" w:cs="Times New Roman"/>
          <w:sz w:val="24"/>
          <w:szCs w:val="24"/>
        </w:rPr>
        <w:t xml:space="preserve"> eura,</w:t>
      </w:r>
      <w:r w:rsidRPr="00AF6904">
        <w:rPr>
          <w:rFonts w:ascii="Times New Roman" w:hAnsi="Times New Roman" w:cs="Times New Roman"/>
          <w:sz w:val="24"/>
          <w:szCs w:val="24"/>
        </w:rPr>
        <w:t xml:space="preserve"> doprinosi na plaće (doprinosi za obvezno zdravstv</w:t>
      </w:r>
      <w:r w:rsidR="009D7924">
        <w:rPr>
          <w:rFonts w:ascii="Times New Roman" w:hAnsi="Times New Roman" w:cs="Times New Roman"/>
          <w:sz w:val="24"/>
          <w:szCs w:val="24"/>
        </w:rPr>
        <w:t>eno osiguranje) iznose</w:t>
      </w:r>
      <w:r w:rsidR="00C767AE">
        <w:rPr>
          <w:rFonts w:ascii="Times New Roman" w:hAnsi="Times New Roman" w:cs="Times New Roman"/>
          <w:sz w:val="24"/>
          <w:szCs w:val="24"/>
        </w:rPr>
        <w:t xml:space="preserve"> 13.997,90</w:t>
      </w:r>
      <w:r w:rsidR="009D7924">
        <w:rPr>
          <w:rFonts w:ascii="Times New Roman" w:hAnsi="Times New Roman" w:cs="Times New Roman"/>
          <w:sz w:val="24"/>
          <w:szCs w:val="24"/>
        </w:rPr>
        <w:t xml:space="preserve"> eura</w:t>
      </w:r>
      <w:r w:rsidRPr="00AF6904">
        <w:rPr>
          <w:rFonts w:ascii="Times New Roman" w:hAnsi="Times New Roman" w:cs="Times New Roman"/>
          <w:sz w:val="24"/>
          <w:szCs w:val="24"/>
        </w:rPr>
        <w:t>. Za naknade troškova zaposlenima (</w:t>
      </w:r>
      <w:r w:rsidR="007C258A">
        <w:rPr>
          <w:rFonts w:ascii="Times New Roman" w:hAnsi="Times New Roman" w:cs="Times New Roman"/>
          <w:sz w:val="24"/>
          <w:szCs w:val="24"/>
        </w:rPr>
        <w:t>odjeljak</w:t>
      </w:r>
      <w:r w:rsidR="009D7924">
        <w:rPr>
          <w:rFonts w:ascii="Times New Roman" w:hAnsi="Times New Roman" w:cs="Times New Roman"/>
          <w:sz w:val="24"/>
          <w:szCs w:val="24"/>
        </w:rPr>
        <w:t xml:space="preserve"> 321</w:t>
      </w:r>
      <w:r w:rsidR="007C258A">
        <w:rPr>
          <w:rFonts w:ascii="Times New Roman" w:hAnsi="Times New Roman" w:cs="Times New Roman"/>
          <w:sz w:val="24"/>
          <w:szCs w:val="24"/>
        </w:rPr>
        <w:t>1</w:t>
      </w:r>
      <w:r w:rsidR="009D7924">
        <w:rPr>
          <w:rFonts w:ascii="Times New Roman" w:hAnsi="Times New Roman" w:cs="Times New Roman"/>
          <w:sz w:val="24"/>
          <w:szCs w:val="24"/>
        </w:rPr>
        <w:t>)</w:t>
      </w:r>
      <w:r w:rsidR="00E676F6">
        <w:rPr>
          <w:rFonts w:ascii="Times New Roman" w:hAnsi="Times New Roman" w:cs="Times New Roman"/>
          <w:sz w:val="24"/>
          <w:szCs w:val="24"/>
        </w:rPr>
        <w:t xml:space="preserve"> </w:t>
      </w:r>
      <w:r w:rsidR="007C258A">
        <w:rPr>
          <w:rFonts w:ascii="Times New Roman" w:hAnsi="Times New Roman" w:cs="Times New Roman"/>
          <w:sz w:val="24"/>
          <w:szCs w:val="24"/>
        </w:rPr>
        <w:t>službena putovanja</w:t>
      </w:r>
      <w:r w:rsidR="009D7924">
        <w:rPr>
          <w:rFonts w:ascii="Times New Roman" w:hAnsi="Times New Roman" w:cs="Times New Roman"/>
          <w:sz w:val="24"/>
          <w:szCs w:val="24"/>
        </w:rPr>
        <w:t xml:space="preserve">  realizirano je </w:t>
      </w:r>
      <w:r w:rsidR="000C389A">
        <w:rPr>
          <w:rFonts w:ascii="Times New Roman" w:hAnsi="Times New Roman" w:cs="Times New Roman"/>
          <w:sz w:val="24"/>
          <w:szCs w:val="24"/>
        </w:rPr>
        <w:t>9,27 eura</w:t>
      </w:r>
      <w:r w:rsidR="007C258A">
        <w:rPr>
          <w:rFonts w:ascii="Times New Roman" w:hAnsi="Times New Roman" w:cs="Times New Roman"/>
          <w:sz w:val="24"/>
          <w:szCs w:val="24"/>
        </w:rPr>
        <w:t xml:space="preserve">. </w:t>
      </w:r>
      <w:r w:rsidR="00A86D49">
        <w:rPr>
          <w:rFonts w:ascii="Times New Roman" w:hAnsi="Times New Roman" w:cs="Times New Roman"/>
          <w:sz w:val="24"/>
          <w:szCs w:val="24"/>
        </w:rPr>
        <w:t>Odjeljak (3212) Naknade za prijevoz, za rad na terenu izvršeno je 2.</w:t>
      </w:r>
      <w:r w:rsidR="00CB00EE">
        <w:rPr>
          <w:rFonts w:ascii="Times New Roman" w:hAnsi="Times New Roman" w:cs="Times New Roman"/>
          <w:sz w:val="24"/>
          <w:szCs w:val="24"/>
        </w:rPr>
        <w:t>478,30</w:t>
      </w:r>
      <w:r w:rsidR="00A86D49">
        <w:rPr>
          <w:rFonts w:ascii="Times New Roman" w:hAnsi="Times New Roman" w:cs="Times New Roman"/>
          <w:sz w:val="24"/>
          <w:szCs w:val="24"/>
        </w:rPr>
        <w:t xml:space="preserve"> eura.</w:t>
      </w:r>
      <w:r w:rsidRPr="00AF6904">
        <w:rPr>
          <w:rFonts w:ascii="Times New Roman" w:hAnsi="Times New Roman" w:cs="Times New Roman"/>
          <w:sz w:val="24"/>
          <w:szCs w:val="24"/>
        </w:rPr>
        <w:t xml:space="preserve"> </w:t>
      </w:r>
      <w:r w:rsidR="00AC2D25">
        <w:rPr>
          <w:rFonts w:ascii="Times New Roman" w:hAnsi="Times New Roman" w:cs="Times New Roman"/>
          <w:sz w:val="24"/>
          <w:szCs w:val="24"/>
        </w:rPr>
        <w:t>(3214) Ostale naknade troškova zaposlenima</w:t>
      </w:r>
      <w:r w:rsidR="00072054">
        <w:rPr>
          <w:rFonts w:ascii="Times New Roman" w:hAnsi="Times New Roman" w:cs="Times New Roman"/>
          <w:sz w:val="24"/>
          <w:szCs w:val="24"/>
        </w:rPr>
        <w:t xml:space="preserve"> za korištenje privatnog automobila u službene svrhe</w:t>
      </w:r>
      <w:r w:rsidR="00D03430">
        <w:rPr>
          <w:rFonts w:ascii="Times New Roman" w:hAnsi="Times New Roman" w:cs="Times New Roman"/>
          <w:sz w:val="24"/>
          <w:szCs w:val="24"/>
        </w:rPr>
        <w:t xml:space="preserve"> izvršeno je 4.061,00 eura</w:t>
      </w:r>
      <w:r w:rsidR="006B5EB8">
        <w:rPr>
          <w:rFonts w:ascii="Times New Roman" w:hAnsi="Times New Roman" w:cs="Times New Roman"/>
          <w:sz w:val="24"/>
          <w:szCs w:val="24"/>
        </w:rPr>
        <w:t xml:space="preserve"> (korištenje privatnog automobila načelnik i komunalni redar).</w:t>
      </w:r>
      <w:r w:rsidRPr="00AF6904">
        <w:rPr>
          <w:rFonts w:ascii="Times New Roman" w:hAnsi="Times New Roman" w:cs="Times New Roman"/>
          <w:sz w:val="24"/>
          <w:szCs w:val="24"/>
        </w:rPr>
        <w:t xml:space="preserve"> Provedbom ovog programa osiguravaju se osnovni preduvjeti za obavljanje poslova lokalnog značaja kojima se neposredno ostvaruju potrebe građana što proizlaze iz samoupravnog djelokruga Općine, a posebice u dijelu koji se odnosi na: komunalno gospodarstvo, uređenje naselja i stanovanje, prostorno  i urbanističko planiranje, brigu o djeci, socijalnu skrb, kulturu, sport, zaštitu i unapređenje prirodnog okoliša te ostale poslove sukladno posebnim zakonima. Pokazatelji za praćenje uspješnosti provedbe programa lokalna uprava bili su: broj nacrta akata iz djelokruga rada upućenih Načelniku i Općinskom vijeću na donošenje te prosječan boj zaposlenih.</w:t>
      </w:r>
      <w:r w:rsidRPr="00AF6904">
        <w:rPr>
          <w:rFonts w:ascii="Times New Roman" w:eastAsia="TimesNewRomanPSMT" w:hAnsi="Times New Roman" w:cs="Times New Roman"/>
          <w:color w:val="000000"/>
          <w:sz w:val="24"/>
          <w:szCs w:val="24"/>
          <w:lang w:eastAsia="hr-HR"/>
        </w:rPr>
        <w:t xml:space="preserve"> Administracija i upravljanje izvršeni su rashodi za podmirenje  potreba za funkcioniranje uprave i Jedinstvenog upravnog odjela  u obavljanju stručnih administrativnih poslova i računovodstveno-financijskog poslovanja Općine. </w:t>
      </w:r>
    </w:p>
    <w:p w14:paraId="63AB3C4A" w14:textId="009CF034" w:rsidR="00AF6904"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sz w:val="24"/>
          <w:szCs w:val="24"/>
        </w:rPr>
        <w:t>Aktivnost A100005 Materijalni rashodi i rashodi za usluge</w:t>
      </w:r>
      <w:r w:rsidRPr="00AF6904">
        <w:rPr>
          <w:rFonts w:ascii="Times New Roman" w:hAnsi="Times New Roman" w:cs="Times New Roman"/>
          <w:sz w:val="24"/>
          <w:szCs w:val="24"/>
        </w:rPr>
        <w:t xml:space="preserve"> os</w:t>
      </w:r>
      <w:r w:rsidR="00F047C0">
        <w:rPr>
          <w:rFonts w:ascii="Times New Roman" w:hAnsi="Times New Roman" w:cs="Times New Roman"/>
          <w:sz w:val="24"/>
          <w:szCs w:val="24"/>
        </w:rPr>
        <w:t xml:space="preserve">tvareni su u iznosu </w:t>
      </w:r>
      <w:r w:rsidR="001B7C82">
        <w:rPr>
          <w:rFonts w:ascii="Times New Roman" w:hAnsi="Times New Roman" w:cs="Times New Roman"/>
          <w:sz w:val="24"/>
          <w:szCs w:val="24"/>
        </w:rPr>
        <w:t>80.624,34</w:t>
      </w:r>
      <w:r w:rsidR="00905F48">
        <w:rPr>
          <w:rFonts w:ascii="Times New Roman" w:hAnsi="Times New Roman" w:cs="Times New Roman"/>
          <w:sz w:val="24"/>
          <w:szCs w:val="24"/>
        </w:rPr>
        <w:t xml:space="preserve"> eur</w:t>
      </w:r>
      <w:r w:rsidR="008A73F4">
        <w:rPr>
          <w:rFonts w:ascii="Times New Roman" w:hAnsi="Times New Roman" w:cs="Times New Roman"/>
          <w:sz w:val="24"/>
          <w:szCs w:val="24"/>
        </w:rPr>
        <w:t xml:space="preserve">a ili </w:t>
      </w:r>
      <w:r w:rsidR="00B0606E">
        <w:rPr>
          <w:rFonts w:ascii="Times New Roman" w:hAnsi="Times New Roman" w:cs="Times New Roman"/>
          <w:sz w:val="24"/>
          <w:szCs w:val="24"/>
        </w:rPr>
        <w:t>4</w:t>
      </w:r>
      <w:r w:rsidR="001B7C82">
        <w:rPr>
          <w:rFonts w:ascii="Times New Roman" w:hAnsi="Times New Roman" w:cs="Times New Roman"/>
          <w:sz w:val="24"/>
          <w:szCs w:val="24"/>
        </w:rPr>
        <w:t>2,15</w:t>
      </w:r>
      <w:r w:rsidR="008A73F4">
        <w:rPr>
          <w:rFonts w:ascii="Times New Roman" w:hAnsi="Times New Roman" w:cs="Times New Roman"/>
          <w:sz w:val="24"/>
          <w:szCs w:val="24"/>
        </w:rPr>
        <w:t xml:space="preserve">% </w:t>
      </w:r>
      <w:r w:rsidR="008A73F4" w:rsidRPr="003F3632">
        <w:rPr>
          <w:rFonts w:ascii="Times New Roman" w:hAnsi="Times New Roman" w:cs="Times New Roman"/>
          <w:sz w:val="24"/>
          <w:szCs w:val="24"/>
        </w:rPr>
        <w:t xml:space="preserve">plana. </w:t>
      </w:r>
      <w:r w:rsidR="00CE78DA">
        <w:rPr>
          <w:rFonts w:ascii="Times New Roman" w:hAnsi="Times New Roman" w:cs="Times New Roman"/>
          <w:sz w:val="24"/>
          <w:szCs w:val="24"/>
        </w:rPr>
        <w:t>Materijalni rashodi</w:t>
      </w:r>
      <w:r w:rsidRPr="003F3632">
        <w:rPr>
          <w:rFonts w:ascii="Times New Roman" w:hAnsi="Times New Roman" w:cs="Times New Roman"/>
          <w:sz w:val="24"/>
          <w:szCs w:val="24"/>
        </w:rPr>
        <w:t xml:space="preserve"> </w:t>
      </w:r>
      <w:r w:rsidR="00FB19C5" w:rsidRPr="003F3632">
        <w:rPr>
          <w:rFonts w:ascii="Times New Roman" w:hAnsi="Times New Roman" w:cs="Times New Roman"/>
          <w:sz w:val="24"/>
          <w:szCs w:val="24"/>
        </w:rPr>
        <w:t xml:space="preserve">izvršeni su sa </w:t>
      </w:r>
      <w:r w:rsidR="00CE78DA">
        <w:rPr>
          <w:rFonts w:ascii="Times New Roman" w:hAnsi="Times New Roman" w:cs="Times New Roman"/>
          <w:sz w:val="24"/>
          <w:szCs w:val="24"/>
        </w:rPr>
        <w:t>38.</w:t>
      </w:r>
      <w:r w:rsidR="00F9762F">
        <w:rPr>
          <w:rFonts w:ascii="Times New Roman" w:hAnsi="Times New Roman" w:cs="Times New Roman"/>
          <w:sz w:val="24"/>
          <w:szCs w:val="24"/>
        </w:rPr>
        <w:t>333,25</w:t>
      </w:r>
      <w:r w:rsidR="00FB19C5" w:rsidRPr="003F3632">
        <w:rPr>
          <w:rFonts w:ascii="Times New Roman" w:hAnsi="Times New Roman" w:cs="Times New Roman"/>
          <w:sz w:val="24"/>
          <w:szCs w:val="24"/>
        </w:rPr>
        <w:t xml:space="preserve"> eura ili </w:t>
      </w:r>
      <w:r w:rsidR="00F9762F">
        <w:rPr>
          <w:rFonts w:ascii="Times New Roman" w:hAnsi="Times New Roman" w:cs="Times New Roman"/>
          <w:sz w:val="24"/>
          <w:szCs w:val="24"/>
        </w:rPr>
        <w:t>39,38</w:t>
      </w:r>
      <w:r w:rsidR="00FB19C5" w:rsidRPr="003F3632">
        <w:rPr>
          <w:rFonts w:ascii="Times New Roman" w:hAnsi="Times New Roman" w:cs="Times New Roman"/>
          <w:sz w:val="24"/>
          <w:szCs w:val="24"/>
        </w:rPr>
        <w:t>% plana.</w:t>
      </w:r>
      <w:r w:rsidRPr="003F3632">
        <w:rPr>
          <w:rFonts w:ascii="Times New Roman" w:hAnsi="Times New Roman" w:cs="Times New Roman"/>
          <w:sz w:val="24"/>
          <w:szCs w:val="24"/>
        </w:rPr>
        <w:t xml:space="preserve"> Sadrže uredski materijal, energiju, materijal i dijelove za tekuće i investicijsko održavanje. Rashodi za usluge odnose se na usluge telefona, pošte, usluge promidžbe i informiranja, komunalne usluge, intelektualne i osobne usluge, ostale usl</w:t>
      </w:r>
      <w:r w:rsidR="00297F18" w:rsidRPr="003F3632">
        <w:rPr>
          <w:rFonts w:ascii="Times New Roman" w:hAnsi="Times New Roman" w:cs="Times New Roman"/>
          <w:sz w:val="24"/>
          <w:szCs w:val="24"/>
        </w:rPr>
        <w:t>uge,</w:t>
      </w:r>
      <w:r w:rsidR="00B37A4A" w:rsidRPr="003F3632">
        <w:rPr>
          <w:rFonts w:ascii="Times New Roman" w:hAnsi="Times New Roman" w:cs="Times New Roman"/>
          <w:sz w:val="24"/>
          <w:szCs w:val="24"/>
        </w:rPr>
        <w:t xml:space="preserve"> a ostvareni su sa </w:t>
      </w:r>
      <w:r w:rsidR="002E545A">
        <w:rPr>
          <w:rFonts w:ascii="Times New Roman" w:hAnsi="Times New Roman" w:cs="Times New Roman"/>
          <w:sz w:val="24"/>
          <w:szCs w:val="24"/>
        </w:rPr>
        <w:t>14.988,80</w:t>
      </w:r>
      <w:r w:rsidR="00B37A4A" w:rsidRPr="003F3632">
        <w:rPr>
          <w:rFonts w:ascii="Times New Roman" w:hAnsi="Times New Roman" w:cs="Times New Roman"/>
          <w:sz w:val="24"/>
          <w:szCs w:val="24"/>
        </w:rPr>
        <w:t xml:space="preserve"> eura.</w:t>
      </w:r>
      <w:r w:rsidRPr="003F3632">
        <w:rPr>
          <w:rFonts w:ascii="Times New Roman" w:hAnsi="Times New Roman" w:cs="Times New Roman"/>
          <w:sz w:val="24"/>
          <w:szCs w:val="24"/>
        </w:rPr>
        <w:t xml:space="preserve"> Ostali nespomenuti rashodi poslovanja (podskupi</w:t>
      </w:r>
      <w:r w:rsidR="00B37A4A" w:rsidRPr="003F3632">
        <w:rPr>
          <w:rFonts w:ascii="Times New Roman" w:hAnsi="Times New Roman" w:cs="Times New Roman"/>
          <w:sz w:val="24"/>
          <w:szCs w:val="24"/>
        </w:rPr>
        <w:t xml:space="preserve">na 329) izvršeni su sa </w:t>
      </w:r>
      <w:r w:rsidR="00ED5D68">
        <w:rPr>
          <w:rFonts w:ascii="Times New Roman" w:hAnsi="Times New Roman" w:cs="Times New Roman"/>
          <w:sz w:val="24"/>
          <w:szCs w:val="24"/>
        </w:rPr>
        <w:t xml:space="preserve">4.893,80 </w:t>
      </w:r>
      <w:r w:rsidR="00B37A4A" w:rsidRPr="003F3632">
        <w:rPr>
          <w:rFonts w:ascii="Times New Roman" w:hAnsi="Times New Roman" w:cs="Times New Roman"/>
          <w:sz w:val="24"/>
          <w:szCs w:val="24"/>
        </w:rPr>
        <w:t>eura</w:t>
      </w:r>
      <w:r w:rsidRPr="003F3632">
        <w:rPr>
          <w:rFonts w:ascii="Times New Roman" w:hAnsi="Times New Roman" w:cs="Times New Roman"/>
          <w:sz w:val="24"/>
          <w:szCs w:val="24"/>
        </w:rPr>
        <w:t xml:space="preserve">, a odnose se na članarine, pristojbe i naknade i ostale nespomenute rashode poslovanja. </w:t>
      </w:r>
      <w:r w:rsidR="003C37D2" w:rsidRPr="003F3632">
        <w:rPr>
          <w:rFonts w:ascii="Times New Roman" w:hAnsi="Times New Roman" w:cs="Times New Roman"/>
          <w:sz w:val="24"/>
          <w:szCs w:val="24"/>
        </w:rPr>
        <w:t>Kamate n</w:t>
      </w:r>
      <w:r w:rsidR="00C81DAF" w:rsidRPr="003F3632">
        <w:rPr>
          <w:rFonts w:ascii="Times New Roman" w:hAnsi="Times New Roman" w:cs="Times New Roman"/>
          <w:sz w:val="24"/>
          <w:szCs w:val="24"/>
        </w:rPr>
        <w:t>a</w:t>
      </w:r>
      <w:r w:rsidR="003C37D2" w:rsidRPr="003F3632">
        <w:rPr>
          <w:rFonts w:ascii="Times New Roman" w:hAnsi="Times New Roman" w:cs="Times New Roman"/>
          <w:sz w:val="24"/>
          <w:szCs w:val="24"/>
        </w:rPr>
        <w:t xml:space="preserve"> primljene kredite i zajmove</w:t>
      </w:r>
      <w:r w:rsidR="00C81DAF" w:rsidRPr="003F3632">
        <w:rPr>
          <w:rFonts w:ascii="Times New Roman" w:hAnsi="Times New Roman" w:cs="Times New Roman"/>
          <w:sz w:val="24"/>
          <w:szCs w:val="24"/>
        </w:rPr>
        <w:t xml:space="preserve"> (podskupina 342)</w:t>
      </w:r>
      <w:r w:rsidR="003C37D2" w:rsidRPr="003F3632">
        <w:rPr>
          <w:rFonts w:ascii="Times New Roman" w:hAnsi="Times New Roman" w:cs="Times New Roman"/>
          <w:sz w:val="24"/>
          <w:szCs w:val="24"/>
        </w:rPr>
        <w:t xml:space="preserve"> iznos</w:t>
      </w:r>
      <w:r w:rsidR="000C0868" w:rsidRPr="003F3632">
        <w:rPr>
          <w:rFonts w:ascii="Times New Roman" w:hAnsi="Times New Roman" w:cs="Times New Roman"/>
          <w:sz w:val="24"/>
          <w:szCs w:val="24"/>
        </w:rPr>
        <w:t xml:space="preserve">e </w:t>
      </w:r>
      <w:r w:rsidR="002035A5">
        <w:rPr>
          <w:rFonts w:ascii="Times New Roman" w:hAnsi="Times New Roman" w:cs="Times New Roman"/>
          <w:sz w:val="24"/>
          <w:szCs w:val="24"/>
        </w:rPr>
        <w:t>3.754,40</w:t>
      </w:r>
      <w:r w:rsidR="000C0868" w:rsidRPr="003F3632">
        <w:rPr>
          <w:rFonts w:ascii="Times New Roman" w:hAnsi="Times New Roman" w:cs="Times New Roman"/>
          <w:sz w:val="24"/>
          <w:szCs w:val="24"/>
        </w:rPr>
        <w:t xml:space="preserve"> eura</w:t>
      </w:r>
      <w:r w:rsidR="00EC7821" w:rsidRPr="003F3632">
        <w:rPr>
          <w:rFonts w:ascii="Times New Roman" w:hAnsi="Times New Roman" w:cs="Times New Roman"/>
          <w:sz w:val="24"/>
          <w:szCs w:val="24"/>
        </w:rPr>
        <w:t>, a odnose na</w:t>
      </w:r>
      <w:r w:rsidR="000C0868" w:rsidRPr="003F3632">
        <w:rPr>
          <w:rFonts w:ascii="Times New Roman" w:hAnsi="Times New Roman" w:cs="Times New Roman"/>
          <w:sz w:val="24"/>
          <w:szCs w:val="24"/>
        </w:rPr>
        <w:t xml:space="preserve"> otplatu kamata</w:t>
      </w:r>
      <w:r w:rsidR="003C37D2" w:rsidRPr="003F3632">
        <w:rPr>
          <w:rFonts w:ascii="Times New Roman" w:hAnsi="Times New Roman" w:cs="Times New Roman"/>
          <w:sz w:val="24"/>
          <w:szCs w:val="24"/>
        </w:rPr>
        <w:t xml:space="preserve"> OTP banci Split za izgradnju školske sportske dvorane. </w:t>
      </w:r>
      <w:r w:rsidRPr="003F3632">
        <w:rPr>
          <w:rFonts w:ascii="Times New Roman" w:hAnsi="Times New Roman" w:cs="Times New Roman"/>
          <w:sz w:val="24"/>
          <w:szCs w:val="24"/>
        </w:rPr>
        <w:t>Ostali financijski r</w:t>
      </w:r>
      <w:r w:rsidR="000A01F4" w:rsidRPr="003F3632">
        <w:rPr>
          <w:rFonts w:ascii="Times New Roman" w:hAnsi="Times New Roman" w:cs="Times New Roman"/>
          <w:sz w:val="24"/>
          <w:szCs w:val="24"/>
        </w:rPr>
        <w:t xml:space="preserve">ashodi </w:t>
      </w:r>
      <w:r w:rsidR="00C81DAF" w:rsidRPr="003F3632">
        <w:rPr>
          <w:rFonts w:ascii="Times New Roman" w:hAnsi="Times New Roman" w:cs="Times New Roman"/>
          <w:sz w:val="24"/>
          <w:szCs w:val="24"/>
        </w:rPr>
        <w:t xml:space="preserve">(podskupina 343) </w:t>
      </w:r>
      <w:r w:rsidR="00C651C5" w:rsidRPr="003F3632">
        <w:rPr>
          <w:rFonts w:ascii="Times New Roman" w:hAnsi="Times New Roman" w:cs="Times New Roman"/>
          <w:sz w:val="24"/>
          <w:szCs w:val="24"/>
        </w:rPr>
        <w:t xml:space="preserve">ostvareni su sa </w:t>
      </w:r>
      <w:r w:rsidR="002035A5">
        <w:rPr>
          <w:rFonts w:ascii="Times New Roman" w:hAnsi="Times New Roman" w:cs="Times New Roman"/>
          <w:sz w:val="24"/>
          <w:szCs w:val="24"/>
        </w:rPr>
        <w:t>2.577,12</w:t>
      </w:r>
      <w:r w:rsidR="009735C6" w:rsidRPr="003F3632">
        <w:rPr>
          <w:rFonts w:ascii="Times New Roman" w:hAnsi="Times New Roman" w:cs="Times New Roman"/>
          <w:sz w:val="24"/>
          <w:szCs w:val="24"/>
        </w:rPr>
        <w:t xml:space="preserve"> </w:t>
      </w:r>
      <w:r w:rsidR="00C651C5" w:rsidRPr="003F3632">
        <w:rPr>
          <w:rFonts w:ascii="Times New Roman" w:hAnsi="Times New Roman" w:cs="Times New Roman"/>
          <w:sz w:val="24"/>
          <w:szCs w:val="24"/>
        </w:rPr>
        <w:t>eura</w:t>
      </w:r>
      <w:r w:rsidRPr="003F3632">
        <w:rPr>
          <w:rFonts w:ascii="Times New Roman" w:hAnsi="Times New Roman" w:cs="Times New Roman"/>
          <w:sz w:val="24"/>
          <w:szCs w:val="24"/>
        </w:rPr>
        <w:t xml:space="preserve"> i odnose se na bankarske usluge i usluge platnog prometa, odnosno posredovanje bankarskih i FINA </w:t>
      </w:r>
      <w:r w:rsidRPr="00AF6904">
        <w:rPr>
          <w:rFonts w:ascii="Times New Roman" w:hAnsi="Times New Roman" w:cs="Times New Roman"/>
          <w:sz w:val="24"/>
          <w:szCs w:val="24"/>
        </w:rPr>
        <w:t xml:space="preserve">institucija u </w:t>
      </w:r>
      <w:r w:rsidRPr="00AF6904">
        <w:rPr>
          <w:rFonts w:ascii="Times New Roman" w:hAnsi="Times New Roman" w:cs="Times New Roman"/>
          <w:sz w:val="24"/>
          <w:szCs w:val="24"/>
        </w:rPr>
        <w:lastRenderedPageBreak/>
        <w:t>platnom prome</w:t>
      </w:r>
      <w:r w:rsidR="002069FC">
        <w:rPr>
          <w:rFonts w:ascii="Times New Roman" w:hAnsi="Times New Roman" w:cs="Times New Roman"/>
          <w:sz w:val="24"/>
          <w:szCs w:val="24"/>
        </w:rPr>
        <w:t xml:space="preserve">tu, financirano iz izvora 1.1., </w:t>
      </w:r>
      <w:r w:rsidR="00D24A15">
        <w:rPr>
          <w:rFonts w:ascii="Times New Roman" w:hAnsi="Times New Roman" w:cs="Times New Roman"/>
          <w:sz w:val="24"/>
          <w:szCs w:val="24"/>
        </w:rPr>
        <w:t xml:space="preserve">4.1. Prihodi po posebnim propisima, iz tog izvora financirane </w:t>
      </w:r>
      <w:r w:rsidR="009B5930">
        <w:rPr>
          <w:rFonts w:ascii="Times New Roman" w:hAnsi="Times New Roman" w:cs="Times New Roman"/>
          <w:sz w:val="24"/>
          <w:szCs w:val="24"/>
        </w:rPr>
        <w:t>računalne</w:t>
      </w:r>
      <w:r w:rsidR="009E7E64">
        <w:rPr>
          <w:rFonts w:ascii="Times New Roman" w:hAnsi="Times New Roman" w:cs="Times New Roman"/>
          <w:sz w:val="24"/>
          <w:szCs w:val="24"/>
        </w:rPr>
        <w:t xml:space="preserve"> usluge u iznosu </w:t>
      </w:r>
      <w:r w:rsidR="00EC3DA9">
        <w:rPr>
          <w:rFonts w:ascii="Times New Roman" w:hAnsi="Times New Roman" w:cs="Times New Roman"/>
          <w:sz w:val="24"/>
          <w:szCs w:val="24"/>
        </w:rPr>
        <w:t>13.</w:t>
      </w:r>
      <w:r w:rsidR="00365343">
        <w:rPr>
          <w:rFonts w:ascii="Times New Roman" w:hAnsi="Times New Roman" w:cs="Times New Roman"/>
          <w:sz w:val="24"/>
          <w:szCs w:val="24"/>
        </w:rPr>
        <w:t>562,11</w:t>
      </w:r>
      <w:r w:rsidR="009E7E64">
        <w:rPr>
          <w:rFonts w:ascii="Times New Roman" w:hAnsi="Times New Roman" w:cs="Times New Roman"/>
          <w:sz w:val="24"/>
          <w:szCs w:val="24"/>
        </w:rPr>
        <w:t xml:space="preserve"> eura,</w:t>
      </w:r>
      <w:r w:rsidR="009B5930">
        <w:rPr>
          <w:rFonts w:ascii="Times New Roman" w:hAnsi="Times New Roman" w:cs="Times New Roman"/>
          <w:sz w:val="24"/>
          <w:szCs w:val="24"/>
        </w:rPr>
        <w:t xml:space="preserve"> </w:t>
      </w:r>
      <w:r w:rsidR="00DE5E7C">
        <w:rPr>
          <w:rFonts w:ascii="Times New Roman" w:hAnsi="Times New Roman" w:cs="Times New Roman"/>
          <w:sz w:val="24"/>
          <w:szCs w:val="24"/>
        </w:rPr>
        <w:t xml:space="preserve">koje omogućavaju </w:t>
      </w:r>
      <w:r w:rsidRPr="00AF6904">
        <w:rPr>
          <w:rFonts w:ascii="Times New Roman" w:hAnsi="Times New Roman" w:cs="Times New Roman"/>
          <w:sz w:val="24"/>
          <w:szCs w:val="24"/>
        </w:rPr>
        <w:t>jedinstvenu informatičku</w:t>
      </w:r>
      <w:r w:rsidR="00DE5E7C">
        <w:rPr>
          <w:rFonts w:ascii="Times New Roman" w:hAnsi="Times New Roman" w:cs="Times New Roman"/>
          <w:sz w:val="24"/>
          <w:szCs w:val="24"/>
        </w:rPr>
        <w:t xml:space="preserve"> podršku</w:t>
      </w:r>
      <w:r w:rsidRPr="00AF6904">
        <w:rPr>
          <w:rFonts w:ascii="Times New Roman" w:hAnsi="Times New Roman" w:cs="Times New Roman"/>
          <w:sz w:val="24"/>
          <w:szCs w:val="24"/>
        </w:rPr>
        <w:t xml:space="preserve">, opravdanost je brzo i učinkovito funkcioniranje Jedinstvenog upravnog odjela.  </w:t>
      </w:r>
    </w:p>
    <w:p w14:paraId="3B34DE11" w14:textId="77777777" w:rsidR="00742643" w:rsidRPr="00AF6904" w:rsidRDefault="00742643" w:rsidP="00AF6904">
      <w:pPr>
        <w:spacing w:after="0"/>
        <w:jc w:val="both"/>
        <w:rPr>
          <w:rFonts w:ascii="Times New Roman" w:hAnsi="Times New Roman" w:cs="Times New Roman"/>
          <w:sz w:val="24"/>
          <w:szCs w:val="24"/>
        </w:rPr>
      </w:pPr>
    </w:p>
    <w:p w14:paraId="7637FD53" w14:textId="09674998" w:rsidR="00AF6904" w:rsidRPr="00AF6904"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sz w:val="24"/>
          <w:szCs w:val="24"/>
        </w:rPr>
        <w:t>Aktivnost: Opremanje Jedinstvenog upravnog</w:t>
      </w:r>
      <w:r w:rsidR="007A125E">
        <w:rPr>
          <w:rFonts w:ascii="Times New Roman" w:hAnsi="Times New Roman" w:cs="Times New Roman"/>
          <w:b/>
          <w:sz w:val="24"/>
          <w:szCs w:val="24"/>
        </w:rPr>
        <w:t xml:space="preserve"> </w:t>
      </w:r>
      <w:r w:rsidRPr="00AF6904">
        <w:rPr>
          <w:rFonts w:ascii="Times New Roman" w:hAnsi="Times New Roman" w:cs="Times New Roman"/>
          <w:b/>
          <w:sz w:val="24"/>
          <w:szCs w:val="24"/>
        </w:rPr>
        <w:t xml:space="preserve"> </w:t>
      </w:r>
      <w:r w:rsidRPr="007A125E">
        <w:rPr>
          <w:rFonts w:ascii="Times New Roman" w:hAnsi="Times New Roman" w:cs="Times New Roman"/>
          <w:b/>
          <w:sz w:val="24"/>
          <w:szCs w:val="24"/>
        </w:rPr>
        <w:t>odjela</w:t>
      </w:r>
      <w:r w:rsidR="007663E1">
        <w:rPr>
          <w:rFonts w:ascii="Times New Roman" w:hAnsi="Times New Roman" w:cs="Times New Roman"/>
          <w:sz w:val="24"/>
          <w:szCs w:val="24"/>
        </w:rPr>
        <w:t xml:space="preserve"> </w:t>
      </w:r>
      <w:r w:rsidR="0088627E">
        <w:rPr>
          <w:rFonts w:ascii="Times New Roman" w:hAnsi="Times New Roman" w:cs="Times New Roman"/>
          <w:sz w:val="24"/>
          <w:szCs w:val="24"/>
        </w:rPr>
        <w:t>u ovom polugodištu</w:t>
      </w:r>
      <w:r w:rsidR="007663E1">
        <w:rPr>
          <w:rFonts w:ascii="Times New Roman" w:hAnsi="Times New Roman" w:cs="Times New Roman"/>
          <w:sz w:val="24"/>
          <w:szCs w:val="24"/>
        </w:rPr>
        <w:t xml:space="preserve"> izvršena je sa </w:t>
      </w:r>
      <w:r w:rsidR="0008607F">
        <w:rPr>
          <w:rFonts w:ascii="Times New Roman" w:hAnsi="Times New Roman" w:cs="Times New Roman"/>
          <w:sz w:val="24"/>
          <w:szCs w:val="24"/>
        </w:rPr>
        <w:t>255,50</w:t>
      </w:r>
      <w:r w:rsidR="007663E1">
        <w:rPr>
          <w:rFonts w:ascii="Times New Roman" w:hAnsi="Times New Roman" w:cs="Times New Roman"/>
          <w:sz w:val="24"/>
          <w:szCs w:val="24"/>
        </w:rPr>
        <w:t xml:space="preserve"> eura ili </w:t>
      </w:r>
      <w:r w:rsidR="0008607F">
        <w:rPr>
          <w:rFonts w:ascii="Times New Roman" w:hAnsi="Times New Roman" w:cs="Times New Roman"/>
          <w:sz w:val="24"/>
          <w:szCs w:val="24"/>
        </w:rPr>
        <w:t>4,01</w:t>
      </w:r>
      <w:r w:rsidR="00895CA1">
        <w:rPr>
          <w:rFonts w:ascii="Times New Roman" w:hAnsi="Times New Roman" w:cs="Times New Roman"/>
          <w:sz w:val="24"/>
          <w:szCs w:val="24"/>
        </w:rPr>
        <w:t>%</w:t>
      </w:r>
      <w:r w:rsidR="007663E1">
        <w:rPr>
          <w:rFonts w:ascii="Times New Roman" w:hAnsi="Times New Roman" w:cs="Times New Roman"/>
          <w:sz w:val="24"/>
          <w:szCs w:val="24"/>
        </w:rPr>
        <w:t xml:space="preserve"> plana</w:t>
      </w:r>
      <w:r w:rsidR="007C0360">
        <w:rPr>
          <w:rFonts w:ascii="Times New Roman" w:hAnsi="Times New Roman" w:cs="Times New Roman"/>
          <w:sz w:val="24"/>
          <w:szCs w:val="24"/>
        </w:rPr>
        <w:t xml:space="preserve">. Izvršena su ulaganja u </w:t>
      </w:r>
      <w:r w:rsidR="00A55D21">
        <w:rPr>
          <w:rFonts w:ascii="Times New Roman" w:hAnsi="Times New Roman" w:cs="Times New Roman"/>
          <w:sz w:val="24"/>
          <w:szCs w:val="24"/>
        </w:rPr>
        <w:t xml:space="preserve">računalnu </w:t>
      </w:r>
      <w:r w:rsidR="00B46B6D">
        <w:rPr>
          <w:rFonts w:ascii="Times New Roman" w:hAnsi="Times New Roman" w:cs="Times New Roman"/>
          <w:sz w:val="24"/>
          <w:szCs w:val="24"/>
        </w:rPr>
        <w:t>opremu</w:t>
      </w:r>
      <w:r w:rsidR="00C71281">
        <w:rPr>
          <w:rFonts w:ascii="Times New Roman" w:hAnsi="Times New Roman" w:cs="Times New Roman"/>
          <w:sz w:val="24"/>
          <w:szCs w:val="24"/>
        </w:rPr>
        <w:t xml:space="preserve"> i uredski namještaj.</w:t>
      </w:r>
    </w:p>
    <w:p w14:paraId="5CFE6079" w14:textId="77777777" w:rsidR="00AF6904" w:rsidRPr="00AF6904" w:rsidRDefault="00AF6904" w:rsidP="00AF6904">
      <w:pPr>
        <w:spacing w:after="0"/>
        <w:jc w:val="both"/>
        <w:rPr>
          <w:rFonts w:ascii="Times New Roman" w:hAnsi="Times New Roman" w:cs="Times New Roman"/>
          <w:b/>
          <w:i/>
          <w:sz w:val="24"/>
          <w:szCs w:val="24"/>
        </w:rPr>
      </w:pPr>
    </w:p>
    <w:p w14:paraId="25C7DD99" w14:textId="6B171193" w:rsidR="00221BC5"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i/>
          <w:sz w:val="24"/>
          <w:szCs w:val="24"/>
        </w:rPr>
        <w:t xml:space="preserve">Program 1000 Vodovod </w:t>
      </w:r>
      <w:r w:rsidR="00714E26">
        <w:rPr>
          <w:rFonts w:ascii="Times New Roman" w:hAnsi="Times New Roman" w:cs="Times New Roman"/>
          <w:sz w:val="24"/>
          <w:szCs w:val="24"/>
        </w:rPr>
        <w:t xml:space="preserve">ostvaren je sa </w:t>
      </w:r>
      <w:r w:rsidR="00364C41">
        <w:rPr>
          <w:rFonts w:ascii="Times New Roman" w:hAnsi="Times New Roman" w:cs="Times New Roman"/>
          <w:sz w:val="24"/>
          <w:szCs w:val="24"/>
        </w:rPr>
        <w:t>1</w:t>
      </w:r>
      <w:r w:rsidR="005D5EF4">
        <w:rPr>
          <w:rFonts w:ascii="Times New Roman" w:hAnsi="Times New Roman" w:cs="Times New Roman"/>
          <w:sz w:val="24"/>
          <w:szCs w:val="24"/>
        </w:rPr>
        <w:t>57.274,00</w:t>
      </w:r>
      <w:r w:rsidR="00714E26">
        <w:rPr>
          <w:rFonts w:ascii="Times New Roman" w:hAnsi="Times New Roman" w:cs="Times New Roman"/>
          <w:sz w:val="24"/>
          <w:szCs w:val="24"/>
        </w:rPr>
        <w:t xml:space="preserve"> eura</w:t>
      </w:r>
      <w:r w:rsidR="00CD57C8">
        <w:rPr>
          <w:rFonts w:ascii="Times New Roman" w:hAnsi="Times New Roman" w:cs="Times New Roman"/>
          <w:sz w:val="24"/>
          <w:szCs w:val="24"/>
        </w:rPr>
        <w:t xml:space="preserve"> što </w:t>
      </w:r>
      <w:r w:rsidR="00714E26">
        <w:rPr>
          <w:rFonts w:ascii="Times New Roman" w:hAnsi="Times New Roman" w:cs="Times New Roman"/>
          <w:sz w:val="24"/>
          <w:szCs w:val="24"/>
        </w:rPr>
        <w:t xml:space="preserve">je </w:t>
      </w:r>
      <w:r w:rsidR="005D5EF4">
        <w:rPr>
          <w:rFonts w:ascii="Times New Roman" w:hAnsi="Times New Roman" w:cs="Times New Roman"/>
          <w:sz w:val="24"/>
          <w:szCs w:val="24"/>
        </w:rPr>
        <w:t>44.19</w:t>
      </w:r>
      <w:r w:rsidRPr="00AF6904">
        <w:rPr>
          <w:rFonts w:ascii="Times New Roman" w:hAnsi="Times New Roman" w:cs="Times New Roman"/>
          <w:sz w:val="24"/>
          <w:szCs w:val="24"/>
        </w:rPr>
        <w:t xml:space="preserve">% plana, a odnosi se na kapitalne pomoći poduzeću Vodne usluge d.o.o. koje upravljaju javnom vodoopskrbom i odvodnjom. Cilj programa je opskrba stanovništva općine odgovarajućom količinom kvalitetne vode  za piće, time i povećanje životnog standarda na području općine. Dinamika izvođenja radova slijedila je plan predviđen za provođenje programa. </w:t>
      </w:r>
      <w:r w:rsidR="00221BC5">
        <w:rPr>
          <w:rFonts w:ascii="Times New Roman" w:hAnsi="Times New Roman" w:cs="Times New Roman"/>
          <w:sz w:val="24"/>
          <w:szCs w:val="24"/>
        </w:rPr>
        <w:t xml:space="preserve">U ovom polugodištu </w:t>
      </w:r>
      <w:r w:rsidR="008A4AE2">
        <w:rPr>
          <w:rFonts w:ascii="Times New Roman" w:hAnsi="Times New Roman" w:cs="Times New Roman"/>
          <w:sz w:val="24"/>
          <w:szCs w:val="24"/>
        </w:rPr>
        <w:t xml:space="preserve"> planirani poslovi  su i odrađeni.</w:t>
      </w:r>
    </w:p>
    <w:p w14:paraId="446443B4" w14:textId="77777777" w:rsidR="008264A6" w:rsidRDefault="008264A6" w:rsidP="00AF6904">
      <w:pPr>
        <w:spacing w:after="0"/>
        <w:jc w:val="both"/>
        <w:rPr>
          <w:rFonts w:ascii="Times New Roman" w:hAnsi="Times New Roman" w:cs="Times New Roman"/>
          <w:color w:val="FF0000"/>
          <w:sz w:val="24"/>
          <w:szCs w:val="24"/>
        </w:rPr>
      </w:pPr>
    </w:p>
    <w:p w14:paraId="6382506E" w14:textId="5D2C190F" w:rsidR="005F3EEE" w:rsidRDefault="005F3EEE" w:rsidP="00AF6904">
      <w:pPr>
        <w:spacing w:after="0"/>
        <w:jc w:val="both"/>
        <w:rPr>
          <w:rFonts w:ascii="Times New Roman" w:hAnsi="Times New Roman" w:cs="Times New Roman"/>
          <w:sz w:val="24"/>
          <w:szCs w:val="24"/>
        </w:rPr>
      </w:pPr>
      <w:r w:rsidRPr="005F3EEE">
        <w:rPr>
          <w:rFonts w:ascii="Times New Roman" w:hAnsi="Times New Roman" w:cs="Times New Roman"/>
          <w:sz w:val="24"/>
          <w:szCs w:val="24"/>
        </w:rPr>
        <w:t>Objekt:</w:t>
      </w:r>
      <w:r>
        <w:rPr>
          <w:rFonts w:ascii="Times New Roman" w:hAnsi="Times New Roman" w:cs="Times New Roman"/>
          <w:sz w:val="24"/>
          <w:szCs w:val="24"/>
        </w:rPr>
        <w:t xml:space="preserve"> Javna vod</w:t>
      </w:r>
      <w:r w:rsidR="00510DE2">
        <w:rPr>
          <w:rFonts w:ascii="Times New Roman" w:hAnsi="Times New Roman" w:cs="Times New Roman"/>
          <w:sz w:val="24"/>
          <w:szCs w:val="24"/>
        </w:rPr>
        <w:t>o</w:t>
      </w:r>
      <w:r>
        <w:rPr>
          <w:rFonts w:ascii="Times New Roman" w:hAnsi="Times New Roman" w:cs="Times New Roman"/>
          <w:sz w:val="24"/>
          <w:szCs w:val="24"/>
        </w:rPr>
        <w:t>opskrba Sveti Ivan Žabno-Paromlinska – 6.003,75 eura</w:t>
      </w:r>
    </w:p>
    <w:p w14:paraId="34047B6E" w14:textId="39B6C05D" w:rsidR="00510DE2" w:rsidRPr="005F3EEE" w:rsidRDefault="00510DE2" w:rsidP="00AF6904">
      <w:pPr>
        <w:spacing w:after="0"/>
        <w:jc w:val="both"/>
        <w:rPr>
          <w:rFonts w:ascii="Times New Roman" w:hAnsi="Times New Roman" w:cs="Times New Roman"/>
          <w:sz w:val="24"/>
          <w:szCs w:val="24"/>
        </w:rPr>
      </w:pPr>
      <w:r>
        <w:rPr>
          <w:rFonts w:ascii="Times New Roman" w:hAnsi="Times New Roman" w:cs="Times New Roman"/>
          <w:sz w:val="24"/>
          <w:szCs w:val="24"/>
        </w:rPr>
        <w:t>Objekt: Javna vodoopskrba Sveti Ivan Žabno-Jug -18.620,38</w:t>
      </w:r>
      <w:r w:rsidR="007873EA">
        <w:rPr>
          <w:rFonts w:ascii="Times New Roman" w:hAnsi="Times New Roman" w:cs="Times New Roman"/>
          <w:sz w:val="24"/>
          <w:szCs w:val="24"/>
        </w:rPr>
        <w:t xml:space="preserve"> eura</w:t>
      </w:r>
    </w:p>
    <w:p w14:paraId="01C1F060" w14:textId="0E3CA4FD" w:rsidR="008264A6" w:rsidRPr="00C17081" w:rsidRDefault="008264A6" w:rsidP="008264A6">
      <w:pPr>
        <w:spacing w:after="0"/>
        <w:jc w:val="both"/>
        <w:rPr>
          <w:rFonts w:ascii="Times New Roman" w:hAnsi="Times New Roman" w:cs="Times New Roman"/>
          <w:sz w:val="24"/>
          <w:szCs w:val="24"/>
        </w:rPr>
      </w:pPr>
      <w:r w:rsidRPr="00C17081">
        <w:rPr>
          <w:rFonts w:ascii="Times New Roman" w:hAnsi="Times New Roman" w:cs="Times New Roman"/>
          <w:sz w:val="24"/>
          <w:szCs w:val="24"/>
        </w:rPr>
        <w:t xml:space="preserve">Objekt: Javna vodoopskrba </w:t>
      </w:r>
      <w:r w:rsidR="00AF6873">
        <w:rPr>
          <w:rFonts w:ascii="Times New Roman" w:hAnsi="Times New Roman" w:cs="Times New Roman"/>
          <w:sz w:val="24"/>
          <w:szCs w:val="24"/>
        </w:rPr>
        <w:t>Sveti Ivan Žabno-</w:t>
      </w:r>
      <w:proofErr w:type="spellStart"/>
      <w:r w:rsidR="00AF6873">
        <w:rPr>
          <w:rFonts w:ascii="Times New Roman" w:hAnsi="Times New Roman" w:cs="Times New Roman"/>
          <w:sz w:val="24"/>
          <w:szCs w:val="24"/>
        </w:rPr>
        <w:t>Grabrovec</w:t>
      </w:r>
      <w:proofErr w:type="spellEnd"/>
      <w:r w:rsidRPr="00C17081">
        <w:rPr>
          <w:rFonts w:ascii="Times New Roman" w:hAnsi="Times New Roman" w:cs="Times New Roman"/>
          <w:sz w:val="24"/>
          <w:szCs w:val="24"/>
        </w:rPr>
        <w:t xml:space="preserve"> -</w:t>
      </w:r>
      <w:r w:rsidR="00181528">
        <w:rPr>
          <w:rFonts w:ascii="Times New Roman" w:hAnsi="Times New Roman" w:cs="Times New Roman"/>
          <w:sz w:val="24"/>
          <w:szCs w:val="24"/>
        </w:rPr>
        <w:t xml:space="preserve"> </w:t>
      </w:r>
      <w:r w:rsidRPr="00C17081">
        <w:rPr>
          <w:rFonts w:ascii="Times New Roman" w:hAnsi="Times New Roman" w:cs="Times New Roman"/>
          <w:sz w:val="24"/>
          <w:szCs w:val="24"/>
        </w:rPr>
        <w:t>3.</w:t>
      </w:r>
      <w:r w:rsidR="00AF6873">
        <w:rPr>
          <w:rFonts w:ascii="Times New Roman" w:hAnsi="Times New Roman" w:cs="Times New Roman"/>
          <w:sz w:val="24"/>
          <w:szCs w:val="24"/>
        </w:rPr>
        <w:t>466,00</w:t>
      </w:r>
      <w:r w:rsidRPr="00C17081">
        <w:rPr>
          <w:rFonts w:ascii="Times New Roman" w:hAnsi="Times New Roman" w:cs="Times New Roman"/>
          <w:sz w:val="24"/>
          <w:szCs w:val="24"/>
        </w:rPr>
        <w:t xml:space="preserve"> eura</w:t>
      </w:r>
    </w:p>
    <w:p w14:paraId="082F43F5" w14:textId="3B5C46DF" w:rsidR="008264A6" w:rsidRDefault="008264A6" w:rsidP="008264A6">
      <w:pPr>
        <w:spacing w:after="0"/>
        <w:jc w:val="both"/>
        <w:rPr>
          <w:rFonts w:ascii="Times New Roman" w:hAnsi="Times New Roman" w:cs="Times New Roman"/>
          <w:sz w:val="24"/>
          <w:szCs w:val="24"/>
        </w:rPr>
      </w:pPr>
      <w:r w:rsidRPr="00C17081">
        <w:rPr>
          <w:rFonts w:ascii="Times New Roman" w:hAnsi="Times New Roman" w:cs="Times New Roman"/>
          <w:sz w:val="24"/>
          <w:szCs w:val="24"/>
        </w:rPr>
        <w:t xml:space="preserve">Objekt: Javna vodoopskrba </w:t>
      </w:r>
      <w:r w:rsidR="003D1955">
        <w:rPr>
          <w:rFonts w:ascii="Times New Roman" w:hAnsi="Times New Roman" w:cs="Times New Roman"/>
          <w:sz w:val="24"/>
          <w:szCs w:val="24"/>
        </w:rPr>
        <w:t xml:space="preserve">Sveti Ivan Žabno, </w:t>
      </w:r>
      <w:proofErr w:type="spellStart"/>
      <w:r w:rsidR="003D1955">
        <w:rPr>
          <w:rFonts w:ascii="Times New Roman" w:hAnsi="Times New Roman" w:cs="Times New Roman"/>
          <w:sz w:val="24"/>
          <w:szCs w:val="24"/>
        </w:rPr>
        <w:t>Cirkvena-Topljakova</w:t>
      </w:r>
      <w:proofErr w:type="spellEnd"/>
      <w:r w:rsidRPr="00C17081">
        <w:rPr>
          <w:rFonts w:ascii="Times New Roman" w:hAnsi="Times New Roman" w:cs="Times New Roman"/>
          <w:sz w:val="24"/>
          <w:szCs w:val="24"/>
        </w:rPr>
        <w:t xml:space="preserve"> – </w:t>
      </w:r>
      <w:r w:rsidR="004B2449">
        <w:rPr>
          <w:rFonts w:ascii="Times New Roman" w:hAnsi="Times New Roman" w:cs="Times New Roman"/>
          <w:sz w:val="24"/>
          <w:szCs w:val="24"/>
        </w:rPr>
        <w:t>49.620,26</w:t>
      </w:r>
      <w:r w:rsidRPr="00C17081">
        <w:rPr>
          <w:rFonts w:ascii="Times New Roman" w:hAnsi="Times New Roman" w:cs="Times New Roman"/>
          <w:sz w:val="24"/>
          <w:szCs w:val="24"/>
        </w:rPr>
        <w:t xml:space="preserve"> eura, </w:t>
      </w:r>
    </w:p>
    <w:p w14:paraId="2FE661F2" w14:textId="6EC9B60B" w:rsidR="007B6053" w:rsidRPr="00C17081" w:rsidRDefault="007B6053" w:rsidP="007B6053">
      <w:pPr>
        <w:spacing w:after="0"/>
        <w:jc w:val="both"/>
        <w:rPr>
          <w:rFonts w:ascii="Times New Roman" w:hAnsi="Times New Roman" w:cs="Times New Roman"/>
          <w:sz w:val="24"/>
          <w:szCs w:val="24"/>
        </w:rPr>
      </w:pPr>
      <w:r w:rsidRPr="00C17081">
        <w:rPr>
          <w:rFonts w:ascii="Times New Roman" w:hAnsi="Times New Roman" w:cs="Times New Roman"/>
          <w:sz w:val="24"/>
          <w:szCs w:val="24"/>
        </w:rPr>
        <w:t xml:space="preserve">Objekt: Javna vodoopskrba </w:t>
      </w:r>
      <w:r w:rsidR="00323AD0">
        <w:rPr>
          <w:rFonts w:ascii="Times New Roman" w:hAnsi="Times New Roman" w:cs="Times New Roman"/>
          <w:sz w:val="24"/>
          <w:szCs w:val="24"/>
        </w:rPr>
        <w:t xml:space="preserve"> Sveti Ivan Žabno-</w:t>
      </w:r>
      <w:proofErr w:type="spellStart"/>
      <w:r w:rsidR="00323AD0">
        <w:rPr>
          <w:rFonts w:ascii="Times New Roman" w:hAnsi="Times New Roman" w:cs="Times New Roman"/>
          <w:sz w:val="24"/>
          <w:szCs w:val="24"/>
        </w:rPr>
        <w:t>Pužarova</w:t>
      </w:r>
      <w:proofErr w:type="spellEnd"/>
      <w:r w:rsidR="00323AD0">
        <w:rPr>
          <w:rFonts w:ascii="Times New Roman" w:hAnsi="Times New Roman" w:cs="Times New Roman"/>
          <w:sz w:val="24"/>
          <w:szCs w:val="24"/>
        </w:rPr>
        <w:t xml:space="preserve"> ulica-Ledine</w:t>
      </w:r>
      <w:r w:rsidRPr="00C17081">
        <w:rPr>
          <w:rFonts w:ascii="Times New Roman" w:hAnsi="Times New Roman" w:cs="Times New Roman"/>
          <w:sz w:val="24"/>
          <w:szCs w:val="24"/>
        </w:rPr>
        <w:t xml:space="preserve">   – </w:t>
      </w:r>
      <w:r w:rsidR="004D6FD2">
        <w:rPr>
          <w:rFonts w:ascii="Times New Roman" w:hAnsi="Times New Roman" w:cs="Times New Roman"/>
          <w:sz w:val="24"/>
          <w:szCs w:val="24"/>
        </w:rPr>
        <w:t>7</w:t>
      </w:r>
      <w:r w:rsidR="00E17C19">
        <w:rPr>
          <w:rFonts w:ascii="Times New Roman" w:hAnsi="Times New Roman" w:cs="Times New Roman"/>
          <w:sz w:val="24"/>
          <w:szCs w:val="24"/>
        </w:rPr>
        <w:t>8.146,93</w:t>
      </w:r>
      <w:r w:rsidR="00323AD0">
        <w:rPr>
          <w:rFonts w:ascii="Times New Roman" w:hAnsi="Times New Roman" w:cs="Times New Roman"/>
          <w:sz w:val="24"/>
          <w:szCs w:val="24"/>
        </w:rPr>
        <w:t xml:space="preserve"> eura</w:t>
      </w:r>
      <w:r w:rsidR="00D109E8">
        <w:rPr>
          <w:rFonts w:ascii="Times New Roman" w:hAnsi="Times New Roman" w:cs="Times New Roman"/>
          <w:sz w:val="24"/>
          <w:szCs w:val="24"/>
        </w:rPr>
        <w:t>,</w:t>
      </w:r>
    </w:p>
    <w:p w14:paraId="162ECC8C" w14:textId="516CFCD3" w:rsidR="00FB2836" w:rsidRDefault="00510DE2" w:rsidP="00AF6904">
      <w:pPr>
        <w:spacing w:after="0" w:line="240" w:lineRule="auto"/>
        <w:ind w:right="-284"/>
        <w:rPr>
          <w:rFonts w:ascii="Times New Roman" w:hAnsi="Times New Roman" w:cs="Times New Roman"/>
          <w:sz w:val="24"/>
          <w:szCs w:val="24"/>
        </w:rPr>
      </w:pPr>
      <w:r>
        <w:rPr>
          <w:rFonts w:ascii="Times New Roman" w:hAnsi="Times New Roman" w:cs="Times New Roman"/>
          <w:sz w:val="24"/>
          <w:szCs w:val="24"/>
        </w:rPr>
        <w:t>Priključci na javnu vodoopskrbu: 1.416,68 eura</w:t>
      </w:r>
    </w:p>
    <w:p w14:paraId="4A06D101" w14:textId="77777777" w:rsidR="00510DE2" w:rsidRDefault="00510DE2" w:rsidP="00AF6904">
      <w:pPr>
        <w:spacing w:after="0" w:line="240" w:lineRule="auto"/>
        <w:ind w:right="-284"/>
        <w:rPr>
          <w:rFonts w:ascii="Times New Roman" w:hAnsi="Times New Roman" w:cs="Times New Roman"/>
          <w:sz w:val="24"/>
          <w:szCs w:val="24"/>
        </w:rPr>
      </w:pPr>
    </w:p>
    <w:p w14:paraId="0D279315" w14:textId="617D122A" w:rsidR="00AF6904" w:rsidRPr="000D76F4" w:rsidRDefault="00D45B0B" w:rsidP="00AF6904">
      <w:pPr>
        <w:spacing w:after="0" w:line="240" w:lineRule="auto"/>
        <w:ind w:right="-284"/>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Pokazatelj uspješnosti Prog</w:t>
      </w:r>
      <w:r w:rsidR="009368AE">
        <w:rPr>
          <w:rFonts w:ascii="Times New Roman" w:eastAsia="Times New Roman" w:hAnsi="Times New Roman" w:cs="Times New Roman"/>
          <w:b/>
          <w:sz w:val="24"/>
          <w:szCs w:val="24"/>
          <w:lang w:eastAsia="hr-HR"/>
        </w:rPr>
        <w:t>r</w:t>
      </w:r>
      <w:r>
        <w:rPr>
          <w:rFonts w:ascii="Times New Roman" w:eastAsia="Times New Roman" w:hAnsi="Times New Roman" w:cs="Times New Roman"/>
          <w:b/>
          <w:sz w:val="24"/>
          <w:szCs w:val="24"/>
          <w:lang w:eastAsia="hr-HR"/>
        </w:rPr>
        <w:t>am 1000 Vodovod</w:t>
      </w:r>
      <w:r w:rsidR="00C35B3A">
        <w:rPr>
          <w:rFonts w:ascii="Times New Roman" w:eastAsia="Times New Roman" w:hAnsi="Times New Roman" w:cs="Times New Roman"/>
          <w:b/>
          <w:sz w:val="24"/>
          <w:szCs w:val="24"/>
          <w:lang w:eastAsia="hr-HR"/>
        </w:rPr>
        <w:t xml:space="preserve"> </w:t>
      </w:r>
    </w:p>
    <w:tbl>
      <w:tblPr>
        <w:tblStyle w:val="Reetkatablice32"/>
        <w:tblW w:w="8610" w:type="dxa"/>
        <w:tblInd w:w="0" w:type="dxa"/>
        <w:tblLayout w:type="fixed"/>
        <w:tblLook w:val="04A0" w:firstRow="1" w:lastRow="0" w:firstColumn="1" w:lastColumn="0" w:noHBand="0" w:noVBand="1"/>
      </w:tblPr>
      <w:tblGrid>
        <w:gridCol w:w="1526"/>
        <w:gridCol w:w="1559"/>
        <w:gridCol w:w="1660"/>
        <w:gridCol w:w="1316"/>
        <w:gridCol w:w="1275"/>
        <w:gridCol w:w="1274"/>
      </w:tblGrid>
      <w:tr w:rsidR="009368AE" w:rsidRPr="000A3C73" w14:paraId="30112995" w14:textId="77777777" w:rsidTr="00223372">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424229" w14:textId="77777777" w:rsidR="009368AE" w:rsidRPr="000A3C73" w:rsidRDefault="009368AE" w:rsidP="00223372">
            <w:pPr>
              <w:jc w:val="both"/>
              <w:rPr>
                <w:color w:val="000000"/>
                <w:sz w:val="24"/>
                <w:szCs w:val="24"/>
                <w:lang w:eastAsia="hr-HR"/>
              </w:rPr>
            </w:pPr>
            <w:r w:rsidRPr="000A3C73">
              <w:rPr>
                <w:color w:val="000000"/>
                <w:sz w:val="24"/>
                <w:szCs w:val="24"/>
                <w:lang w:eastAsia="hr-HR"/>
              </w:rPr>
              <w:t>Pokazatelj rezultata</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F0FBF1" w14:textId="77777777" w:rsidR="009368AE" w:rsidRPr="000A3C73" w:rsidRDefault="009368AE" w:rsidP="00223372">
            <w:pPr>
              <w:jc w:val="both"/>
              <w:rPr>
                <w:color w:val="000000"/>
                <w:sz w:val="24"/>
                <w:szCs w:val="24"/>
                <w:lang w:eastAsia="hr-HR"/>
              </w:rPr>
            </w:pPr>
            <w:r w:rsidRPr="000A3C73">
              <w:rPr>
                <w:color w:val="000000"/>
                <w:sz w:val="24"/>
                <w:szCs w:val="24"/>
                <w:lang w:eastAsia="hr-HR"/>
              </w:rPr>
              <w:t>Definicija</w:t>
            </w:r>
          </w:p>
        </w:tc>
        <w:tc>
          <w:tcPr>
            <w:tcW w:w="1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FDF875" w14:textId="77777777" w:rsidR="009368AE" w:rsidRPr="000A3C73" w:rsidRDefault="009368AE" w:rsidP="00223372">
            <w:pPr>
              <w:jc w:val="both"/>
              <w:rPr>
                <w:color w:val="000000"/>
                <w:sz w:val="24"/>
                <w:szCs w:val="24"/>
                <w:lang w:eastAsia="hr-HR"/>
              </w:rPr>
            </w:pPr>
            <w:r w:rsidRPr="000A3C73">
              <w:rPr>
                <w:color w:val="000000"/>
                <w:sz w:val="24"/>
                <w:szCs w:val="24"/>
                <w:lang w:eastAsia="hr-HR"/>
              </w:rPr>
              <w:t>Jedinica</w:t>
            </w:r>
          </w:p>
        </w:tc>
        <w:tc>
          <w:tcPr>
            <w:tcW w:w="13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318B48" w14:textId="77777777" w:rsidR="009368AE" w:rsidRPr="000A3C73" w:rsidRDefault="009368AE" w:rsidP="00223372">
            <w:pPr>
              <w:jc w:val="both"/>
              <w:rPr>
                <w:color w:val="000000"/>
                <w:sz w:val="24"/>
                <w:szCs w:val="24"/>
                <w:lang w:eastAsia="hr-HR"/>
              </w:rPr>
            </w:pPr>
            <w:r w:rsidRPr="000A3C73">
              <w:rPr>
                <w:color w:val="000000"/>
                <w:sz w:val="24"/>
                <w:szCs w:val="24"/>
                <w:lang w:eastAsia="hr-HR"/>
              </w:rPr>
              <w:t>Polazna vrijednost</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B90D6C" w14:textId="2989CEA2" w:rsidR="009368AE" w:rsidRPr="000A3C73" w:rsidRDefault="009368AE" w:rsidP="00223372">
            <w:pPr>
              <w:jc w:val="both"/>
              <w:rPr>
                <w:color w:val="000000"/>
                <w:sz w:val="24"/>
                <w:szCs w:val="24"/>
                <w:lang w:eastAsia="hr-HR"/>
              </w:rPr>
            </w:pPr>
            <w:r w:rsidRPr="000A3C73">
              <w:rPr>
                <w:color w:val="000000"/>
                <w:sz w:val="24"/>
                <w:szCs w:val="24"/>
                <w:lang w:eastAsia="hr-HR"/>
              </w:rPr>
              <w:t>Ciljana vrijednost 202</w:t>
            </w:r>
            <w:r w:rsidR="00F15F42">
              <w:rPr>
                <w:color w:val="000000"/>
                <w:sz w:val="24"/>
                <w:szCs w:val="24"/>
                <w:lang w:eastAsia="hr-HR"/>
              </w:rPr>
              <w:t>5</w:t>
            </w:r>
            <w:r w:rsidRPr="000A3C73">
              <w:rPr>
                <w:color w:val="000000"/>
                <w:sz w:val="24"/>
                <w:szCs w:val="24"/>
                <w:lang w:eastAsia="hr-HR"/>
              </w:rPr>
              <w:t>.</w:t>
            </w:r>
          </w:p>
        </w:tc>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44878F" w14:textId="025A07C4" w:rsidR="009368AE" w:rsidRPr="000A3C73" w:rsidRDefault="009368AE" w:rsidP="00223372">
            <w:pPr>
              <w:jc w:val="both"/>
              <w:rPr>
                <w:color w:val="000000"/>
                <w:sz w:val="24"/>
                <w:szCs w:val="24"/>
                <w:lang w:eastAsia="hr-HR"/>
              </w:rPr>
            </w:pPr>
            <w:r>
              <w:rPr>
                <w:color w:val="000000"/>
                <w:sz w:val="24"/>
                <w:szCs w:val="24"/>
                <w:lang w:eastAsia="hr-HR"/>
              </w:rPr>
              <w:t>Ostvarena vrijednost I-VI 202</w:t>
            </w:r>
            <w:r w:rsidR="00F15F42">
              <w:rPr>
                <w:color w:val="000000"/>
                <w:sz w:val="24"/>
                <w:szCs w:val="24"/>
                <w:lang w:eastAsia="hr-HR"/>
              </w:rPr>
              <w:t>5</w:t>
            </w:r>
            <w:r>
              <w:rPr>
                <w:color w:val="000000"/>
                <w:sz w:val="24"/>
                <w:szCs w:val="24"/>
                <w:lang w:eastAsia="hr-HR"/>
              </w:rPr>
              <w:t>.</w:t>
            </w:r>
          </w:p>
        </w:tc>
      </w:tr>
      <w:tr w:rsidR="009368AE" w:rsidRPr="000A3C73" w14:paraId="5B88FA43" w14:textId="77777777" w:rsidTr="00223372">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74FF30" w14:textId="77777777" w:rsidR="009368AE" w:rsidRPr="000A3C73" w:rsidRDefault="00850565" w:rsidP="00223372">
            <w:pPr>
              <w:jc w:val="both"/>
              <w:rPr>
                <w:color w:val="000000"/>
                <w:sz w:val="24"/>
                <w:szCs w:val="24"/>
                <w:lang w:eastAsia="hr-HR"/>
              </w:rPr>
            </w:pPr>
            <w:r>
              <w:rPr>
                <w:color w:val="000000"/>
                <w:sz w:val="24"/>
                <w:szCs w:val="24"/>
                <w:shd w:val="clear" w:color="auto" w:fill="D9D9D9" w:themeFill="background1" w:themeFillShade="D9"/>
                <w:lang w:eastAsia="hr-HR"/>
              </w:rPr>
              <w:t>Postotak izgrađenosti</w:t>
            </w:r>
          </w:p>
        </w:tc>
        <w:tc>
          <w:tcPr>
            <w:tcW w:w="1559" w:type="dxa"/>
            <w:tcBorders>
              <w:top w:val="single" w:sz="4" w:space="0" w:color="auto"/>
              <w:left w:val="single" w:sz="4" w:space="0" w:color="auto"/>
              <w:bottom w:val="single" w:sz="4" w:space="0" w:color="auto"/>
              <w:right w:val="single" w:sz="4" w:space="0" w:color="auto"/>
            </w:tcBorders>
            <w:hideMark/>
          </w:tcPr>
          <w:p w14:paraId="2C6EA7E9" w14:textId="77777777" w:rsidR="009368AE" w:rsidRPr="000A3C73" w:rsidRDefault="00850565" w:rsidP="00223372">
            <w:pPr>
              <w:rPr>
                <w:color w:val="000000"/>
                <w:sz w:val="24"/>
                <w:szCs w:val="24"/>
                <w:lang w:eastAsia="hr-HR"/>
              </w:rPr>
            </w:pPr>
            <w:r>
              <w:rPr>
                <w:color w:val="000000"/>
                <w:sz w:val="24"/>
                <w:szCs w:val="24"/>
                <w:lang w:eastAsia="hr-HR"/>
              </w:rPr>
              <w:t>Vodovodna mreža</w:t>
            </w:r>
            <w:r w:rsidR="009368AE" w:rsidRPr="000A3C73">
              <w:rPr>
                <w:color w:val="000000"/>
                <w:sz w:val="24"/>
                <w:szCs w:val="24"/>
                <w:lang w:eastAsia="hr-HR"/>
              </w:rPr>
              <w:t xml:space="preserve"> </w:t>
            </w:r>
          </w:p>
        </w:tc>
        <w:tc>
          <w:tcPr>
            <w:tcW w:w="1660" w:type="dxa"/>
            <w:tcBorders>
              <w:top w:val="single" w:sz="4" w:space="0" w:color="auto"/>
              <w:left w:val="single" w:sz="4" w:space="0" w:color="auto"/>
              <w:bottom w:val="single" w:sz="4" w:space="0" w:color="auto"/>
              <w:right w:val="single" w:sz="4" w:space="0" w:color="auto"/>
            </w:tcBorders>
          </w:tcPr>
          <w:p w14:paraId="2C2C5676" w14:textId="77777777" w:rsidR="009368AE" w:rsidRPr="000A3C73" w:rsidRDefault="00850565" w:rsidP="00223372">
            <w:pPr>
              <w:jc w:val="both"/>
              <w:rPr>
                <w:color w:val="000000"/>
                <w:sz w:val="24"/>
                <w:szCs w:val="24"/>
                <w:lang w:eastAsia="hr-HR"/>
              </w:rPr>
            </w:pPr>
            <w:r>
              <w:rPr>
                <w:color w:val="000000"/>
                <w:sz w:val="24"/>
                <w:szCs w:val="24"/>
                <w:lang w:eastAsia="hr-HR"/>
              </w:rPr>
              <w:t>Postotak izgrađenosti</w:t>
            </w:r>
          </w:p>
        </w:tc>
        <w:tc>
          <w:tcPr>
            <w:tcW w:w="1316" w:type="dxa"/>
            <w:tcBorders>
              <w:top w:val="single" w:sz="4" w:space="0" w:color="auto"/>
              <w:left w:val="single" w:sz="4" w:space="0" w:color="auto"/>
              <w:bottom w:val="single" w:sz="4" w:space="0" w:color="auto"/>
              <w:right w:val="single" w:sz="4" w:space="0" w:color="auto"/>
            </w:tcBorders>
          </w:tcPr>
          <w:p w14:paraId="3BFDA4EA" w14:textId="77777777" w:rsidR="009368AE" w:rsidRPr="000A3C73" w:rsidRDefault="009368AE" w:rsidP="00223372">
            <w:pPr>
              <w:jc w:val="both"/>
              <w:rPr>
                <w:color w:val="000000"/>
                <w:sz w:val="24"/>
                <w:szCs w:val="24"/>
                <w:lang w:eastAsia="hr-HR"/>
              </w:rPr>
            </w:pPr>
          </w:p>
          <w:p w14:paraId="0CAC79C1" w14:textId="7D348A6A" w:rsidR="009368AE" w:rsidRPr="000A3C73" w:rsidRDefault="00D44B67" w:rsidP="00223372">
            <w:pPr>
              <w:jc w:val="both"/>
              <w:rPr>
                <w:color w:val="000000"/>
                <w:sz w:val="24"/>
                <w:szCs w:val="24"/>
                <w:lang w:eastAsia="hr-HR"/>
              </w:rPr>
            </w:pPr>
            <w:r>
              <w:rPr>
                <w:color w:val="000000"/>
                <w:sz w:val="24"/>
                <w:szCs w:val="24"/>
                <w:lang w:eastAsia="hr-HR"/>
              </w:rPr>
              <w:t>0</w:t>
            </w:r>
            <w:r w:rsidR="00850565">
              <w:rPr>
                <w:color w:val="000000"/>
                <w:sz w:val="24"/>
                <w:szCs w:val="24"/>
                <w:lang w:eastAsia="hr-HR"/>
              </w:rPr>
              <w:t>%</w:t>
            </w:r>
          </w:p>
        </w:tc>
        <w:tc>
          <w:tcPr>
            <w:tcW w:w="1275" w:type="dxa"/>
            <w:tcBorders>
              <w:top w:val="single" w:sz="4" w:space="0" w:color="auto"/>
              <w:left w:val="single" w:sz="4" w:space="0" w:color="auto"/>
              <w:bottom w:val="single" w:sz="4" w:space="0" w:color="auto"/>
              <w:right w:val="single" w:sz="4" w:space="0" w:color="auto"/>
            </w:tcBorders>
          </w:tcPr>
          <w:p w14:paraId="4FC7A54C" w14:textId="77777777" w:rsidR="009368AE" w:rsidRPr="000A3C73" w:rsidRDefault="009368AE" w:rsidP="00223372">
            <w:pPr>
              <w:jc w:val="both"/>
              <w:rPr>
                <w:color w:val="000000"/>
                <w:sz w:val="24"/>
                <w:szCs w:val="24"/>
                <w:lang w:eastAsia="hr-HR"/>
              </w:rPr>
            </w:pPr>
          </w:p>
          <w:p w14:paraId="391D39B0" w14:textId="19882C30" w:rsidR="009368AE" w:rsidRPr="000A3C73" w:rsidRDefault="00F15F42" w:rsidP="00223372">
            <w:pPr>
              <w:jc w:val="both"/>
              <w:rPr>
                <w:color w:val="000000"/>
                <w:sz w:val="24"/>
                <w:szCs w:val="24"/>
                <w:lang w:eastAsia="hr-HR"/>
              </w:rPr>
            </w:pPr>
            <w:r>
              <w:rPr>
                <w:color w:val="000000"/>
                <w:sz w:val="24"/>
                <w:szCs w:val="24"/>
                <w:lang w:eastAsia="hr-HR"/>
              </w:rPr>
              <w:t>55</w:t>
            </w:r>
            <w:r w:rsidR="00850565">
              <w:rPr>
                <w:color w:val="000000"/>
                <w:sz w:val="24"/>
                <w:szCs w:val="24"/>
                <w:lang w:eastAsia="hr-HR"/>
              </w:rPr>
              <w:t>%</w:t>
            </w:r>
          </w:p>
        </w:tc>
        <w:tc>
          <w:tcPr>
            <w:tcW w:w="1274" w:type="dxa"/>
            <w:tcBorders>
              <w:top w:val="single" w:sz="4" w:space="0" w:color="auto"/>
              <w:left w:val="single" w:sz="4" w:space="0" w:color="auto"/>
              <w:bottom w:val="single" w:sz="4" w:space="0" w:color="auto"/>
              <w:right w:val="single" w:sz="4" w:space="0" w:color="auto"/>
            </w:tcBorders>
          </w:tcPr>
          <w:p w14:paraId="313AF00D" w14:textId="77777777" w:rsidR="009368AE" w:rsidRPr="000A3C73" w:rsidRDefault="009368AE" w:rsidP="00223372">
            <w:pPr>
              <w:jc w:val="both"/>
              <w:rPr>
                <w:color w:val="000000"/>
                <w:sz w:val="24"/>
                <w:szCs w:val="24"/>
                <w:lang w:eastAsia="hr-HR"/>
              </w:rPr>
            </w:pPr>
          </w:p>
          <w:p w14:paraId="3D17F7C4" w14:textId="2B255D8A" w:rsidR="009368AE" w:rsidRPr="000A3C73" w:rsidRDefault="00F15F42" w:rsidP="00223372">
            <w:pPr>
              <w:jc w:val="both"/>
              <w:rPr>
                <w:color w:val="000000"/>
                <w:sz w:val="24"/>
                <w:szCs w:val="24"/>
                <w:lang w:eastAsia="hr-HR"/>
              </w:rPr>
            </w:pPr>
            <w:r>
              <w:rPr>
                <w:color w:val="000000"/>
                <w:sz w:val="24"/>
                <w:szCs w:val="24"/>
                <w:lang w:eastAsia="hr-HR"/>
              </w:rPr>
              <w:t>27,00</w:t>
            </w:r>
            <w:r w:rsidR="00850565">
              <w:rPr>
                <w:color w:val="000000"/>
                <w:sz w:val="24"/>
                <w:szCs w:val="24"/>
                <w:lang w:eastAsia="hr-HR"/>
              </w:rPr>
              <w:t>%</w:t>
            </w:r>
          </w:p>
        </w:tc>
      </w:tr>
    </w:tbl>
    <w:p w14:paraId="30F5B0EF" w14:textId="77777777" w:rsidR="009368AE" w:rsidRDefault="009368AE" w:rsidP="009368AE">
      <w:pPr>
        <w:spacing w:after="0"/>
        <w:jc w:val="both"/>
        <w:rPr>
          <w:rFonts w:ascii="Times New Roman" w:hAnsi="Times New Roman" w:cs="Times New Roman"/>
          <w:sz w:val="24"/>
          <w:szCs w:val="24"/>
        </w:rPr>
      </w:pPr>
    </w:p>
    <w:p w14:paraId="595198A5" w14:textId="72F54244" w:rsidR="00AF6904" w:rsidRPr="00D44B67" w:rsidRDefault="00BF6C72" w:rsidP="00D44B67">
      <w:pPr>
        <w:tabs>
          <w:tab w:val="left" w:pos="3195"/>
        </w:tabs>
        <w:spacing w:after="0"/>
        <w:jc w:val="both"/>
        <w:rPr>
          <w:rFonts w:ascii="Times New Roman" w:hAnsi="Times New Roman" w:cs="Times New Roman"/>
          <w:sz w:val="24"/>
          <w:szCs w:val="24"/>
        </w:rPr>
      </w:pPr>
      <w:r w:rsidRPr="000D76F4">
        <w:rPr>
          <w:rFonts w:ascii="Times New Roman" w:hAnsi="Times New Roman" w:cs="Times New Roman"/>
          <w:sz w:val="24"/>
          <w:szCs w:val="24"/>
        </w:rPr>
        <w:tab/>
      </w:r>
    </w:p>
    <w:p w14:paraId="2A59CC4E" w14:textId="55081CE2" w:rsidR="00AF6904" w:rsidRPr="00DD2989" w:rsidRDefault="00AF6904" w:rsidP="00AF6904">
      <w:pPr>
        <w:spacing w:after="0"/>
        <w:jc w:val="both"/>
        <w:rPr>
          <w:rFonts w:ascii="Times New Roman" w:hAnsi="Times New Roman" w:cs="Times New Roman"/>
          <w:sz w:val="24"/>
          <w:szCs w:val="24"/>
        </w:rPr>
      </w:pPr>
      <w:r w:rsidRPr="00DD2989">
        <w:rPr>
          <w:rFonts w:ascii="Times New Roman" w:hAnsi="Times New Roman" w:cs="Times New Roman"/>
          <w:b/>
          <w:i/>
          <w:sz w:val="24"/>
          <w:szCs w:val="24"/>
        </w:rPr>
        <w:t>Program 1001 Izgradnja cesta</w:t>
      </w:r>
      <w:r w:rsidRPr="00DD2989">
        <w:rPr>
          <w:rFonts w:ascii="Times New Roman" w:hAnsi="Times New Roman" w:cs="Times New Roman"/>
          <w:b/>
          <w:sz w:val="24"/>
          <w:szCs w:val="24"/>
        </w:rPr>
        <w:t xml:space="preserve"> </w:t>
      </w:r>
      <w:r w:rsidR="007E3326">
        <w:rPr>
          <w:rFonts w:ascii="Times New Roman" w:hAnsi="Times New Roman" w:cs="Times New Roman"/>
          <w:sz w:val="24"/>
          <w:szCs w:val="24"/>
        </w:rPr>
        <w:t>ostvaren je u prvom polugodištu</w:t>
      </w:r>
      <w:r w:rsidR="006A70D8" w:rsidRPr="00DD2989">
        <w:rPr>
          <w:rFonts w:ascii="Times New Roman" w:hAnsi="Times New Roman" w:cs="Times New Roman"/>
          <w:sz w:val="24"/>
          <w:szCs w:val="24"/>
        </w:rPr>
        <w:t xml:space="preserve"> 20</w:t>
      </w:r>
      <w:r w:rsidR="00B11573">
        <w:rPr>
          <w:rFonts w:ascii="Times New Roman" w:hAnsi="Times New Roman" w:cs="Times New Roman"/>
          <w:sz w:val="24"/>
          <w:szCs w:val="24"/>
        </w:rPr>
        <w:t>2</w:t>
      </w:r>
      <w:r w:rsidR="00683BC9">
        <w:rPr>
          <w:rFonts w:ascii="Times New Roman" w:hAnsi="Times New Roman" w:cs="Times New Roman"/>
          <w:sz w:val="24"/>
          <w:szCs w:val="24"/>
        </w:rPr>
        <w:t>5</w:t>
      </w:r>
      <w:r w:rsidR="007E3326">
        <w:rPr>
          <w:rFonts w:ascii="Times New Roman" w:hAnsi="Times New Roman" w:cs="Times New Roman"/>
          <w:sz w:val="24"/>
          <w:szCs w:val="24"/>
        </w:rPr>
        <w:t xml:space="preserve">. godine u iznosu </w:t>
      </w:r>
      <w:r w:rsidR="00683BC9">
        <w:rPr>
          <w:rFonts w:ascii="Times New Roman" w:hAnsi="Times New Roman" w:cs="Times New Roman"/>
          <w:sz w:val="24"/>
          <w:szCs w:val="24"/>
        </w:rPr>
        <w:t xml:space="preserve">21.117,13 </w:t>
      </w:r>
      <w:r w:rsidR="007E3326">
        <w:rPr>
          <w:rFonts w:ascii="Times New Roman" w:hAnsi="Times New Roman" w:cs="Times New Roman"/>
          <w:sz w:val="24"/>
          <w:szCs w:val="24"/>
        </w:rPr>
        <w:t>eura</w:t>
      </w:r>
      <w:r w:rsidRPr="00DD2989">
        <w:rPr>
          <w:rFonts w:ascii="Times New Roman" w:hAnsi="Times New Roman" w:cs="Times New Roman"/>
          <w:sz w:val="24"/>
          <w:szCs w:val="24"/>
        </w:rPr>
        <w:t>, a sastoji se od sljedećih aktivnosti:</w:t>
      </w:r>
    </w:p>
    <w:p w14:paraId="51FFA86C" w14:textId="2D070997" w:rsidR="00AF6904" w:rsidRDefault="00AF6904" w:rsidP="00AF6904">
      <w:pPr>
        <w:shd w:val="clear" w:color="auto" w:fill="FFFFFF"/>
        <w:spacing w:after="0"/>
        <w:jc w:val="both"/>
        <w:rPr>
          <w:rFonts w:ascii="Times New Roman" w:hAnsi="Times New Roman" w:cs="Times New Roman"/>
          <w:b/>
          <w:sz w:val="24"/>
          <w:szCs w:val="24"/>
        </w:rPr>
      </w:pPr>
      <w:r w:rsidRPr="00AF6904">
        <w:rPr>
          <w:rFonts w:ascii="Times New Roman" w:hAnsi="Times New Roman" w:cs="Times New Roman"/>
          <w:b/>
          <w:sz w:val="24"/>
          <w:szCs w:val="24"/>
        </w:rPr>
        <w:t>Aktivnost A100001 Modernizacija nerazvrstanih cesta</w:t>
      </w:r>
      <w:r w:rsidR="00F92CDC">
        <w:rPr>
          <w:rFonts w:ascii="Times New Roman" w:hAnsi="Times New Roman" w:cs="Times New Roman"/>
          <w:sz w:val="24"/>
          <w:szCs w:val="24"/>
        </w:rPr>
        <w:t xml:space="preserve"> nije imala realizacije u ovom polugodišnjem razdoblju</w:t>
      </w:r>
      <w:r w:rsidRPr="00AF6904">
        <w:rPr>
          <w:rFonts w:ascii="Times New Roman" w:hAnsi="Times New Roman" w:cs="Times New Roman"/>
          <w:sz w:val="24"/>
          <w:szCs w:val="24"/>
        </w:rPr>
        <w:t xml:space="preserve">. </w:t>
      </w:r>
      <w:r w:rsidRPr="00AF6904">
        <w:rPr>
          <w:rFonts w:ascii="Times New Roman" w:hAnsi="Times New Roman" w:cs="Times New Roman"/>
          <w:b/>
          <w:sz w:val="24"/>
          <w:szCs w:val="24"/>
        </w:rPr>
        <w:t xml:space="preserve">Aktivnost A100002: Putna i kanalska mreža </w:t>
      </w:r>
      <w:r w:rsidR="00990933">
        <w:rPr>
          <w:rFonts w:ascii="Times New Roman" w:hAnsi="Times New Roman" w:cs="Times New Roman"/>
          <w:sz w:val="24"/>
          <w:szCs w:val="24"/>
        </w:rPr>
        <w:t xml:space="preserve">ostvarena je sa </w:t>
      </w:r>
      <w:r w:rsidR="0016766E">
        <w:rPr>
          <w:rFonts w:ascii="Times New Roman" w:hAnsi="Times New Roman" w:cs="Times New Roman"/>
          <w:sz w:val="24"/>
          <w:szCs w:val="24"/>
        </w:rPr>
        <w:t>2</w:t>
      </w:r>
      <w:r w:rsidR="008B6D89">
        <w:rPr>
          <w:rFonts w:ascii="Times New Roman" w:hAnsi="Times New Roman" w:cs="Times New Roman"/>
          <w:sz w:val="24"/>
          <w:szCs w:val="24"/>
        </w:rPr>
        <w:t>0.910,72</w:t>
      </w:r>
      <w:r w:rsidR="00990933">
        <w:rPr>
          <w:rFonts w:ascii="Times New Roman" w:hAnsi="Times New Roman" w:cs="Times New Roman"/>
          <w:sz w:val="24"/>
          <w:szCs w:val="24"/>
        </w:rPr>
        <w:t xml:space="preserve"> eura ili </w:t>
      </w:r>
      <w:r w:rsidR="0016766E">
        <w:rPr>
          <w:rFonts w:ascii="Times New Roman" w:hAnsi="Times New Roman" w:cs="Times New Roman"/>
          <w:sz w:val="24"/>
          <w:szCs w:val="24"/>
        </w:rPr>
        <w:t>19</w:t>
      </w:r>
      <w:r w:rsidR="008B6D89">
        <w:rPr>
          <w:rFonts w:ascii="Times New Roman" w:hAnsi="Times New Roman" w:cs="Times New Roman"/>
          <w:sz w:val="24"/>
          <w:szCs w:val="24"/>
        </w:rPr>
        <w:t>7,27</w:t>
      </w:r>
      <w:r w:rsidR="00990933">
        <w:rPr>
          <w:rFonts w:ascii="Times New Roman" w:hAnsi="Times New Roman" w:cs="Times New Roman"/>
          <w:sz w:val="24"/>
          <w:szCs w:val="24"/>
        </w:rPr>
        <w:t>% plana</w:t>
      </w:r>
      <w:r w:rsidRPr="00AF6904">
        <w:rPr>
          <w:rFonts w:ascii="Times New Roman" w:hAnsi="Times New Roman" w:cs="Times New Roman"/>
          <w:sz w:val="24"/>
          <w:szCs w:val="24"/>
        </w:rPr>
        <w:t xml:space="preserve">, a odnosi se na iskop putnih jaraka i uređenje poljskih puteva. </w:t>
      </w:r>
      <w:r w:rsidRPr="00AF6904">
        <w:rPr>
          <w:rFonts w:ascii="Times New Roman" w:eastAsia="Times New Roman" w:hAnsi="Times New Roman" w:cs="Times New Roman"/>
          <w:sz w:val="24"/>
          <w:szCs w:val="24"/>
          <w:lang w:eastAsia="hr-HR"/>
        </w:rPr>
        <w:t>Program </w:t>
      </w:r>
      <w:r w:rsidRPr="00AF6904">
        <w:rPr>
          <w:rFonts w:ascii="Times New Roman" w:eastAsia="Times New Roman" w:hAnsi="Times New Roman" w:cs="Times New Roman"/>
          <w:bCs/>
          <w:sz w:val="24"/>
          <w:szCs w:val="24"/>
          <w:lang w:eastAsia="hr-HR"/>
        </w:rPr>
        <w:t>uređenja</w:t>
      </w:r>
      <w:r w:rsidRPr="00AF6904">
        <w:rPr>
          <w:rFonts w:ascii="Times New Roman" w:eastAsia="Times New Roman" w:hAnsi="Times New Roman" w:cs="Times New Roman"/>
          <w:sz w:val="24"/>
          <w:szCs w:val="24"/>
          <w:lang w:eastAsia="hr-HR"/>
        </w:rPr>
        <w:t> ruralnog prostora kroz izgradnju i održavanje </w:t>
      </w:r>
      <w:r w:rsidRPr="00AF6904">
        <w:rPr>
          <w:rFonts w:ascii="Times New Roman" w:eastAsia="Times New Roman" w:hAnsi="Times New Roman" w:cs="Times New Roman"/>
          <w:bCs/>
          <w:sz w:val="24"/>
          <w:szCs w:val="24"/>
          <w:lang w:eastAsia="hr-HR"/>
        </w:rPr>
        <w:t xml:space="preserve">putne i kanalske mreže, odnosno ruralne infrastrukture koja je u funkciji </w:t>
      </w:r>
      <w:r w:rsidRPr="00AF6904">
        <w:rPr>
          <w:rFonts w:ascii="Times New Roman" w:eastAsia="Times New Roman" w:hAnsi="Times New Roman" w:cs="Times New Roman"/>
          <w:sz w:val="24"/>
          <w:szCs w:val="24"/>
          <w:lang w:eastAsia="hr-HR"/>
        </w:rPr>
        <w:t xml:space="preserve"> poljoprivredne proizvodnje i poboljšavanja komunikacijskih veza sela i zaseoka popravkom i izgradnjom putne i kanalske mreže. </w:t>
      </w:r>
      <w:r w:rsidRPr="00AF6904">
        <w:rPr>
          <w:rFonts w:ascii="Times New Roman" w:eastAsia="Times New Roman" w:hAnsi="Times New Roman" w:cs="Times New Roman"/>
          <w:bCs/>
          <w:sz w:val="24"/>
          <w:szCs w:val="24"/>
          <w:lang w:eastAsia="hr-HR"/>
        </w:rPr>
        <w:t>Cilj</w:t>
      </w:r>
      <w:r w:rsidRPr="00AF6904">
        <w:rPr>
          <w:rFonts w:ascii="Times New Roman" w:eastAsia="Times New Roman" w:hAnsi="Times New Roman" w:cs="Times New Roman"/>
          <w:sz w:val="24"/>
          <w:szCs w:val="24"/>
          <w:lang w:eastAsia="hr-HR"/>
        </w:rPr>
        <w:t> je doprinijeti razvoju poljoprivredne politike.</w:t>
      </w:r>
      <w:r w:rsidRPr="00AF6904">
        <w:t xml:space="preserve"> </w:t>
      </w:r>
      <w:r w:rsidRPr="00AF6904">
        <w:rPr>
          <w:rFonts w:ascii="Times New Roman" w:hAnsi="Times New Roman" w:cs="Times New Roman"/>
          <w:sz w:val="24"/>
          <w:szCs w:val="24"/>
        </w:rPr>
        <w:t xml:space="preserve">Da bi se poljoprivredno zemljište na određenom području moglo navodnjavati, potrebno je da cijeli melioracijski sustav bude u stanju funkcionalnosti. Slijedom navedenog možemo zaključiti da nema ni navodnjavanja bez riješene odvodnje viška vode sa poljoprivrednih površina. Pokazatelj uspješnosti broj održavanih putnih i kanalskih mreža. </w:t>
      </w:r>
      <w:r w:rsidRPr="00AF6904">
        <w:rPr>
          <w:rFonts w:ascii="Times New Roman" w:hAnsi="Times New Roman" w:cs="Times New Roman"/>
          <w:b/>
          <w:sz w:val="24"/>
          <w:szCs w:val="24"/>
        </w:rPr>
        <w:t>Aktivnost A100003: Tekuće održavanje mostova</w:t>
      </w:r>
      <w:r w:rsidR="00826D78">
        <w:rPr>
          <w:rFonts w:ascii="Times New Roman" w:hAnsi="Times New Roman" w:cs="Times New Roman"/>
          <w:sz w:val="24"/>
          <w:szCs w:val="24"/>
        </w:rPr>
        <w:t xml:space="preserve"> </w:t>
      </w:r>
      <w:r w:rsidR="00233BE3">
        <w:rPr>
          <w:rFonts w:ascii="Times New Roman" w:hAnsi="Times New Roman" w:cs="Times New Roman"/>
          <w:sz w:val="24"/>
          <w:szCs w:val="24"/>
        </w:rPr>
        <w:t xml:space="preserve"> izvršen</w:t>
      </w:r>
      <w:r w:rsidR="00BC5080">
        <w:rPr>
          <w:rFonts w:ascii="Times New Roman" w:hAnsi="Times New Roman" w:cs="Times New Roman"/>
          <w:sz w:val="24"/>
          <w:szCs w:val="24"/>
        </w:rPr>
        <w:t>o je</w:t>
      </w:r>
      <w:r w:rsidR="00233BE3">
        <w:rPr>
          <w:rFonts w:ascii="Times New Roman" w:hAnsi="Times New Roman" w:cs="Times New Roman"/>
          <w:sz w:val="24"/>
          <w:szCs w:val="24"/>
        </w:rPr>
        <w:t xml:space="preserve"> u</w:t>
      </w:r>
      <w:r w:rsidR="00130292">
        <w:rPr>
          <w:rFonts w:ascii="Times New Roman" w:hAnsi="Times New Roman" w:cs="Times New Roman"/>
          <w:sz w:val="24"/>
          <w:szCs w:val="24"/>
        </w:rPr>
        <w:t xml:space="preserve"> ovo</w:t>
      </w:r>
      <w:r w:rsidR="004109F0">
        <w:rPr>
          <w:rFonts w:ascii="Times New Roman" w:hAnsi="Times New Roman" w:cs="Times New Roman"/>
          <w:sz w:val="24"/>
          <w:szCs w:val="24"/>
        </w:rPr>
        <w:t xml:space="preserve">m polugodištu </w:t>
      </w:r>
      <w:r w:rsidR="00233BE3">
        <w:rPr>
          <w:rFonts w:ascii="Times New Roman" w:hAnsi="Times New Roman" w:cs="Times New Roman"/>
          <w:sz w:val="24"/>
          <w:szCs w:val="24"/>
        </w:rPr>
        <w:t xml:space="preserve"> 202</w:t>
      </w:r>
      <w:r w:rsidR="00D03FF8">
        <w:rPr>
          <w:rFonts w:ascii="Times New Roman" w:hAnsi="Times New Roman" w:cs="Times New Roman"/>
          <w:sz w:val="24"/>
          <w:szCs w:val="24"/>
        </w:rPr>
        <w:t>5</w:t>
      </w:r>
      <w:r w:rsidR="00233BE3">
        <w:rPr>
          <w:rFonts w:ascii="Times New Roman" w:hAnsi="Times New Roman" w:cs="Times New Roman"/>
          <w:sz w:val="24"/>
          <w:szCs w:val="24"/>
        </w:rPr>
        <w:t>. godin</w:t>
      </w:r>
      <w:r w:rsidR="00D84962">
        <w:rPr>
          <w:rFonts w:ascii="Times New Roman" w:hAnsi="Times New Roman" w:cs="Times New Roman"/>
          <w:sz w:val="24"/>
          <w:szCs w:val="24"/>
        </w:rPr>
        <w:t>e</w:t>
      </w:r>
      <w:r w:rsidR="00D03FF8">
        <w:rPr>
          <w:rFonts w:ascii="Times New Roman" w:hAnsi="Times New Roman" w:cs="Times New Roman"/>
          <w:sz w:val="24"/>
          <w:szCs w:val="24"/>
        </w:rPr>
        <w:t xml:space="preserve"> sa 206,41 eura.</w:t>
      </w:r>
      <w:r w:rsidRPr="00AF6904">
        <w:rPr>
          <w:rFonts w:ascii="Times New Roman" w:hAnsi="Times New Roman" w:cs="Times New Roman"/>
          <w:sz w:val="24"/>
          <w:szCs w:val="24"/>
        </w:rPr>
        <w:t xml:space="preserve"> </w:t>
      </w:r>
    </w:p>
    <w:p w14:paraId="57ED1A23" w14:textId="77777777" w:rsidR="008565C1" w:rsidRPr="00AF6904" w:rsidRDefault="008565C1" w:rsidP="00AF6904">
      <w:pPr>
        <w:shd w:val="clear" w:color="auto" w:fill="FFFFFF"/>
        <w:spacing w:after="0"/>
        <w:jc w:val="both"/>
        <w:rPr>
          <w:rFonts w:ascii="Times New Roman" w:hAnsi="Times New Roman" w:cs="Times New Roman"/>
          <w:sz w:val="24"/>
          <w:szCs w:val="24"/>
        </w:rPr>
      </w:pPr>
    </w:p>
    <w:tbl>
      <w:tblPr>
        <w:tblW w:w="9464" w:type="dxa"/>
        <w:tblLook w:val="04A0" w:firstRow="1" w:lastRow="0" w:firstColumn="1" w:lastColumn="0" w:noHBand="0" w:noVBand="1"/>
      </w:tblPr>
      <w:tblGrid>
        <w:gridCol w:w="3369"/>
        <w:gridCol w:w="992"/>
        <w:gridCol w:w="1134"/>
        <w:gridCol w:w="1984"/>
        <w:gridCol w:w="1985"/>
      </w:tblGrid>
      <w:tr w:rsidR="00AF6904" w:rsidRPr="001518C2" w14:paraId="32CD34D5" w14:textId="77777777" w:rsidTr="00FF5644">
        <w:tc>
          <w:tcPr>
            <w:tcW w:w="3369" w:type="dxa"/>
          </w:tcPr>
          <w:p w14:paraId="4334E359" w14:textId="77777777" w:rsidR="00AF6904" w:rsidRPr="001518C2" w:rsidRDefault="00AF6904" w:rsidP="007A68E0">
            <w:pPr>
              <w:shd w:val="clear" w:color="auto" w:fill="FFFFFF"/>
              <w:spacing w:after="0"/>
              <w:jc w:val="both"/>
              <w:rPr>
                <w:rFonts w:ascii="Times New Roman" w:eastAsia="Times New Roman" w:hAnsi="Times New Roman" w:cs="Times New Roman"/>
                <w:b/>
                <w:sz w:val="24"/>
                <w:szCs w:val="24"/>
                <w:lang w:eastAsia="hr-HR"/>
              </w:rPr>
            </w:pPr>
          </w:p>
        </w:tc>
        <w:tc>
          <w:tcPr>
            <w:tcW w:w="992" w:type="dxa"/>
          </w:tcPr>
          <w:p w14:paraId="5F02ADEA" w14:textId="77777777" w:rsidR="00AF6904" w:rsidRPr="001518C2" w:rsidRDefault="00AF6904" w:rsidP="00AF6904">
            <w:pPr>
              <w:spacing w:after="0" w:line="240" w:lineRule="auto"/>
              <w:ind w:right="-111"/>
              <w:jc w:val="center"/>
              <w:rPr>
                <w:rFonts w:ascii="Times New Roman" w:eastAsia="Times New Roman" w:hAnsi="Times New Roman" w:cs="Times New Roman"/>
                <w:b/>
                <w:sz w:val="24"/>
                <w:szCs w:val="24"/>
                <w:lang w:eastAsia="hr-HR"/>
              </w:rPr>
            </w:pPr>
          </w:p>
        </w:tc>
        <w:tc>
          <w:tcPr>
            <w:tcW w:w="1134" w:type="dxa"/>
          </w:tcPr>
          <w:p w14:paraId="04D6C905" w14:textId="77777777" w:rsidR="00AF6904" w:rsidRPr="001518C2" w:rsidRDefault="00AF6904" w:rsidP="00AF6904">
            <w:pPr>
              <w:spacing w:after="0" w:line="240" w:lineRule="auto"/>
              <w:ind w:right="-111"/>
              <w:jc w:val="center"/>
              <w:rPr>
                <w:rFonts w:ascii="Times New Roman" w:eastAsia="Times New Roman" w:hAnsi="Times New Roman" w:cs="Times New Roman"/>
                <w:b/>
                <w:sz w:val="24"/>
                <w:szCs w:val="24"/>
                <w:lang w:eastAsia="hr-HR"/>
              </w:rPr>
            </w:pPr>
          </w:p>
        </w:tc>
        <w:tc>
          <w:tcPr>
            <w:tcW w:w="1984" w:type="dxa"/>
          </w:tcPr>
          <w:p w14:paraId="3EEA8495" w14:textId="77777777" w:rsidR="00AF6904" w:rsidRPr="001518C2" w:rsidRDefault="00AF6904" w:rsidP="00AF6904">
            <w:pPr>
              <w:spacing w:after="0" w:line="240" w:lineRule="auto"/>
              <w:ind w:right="-111"/>
              <w:jc w:val="center"/>
              <w:rPr>
                <w:rFonts w:ascii="Times New Roman" w:eastAsia="Times New Roman" w:hAnsi="Times New Roman" w:cs="Times New Roman"/>
                <w:b/>
                <w:sz w:val="24"/>
                <w:szCs w:val="24"/>
                <w:lang w:eastAsia="hr-HR"/>
              </w:rPr>
            </w:pPr>
          </w:p>
        </w:tc>
        <w:tc>
          <w:tcPr>
            <w:tcW w:w="1985" w:type="dxa"/>
          </w:tcPr>
          <w:p w14:paraId="45ED11B5" w14:textId="77777777" w:rsidR="00AF6904" w:rsidRPr="001518C2" w:rsidRDefault="00AF6904" w:rsidP="00AF6904">
            <w:pPr>
              <w:spacing w:after="0" w:line="240" w:lineRule="auto"/>
              <w:ind w:right="-111"/>
              <w:jc w:val="center"/>
              <w:rPr>
                <w:rFonts w:ascii="Times New Roman" w:eastAsia="Times New Roman" w:hAnsi="Times New Roman" w:cs="Times New Roman"/>
                <w:b/>
                <w:sz w:val="24"/>
                <w:szCs w:val="24"/>
                <w:lang w:eastAsia="hr-HR"/>
              </w:rPr>
            </w:pPr>
          </w:p>
        </w:tc>
      </w:tr>
      <w:tr w:rsidR="00AF6904" w:rsidRPr="001518C2" w14:paraId="5798CA61" w14:textId="77777777" w:rsidTr="00FF5644">
        <w:trPr>
          <w:trHeight w:val="92"/>
        </w:trPr>
        <w:tc>
          <w:tcPr>
            <w:tcW w:w="3369" w:type="dxa"/>
          </w:tcPr>
          <w:p w14:paraId="05708E53" w14:textId="77777777" w:rsidR="00AF6904" w:rsidRPr="001518C2" w:rsidRDefault="00AF6904" w:rsidP="0061306E">
            <w:pPr>
              <w:autoSpaceDE w:val="0"/>
              <w:autoSpaceDN w:val="0"/>
              <w:adjustRightInd w:val="0"/>
              <w:spacing w:after="0" w:line="240" w:lineRule="auto"/>
              <w:ind w:right="-111"/>
              <w:rPr>
                <w:rFonts w:ascii="Times New Roman" w:eastAsia="TimesNewRomanPSMT" w:hAnsi="Times New Roman" w:cs="Times New Roman"/>
                <w:sz w:val="24"/>
                <w:szCs w:val="24"/>
                <w:lang w:eastAsia="hr-HR"/>
              </w:rPr>
            </w:pPr>
          </w:p>
        </w:tc>
        <w:tc>
          <w:tcPr>
            <w:tcW w:w="992" w:type="dxa"/>
            <w:vAlign w:val="bottom"/>
          </w:tcPr>
          <w:p w14:paraId="4A10A971" w14:textId="77777777" w:rsidR="00AF6904" w:rsidRPr="001518C2" w:rsidRDefault="00AF6904" w:rsidP="00AF6904">
            <w:pPr>
              <w:spacing w:after="0" w:line="240" w:lineRule="auto"/>
              <w:ind w:left="-108" w:right="-111"/>
              <w:jc w:val="center"/>
              <w:rPr>
                <w:rFonts w:ascii="Times New Roman" w:eastAsia="Times New Roman" w:hAnsi="Times New Roman" w:cs="Times New Roman"/>
                <w:sz w:val="24"/>
                <w:szCs w:val="24"/>
                <w:lang w:eastAsia="hr-HR"/>
              </w:rPr>
            </w:pPr>
          </w:p>
        </w:tc>
        <w:tc>
          <w:tcPr>
            <w:tcW w:w="1134" w:type="dxa"/>
            <w:vAlign w:val="bottom"/>
          </w:tcPr>
          <w:p w14:paraId="7C414317" w14:textId="77777777" w:rsidR="00AF6904" w:rsidRPr="001518C2" w:rsidRDefault="00AF6904" w:rsidP="00AF6904">
            <w:pPr>
              <w:spacing w:after="0" w:line="240" w:lineRule="auto"/>
              <w:ind w:left="-108" w:right="-111"/>
              <w:jc w:val="center"/>
              <w:rPr>
                <w:rFonts w:ascii="Times New Roman" w:eastAsia="Times New Roman" w:hAnsi="Times New Roman" w:cs="Times New Roman"/>
                <w:sz w:val="24"/>
                <w:szCs w:val="24"/>
                <w:lang w:eastAsia="hr-HR"/>
              </w:rPr>
            </w:pPr>
          </w:p>
        </w:tc>
        <w:tc>
          <w:tcPr>
            <w:tcW w:w="1984" w:type="dxa"/>
            <w:vAlign w:val="bottom"/>
          </w:tcPr>
          <w:p w14:paraId="6EB7D0E6" w14:textId="77777777" w:rsidR="00AF6904" w:rsidRPr="001518C2" w:rsidRDefault="00AF6904" w:rsidP="00AF6904">
            <w:pPr>
              <w:spacing w:after="0" w:line="240" w:lineRule="auto"/>
              <w:ind w:right="-111"/>
              <w:jc w:val="center"/>
              <w:rPr>
                <w:rFonts w:ascii="Times New Roman" w:eastAsia="Times New Roman" w:hAnsi="Times New Roman" w:cs="Times New Roman"/>
                <w:sz w:val="24"/>
                <w:szCs w:val="24"/>
                <w:lang w:eastAsia="hr-HR"/>
              </w:rPr>
            </w:pPr>
          </w:p>
        </w:tc>
        <w:tc>
          <w:tcPr>
            <w:tcW w:w="1985" w:type="dxa"/>
            <w:vAlign w:val="bottom"/>
          </w:tcPr>
          <w:p w14:paraId="1CD5F806" w14:textId="77777777" w:rsidR="00AF6904" w:rsidRPr="001518C2" w:rsidRDefault="00AF6904" w:rsidP="00AF6904">
            <w:pPr>
              <w:spacing w:after="0" w:line="240" w:lineRule="auto"/>
              <w:ind w:left="-96" w:right="-111"/>
              <w:jc w:val="center"/>
              <w:rPr>
                <w:rFonts w:ascii="Times New Roman" w:eastAsia="Times New Roman" w:hAnsi="Times New Roman" w:cs="Times New Roman"/>
                <w:sz w:val="24"/>
                <w:szCs w:val="24"/>
                <w:lang w:eastAsia="hr-HR"/>
              </w:rPr>
            </w:pPr>
          </w:p>
        </w:tc>
      </w:tr>
    </w:tbl>
    <w:p w14:paraId="711021B6" w14:textId="77777777" w:rsidR="00F77DC3" w:rsidRDefault="00AF6904" w:rsidP="00AF6904">
      <w:pPr>
        <w:shd w:val="clear" w:color="auto" w:fill="FFFFFF"/>
        <w:spacing w:after="0"/>
        <w:jc w:val="both"/>
        <w:rPr>
          <w:rFonts w:ascii="Times New Roman" w:hAnsi="Times New Roman" w:cs="Times New Roman"/>
          <w:sz w:val="24"/>
          <w:szCs w:val="24"/>
        </w:rPr>
      </w:pPr>
      <w:r w:rsidRPr="00AF6904">
        <w:rPr>
          <w:rFonts w:ascii="Times New Roman" w:hAnsi="Times New Roman" w:cs="Times New Roman"/>
          <w:b/>
          <w:i/>
          <w:sz w:val="24"/>
          <w:szCs w:val="24"/>
        </w:rPr>
        <w:t xml:space="preserve">Program </w:t>
      </w:r>
      <w:r w:rsidRPr="00314B21">
        <w:rPr>
          <w:rFonts w:ascii="Times New Roman" w:hAnsi="Times New Roman" w:cs="Times New Roman"/>
          <w:b/>
          <w:i/>
          <w:sz w:val="24"/>
          <w:szCs w:val="24"/>
        </w:rPr>
        <w:t>1002 Izgradnja komunalne infrastrukture</w:t>
      </w:r>
      <w:r w:rsidRPr="00314B21">
        <w:rPr>
          <w:rFonts w:ascii="Times New Roman" w:hAnsi="Times New Roman" w:cs="Times New Roman"/>
          <w:b/>
          <w:sz w:val="24"/>
          <w:szCs w:val="24"/>
        </w:rPr>
        <w:t xml:space="preserve"> </w:t>
      </w:r>
      <w:r w:rsidRPr="00314B21">
        <w:rPr>
          <w:rFonts w:ascii="Times New Roman" w:hAnsi="Times New Roman" w:cs="Times New Roman"/>
          <w:sz w:val="24"/>
          <w:szCs w:val="24"/>
        </w:rPr>
        <w:t xml:space="preserve">sastoji se od sljedećih aktivnosti: </w:t>
      </w:r>
    </w:p>
    <w:p w14:paraId="3CA49AE3" w14:textId="77777777" w:rsidR="00F77DC3" w:rsidRDefault="00F77DC3" w:rsidP="00AF6904">
      <w:pPr>
        <w:shd w:val="clear" w:color="auto" w:fill="FFFFFF"/>
        <w:spacing w:after="0"/>
        <w:jc w:val="both"/>
        <w:rPr>
          <w:rFonts w:ascii="Times New Roman" w:hAnsi="Times New Roman" w:cs="Times New Roman"/>
          <w:sz w:val="24"/>
          <w:szCs w:val="24"/>
        </w:rPr>
      </w:pPr>
    </w:p>
    <w:p w14:paraId="52FD91B3" w14:textId="17CA68B2" w:rsidR="00AF6904" w:rsidRDefault="00AF6904" w:rsidP="00AF6904">
      <w:pPr>
        <w:shd w:val="clear" w:color="auto" w:fill="FFFFFF"/>
        <w:spacing w:after="0"/>
        <w:jc w:val="both"/>
        <w:rPr>
          <w:rFonts w:ascii="Times New Roman" w:hAnsi="Times New Roman" w:cs="Times New Roman"/>
          <w:sz w:val="24"/>
          <w:szCs w:val="24"/>
        </w:rPr>
      </w:pPr>
      <w:r w:rsidRPr="00314B21">
        <w:rPr>
          <w:rFonts w:ascii="Times New Roman" w:hAnsi="Times New Roman" w:cs="Times New Roman"/>
          <w:b/>
          <w:sz w:val="24"/>
          <w:szCs w:val="24"/>
        </w:rPr>
        <w:t>Kapitalni projekt K100001 Kanalizacija</w:t>
      </w:r>
      <w:r w:rsidR="009D407C" w:rsidRPr="00314B21">
        <w:rPr>
          <w:rFonts w:ascii="Times New Roman" w:hAnsi="Times New Roman" w:cs="Times New Roman"/>
          <w:sz w:val="24"/>
          <w:szCs w:val="24"/>
        </w:rPr>
        <w:t xml:space="preserve"> </w:t>
      </w:r>
      <w:r w:rsidR="009D407C">
        <w:rPr>
          <w:rFonts w:ascii="Times New Roman" w:hAnsi="Times New Roman" w:cs="Times New Roman"/>
          <w:sz w:val="24"/>
          <w:szCs w:val="24"/>
        </w:rPr>
        <w:t>u prvom polugodištu 202</w:t>
      </w:r>
      <w:r w:rsidR="008C4C8F">
        <w:rPr>
          <w:rFonts w:ascii="Times New Roman" w:hAnsi="Times New Roman" w:cs="Times New Roman"/>
          <w:sz w:val="24"/>
          <w:szCs w:val="24"/>
        </w:rPr>
        <w:t>5</w:t>
      </w:r>
      <w:r w:rsidR="009D407C">
        <w:rPr>
          <w:rFonts w:ascii="Times New Roman" w:hAnsi="Times New Roman" w:cs="Times New Roman"/>
          <w:sz w:val="24"/>
          <w:szCs w:val="24"/>
        </w:rPr>
        <w:t>. godin</w:t>
      </w:r>
      <w:r w:rsidR="00F77DC3">
        <w:rPr>
          <w:rFonts w:ascii="Times New Roman" w:hAnsi="Times New Roman" w:cs="Times New Roman"/>
          <w:sz w:val="24"/>
          <w:szCs w:val="24"/>
        </w:rPr>
        <w:t xml:space="preserve">e ostvarena sa 339.880,09 eura. U tijeku je </w:t>
      </w:r>
      <w:r w:rsidR="00CB0476">
        <w:rPr>
          <w:rFonts w:ascii="Times New Roman" w:hAnsi="Times New Roman" w:cs="Times New Roman"/>
          <w:sz w:val="24"/>
          <w:szCs w:val="24"/>
        </w:rPr>
        <w:t>aglomeracija uz državnu cestu D28</w:t>
      </w:r>
      <w:r w:rsidR="00DB0973">
        <w:rPr>
          <w:rFonts w:ascii="Times New Roman" w:hAnsi="Times New Roman" w:cs="Times New Roman"/>
          <w:sz w:val="24"/>
          <w:szCs w:val="24"/>
        </w:rPr>
        <w:t xml:space="preserve"> </w:t>
      </w:r>
      <w:r w:rsidR="00CB0476">
        <w:rPr>
          <w:rFonts w:ascii="Times New Roman" w:hAnsi="Times New Roman" w:cs="Times New Roman"/>
          <w:sz w:val="24"/>
          <w:szCs w:val="24"/>
        </w:rPr>
        <w:t xml:space="preserve"> (</w:t>
      </w:r>
      <w:r w:rsidR="00DB0973">
        <w:rPr>
          <w:rFonts w:ascii="Times New Roman" w:hAnsi="Times New Roman" w:cs="Times New Roman"/>
          <w:sz w:val="24"/>
          <w:szCs w:val="24"/>
        </w:rPr>
        <w:t xml:space="preserve"> odvodnj</w:t>
      </w:r>
      <w:r w:rsidR="00CB0476">
        <w:rPr>
          <w:rFonts w:ascii="Times New Roman" w:hAnsi="Times New Roman" w:cs="Times New Roman"/>
          <w:sz w:val="24"/>
          <w:szCs w:val="24"/>
        </w:rPr>
        <w:t>a</w:t>
      </w:r>
      <w:r w:rsidR="00DB0973">
        <w:rPr>
          <w:rFonts w:ascii="Times New Roman" w:hAnsi="Times New Roman" w:cs="Times New Roman"/>
          <w:sz w:val="24"/>
          <w:szCs w:val="24"/>
        </w:rPr>
        <w:t xml:space="preserve"> otpadnih voda uz državnu cestu D2</w:t>
      </w:r>
      <w:r w:rsidR="00A02A95">
        <w:rPr>
          <w:rFonts w:ascii="Times New Roman" w:hAnsi="Times New Roman" w:cs="Times New Roman"/>
          <w:sz w:val="24"/>
          <w:szCs w:val="24"/>
        </w:rPr>
        <w:t>8</w:t>
      </w:r>
      <w:r w:rsidR="00DB0973">
        <w:rPr>
          <w:rFonts w:ascii="Times New Roman" w:hAnsi="Times New Roman" w:cs="Times New Roman"/>
          <w:sz w:val="24"/>
          <w:szCs w:val="24"/>
        </w:rPr>
        <w:t xml:space="preserve"> Sveti Ivan Žabno-Markovac Križevački</w:t>
      </w:r>
      <w:r w:rsidR="00F61DC9">
        <w:rPr>
          <w:rFonts w:ascii="Times New Roman" w:hAnsi="Times New Roman" w:cs="Times New Roman"/>
          <w:sz w:val="24"/>
          <w:szCs w:val="24"/>
        </w:rPr>
        <w:t xml:space="preserve"> financirana europskim sredstvima</w:t>
      </w:r>
      <w:r w:rsidR="00CB0476">
        <w:rPr>
          <w:rFonts w:ascii="Times New Roman" w:hAnsi="Times New Roman" w:cs="Times New Roman"/>
          <w:sz w:val="24"/>
          <w:szCs w:val="24"/>
        </w:rPr>
        <w:t>).</w:t>
      </w:r>
    </w:p>
    <w:p w14:paraId="64CB56CB" w14:textId="77777777" w:rsidR="00D446BE" w:rsidRDefault="00D446BE" w:rsidP="00AF6904">
      <w:pPr>
        <w:shd w:val="clear" w:color="auto" w:fill="FFFFFF"/>
        <w:spacing w:after="0"/>
        <w:jc w:val="both"/>
        <w:rPr>
          <w:rFonts w:ascii="Times New Roman" w:hAnsi="Times New Roman" w:cs="Times New Roman"/>
          <w:sz w:val="24"/>
          <w:szCs w:val="24"/>
        </w:rPr>
      </w:pPr>
    </w:p>
    <w:p w14:paraId="67CD909F" w14:textId="77777777" w:rsidR="00B2453A" w:rsidRPr="00B2453A" w:rsidRDefault="00B2453A" w:rsidP="00B2453A">
      <w:pPr>
        <w:spacing w:after="0"/>
        <w:jc w:val="both"/>
        <w:rPr>
          <w:rFonts w:ascii="Times New Roman" w:hAnsi="Times New Roman" w:cs="Times New Roman"/>
          <w:sz w:val="24"/>
          <w:szCs w:val="24"/>
        </w:rPr>
      </w:pPr>
      <w:r w:rsidRPr="00B2453A">
        <w:rPr>
          <w:rFonts w:ascii="Times New Roman" w:hAnsi="Times New Roman" w:cs="Times New Roman"/>
          <w:b/>
          <w:sz w:val="24"/>
          <w:szCs w:val="24"/>
        </w:rPr>
        <w:t xml:space="preserve">Pokazatelj uspješnosti kapitalnog projekta K100001 Kanalizacija  </w:t>
      </w:r>
    </w:p>
    <w:tbl>
      <w:tblPr>
        <w:tblStyle w:val="Reetkatablice5"/>
        <w:tblW w:w="0" w:type="auto"/>
        <w:tblInd w:w="0" w:type="dxa"/>
        <w:tblLook w:val="04A0" w:firstRow="1" w:lastRow="0" w:firstColumn="1" w:lastColumn="0" w:noHBand="0" w:noVBand="1"/>
      </w:tblPr>
      <w:tblGrid>
        <w:gridCol w:w="1606"/>
        <w:gridCol w:w="1757"/>
        <w:gridCol w:w="1605"/>
        <w:gridCol w:w="1376"/>
        <w:gridCol w:w="1506"/>
        <w:gridCol w:w="1438"/>
      </w:tblGrid>
      <w:tr w:rsidR="00A6141C" w:rsidRPr="00B2453A" w14:paraId="159B4696" w14:textId="77777777" w:rsidTr="00735ECD">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320CA9" w14:textId="77777777" w:rsidR="00A6141C" w:rsidRPr="00B2453A" w:rsidRDefault="00A6141C" w:rsidP="00B2453A">
            <w:pPr>
              <w:jc w:val="both"/>
              <w:rPr>
                <w:sz w:val="24"/>
                <w:szCs w:val="24"/>
                <w:lang w:eastAsia="hr-HR"/>
              </w:rPr>
            </w:pPr>
            <w:r w:rsidRPr="00B2453A">
              <w:rPr>
                <w:sz w:val="24"/>
                <w:szCs w:val="24"/>
                <w:lang w:eastAsia="hr-HR"/>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1C94A0" w14:textId="77777777" w:rsidR="00A6141C" w:rsidRPr="00B2453A" w:rsidRDefault="00A6141C" w:rsidP="00B2453A">
            <w:pPr>
              <w:jc w:val="both"/>
              <w:rPr>
                <w:sz w:val="24"/>
                <w:szCs w:val="24"/>
                <w:lang w:eastAsia="hr-HR"/>
              </w:rPr>
            </w:pPr>
            <w:r w:rsidRPr="00B2453A">
              <w:rPr>
                <w:sz w:val="24"/>
                <w:szCs w:val="24"/>
                <w:lang w:eastAsia="hr-HR"/>
              </w:rPr>
              <w:t>Definicija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7E80D0" w14:textId="77777777" w:rsidR="00A6141C" w:rsidRPr="00B2453A" w:rsidRDefault="00A6141C" w:rsidP="00B2453A">
            <w:pPr>
              <w:jc w:val="both"/>
              <w:rPr>
                <w:sz w:val="24"/>
                <w:szCs w:val="24"/>
                <w:lang w:eastAsia="hr-HR"/>
              </w:rPr>
            </w:pPr>
            <w:r w:rsidRPr="00B2453A">
              <w:rPr>
                <w:sz w:val="24"/>
                <w:szCs w:val="24"/>
                <w:lang w:eastAsia="hr-HR"/>
              </w:rPr>
              <w:t>Jedinica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20785D" w14:textId="77777777" w:rsidR="00A6141C" w:rsidRPr="00B2453A" w:rsidRDefault="00A6141C" w:rsidP="00B2453A">
            <w:pPr>
              <w:jc w:val="both"/>
              <w:rPr>
                <w:sz w:val="24"/>
                <w:szCs w:val="24"/>
                <w:lang w:eastAsia="hr-HR"/>
              </w:rPr>
            </w:pPr>
            <w:r w:rsidRPr="00B2453A">
              <w:rPr>
                <w:sz w:val="24"/>
                <w:szCs w:val="24"/>
                <w:lang w:eastAsia="hr-HR"/>
              </w:rPr>
              <w:t xml:space="preserve">Polazna vrijednost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B66898" w14:textId="1BC23F1C" w:rsidR="00A6141C" w:rsidRPr="00B2453A" w:rsidRDefault="00A6141C" w:rsidP="00B2453A">
            <w:pPr>
              <w:jc w:val="both"/>
              <w:rPr>
                <w:sz w:val="24"/>
                <w:szCs w:val="24"/>
                <w:lang w:eastAsia="hr-HR"/>
              </w:rPr>
            </w:pPr>
            <w:r w:rsidRPr="00B2453A">
              <w:rPr>
                <w:sz w:val="24"/>
                <w:szCs w:val="24"/>
                <w:lang w:eastAsia="hr-HR"/>
              </w:rPr>
              <w:t>Ciljana vrijednost 202</w:t>
            </w:r>
            <w:r w:rsidR="00F44090">
              <w:rPr>
                <w:sz w:val="24"/>
                <w:szCs w:val="24"/>
                <w:lang w:eastAsia="hr-HR"/>
              </w:rPr>
              <w:t>5</w:t>
            </w:r>
            <w:r w:rsidRPr="00B2453A">
              <w:rPr>
                <w:sz w:val="24"/>
                <w:szCs w:val="24"/>
                <w:lang w:eastAsia="hr-HR"/>
              </w:rPr>
              <w: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D75CC5" w14:textId="77777777" w:rsidR="00A6141C" w:rsidRDefault="00A6141C" w:rsidP="00B2453A">
            <w:pPr>
              <w:jc w:val="both"/>
              <w:rPr>
                <w:sz w:val="24"/>
                <w:szCs w:val="24"/>
                <w:lang w:eastAsia="hr-HR"/>
              </w:rPr>
            </w:pPr>
            <w:r>
              <w:rPr>
                <w:sz w:val="24"/>
                <w:szCs w:val="24"/>
                <w:lang w:eastAsia="hr-HR"/>
              </w:rPr>
              <w:t xml:space="preserve">Ostvarena vrijednost </w:t>
            </w:r>
          </w:p>
          <w:p w14:paraId="1F0ECB55" w14:textId="2B07AF0B" w:rsidR="00A6141C" w:rsidRPr="00B2453A" w:rsidRDefault="00A6141C" w:rsidP="00B2453A">
            <w:pPr>
              <w:jc w:val="both"/>
              <w:rPr>
                <w:sz w:val="24"/>
                <w:szCs w:val="24"/>
                <w:lang w:eastAsia="hr-HR"/>
              </w:rPr>
            </w:pPr>
            <w:r>
              <w:rPr>
                <w:sz w:val="24"/>
                <w:szCs w:val="24"/>
                <w:lang w:eastAsia="hr-HR"/>
              </w:rPr>
              <w:t>I-VI</w:t>
            </w:r>
            <w:r w:rsidR="00F64BD2">
              <w:rPr>
                <w:sz w:val="24"/>
                <w:szCs w:val="24"/>
                <w:lang w:eastAsia="hr-HR"/>
              </w:rPr>
              <w:t>.</w:t>
            </w:r>
            <w:r>
              <w:rPr>
                <w:sz w:val="24"/>
                <w:szCs w:val="24"/>
                <w:lang w:eastAsia="hr-HR"/>
              </w:rPr>
              <w:t xml:space="preserve"> 202</w:t>
            </w:r>
            <w:r w:rsidR="00F44090">
              <w:rPr>
                <w:sz w:val="24"/>
                <w:szCs w:val="24"/>
                <w:lang w:eastAsia="hr-HR"/>
              </w:rPr>
              <w:t>5</w:t>
            </w:r>
            <w:r>
              <w:rPr>
                <w:sz w:val="24"/>
                <w:szCs w:val="24"/>
                <w:lang w:eastAsia="hr-HR"/>
              </w:rPr>
              <w:t>.</w:t>
            </w:r>
          </w:p>
        </w:tc>
      </w:tr>
      <w:tr w:rsidR="00A6141C" w:rsidRPr="00B2453A" w14:paraId="1D46DE3D" w14:textId="77777777" w:rsidTr="00735ECD">
        <w:tc>
          <w:tcPr>
            <w:tcW w:w="0" w:type="auto"/>
            <w:tcBorders>
              <w:top w:val="single" w:sz="4" w:space="0" w:color="auto"/>
              <w:left w:val="single" w:sz="4" w:space="0" w:color="auto"/>
              <w:bottom w:val="single" w:sz="4" w:space="0" w:color="auto"/>
              <w:right w:val="single" w:sz="4" w:space="0" w:color="auto"/>
            </w:tcBorders>
            <w:hideMark/>
          </w:tcPr>
          <w:p w14:paraId="00EF9FA5" w14:textId="77777777" w:rsidR="00A6141C" w:rsidRPr="00B2453A" w:rsidRDefault="00A6141C" w:rsidP="00B2453A">
            <w:pPr>
              <w:jc w:val="both"/>
              <w:rPr>
                <w:sz w:val="24"/>
                <w:szCs w:val="24"/>
                <w:lang w:eastAsia="hr-HR"/>
              </w:rPr>
            </w:pPr>
            <w:r w:rsidRPr="00B2453A">
              <w:rPr>
                <w:sz w:val="24"/>
                <w:szCs w:val="24"/>
                <w:lang w:eastAsia="hr-HR"/>
              </w:rPr>
              <w:t>Postotak izgrađenosti</w:t>
            </w:r>
          </w:p>
        </w:tc>
        <w:tc>
          <w:tcPr>
            <w:tcW w:w="0" w:type="auto"/>
            <w:tcBorders>
              <w:top w:val="single" w:sz="4" w:space="0" w:color="auto"/>
              <w:left w:val="single" w:sz="4" w:space="0" w:color="auto"/>
              <w:bottom w:val="single" w:sz="4" w:space="0" w:color="auto"/>
              <w:right w:val="single" w:sz="4" w:space="0" w:color="auto"/>
            </w:tcBorders>
            <w:hideMark/>
          </w:tcPr>
          <w:p w14:paraId="03CC246F" w14:textId="1B84A92F" w:rsidR="00A6141C" w:rsidRPr="00B2453A" w:rsidRDefault="00A6141C" w:rsidP="00B2453A">
            <w:pPr>
              <w:jc w:val="both"/>
              <w:rPr>
                <w:sz w:val="24"/>
                <w:szCs w:val="24"/>
                <w:lang w:eastAsia="hr-HR"/>
              </w:rPr>
            </w:pPr>
            <w:r w:rsidRPr="00B2453A">
              <w:rPr>
                <w:sz w:val="24"/>
                <w:szCs w:val="24"/>
                <w:lang w:eastAsia="hr-HR"/>
              </w:rPr>
              <w:t>Izgradnja kanalizacije – D2</w:t>
            </w:r>
            <w:r w:rsidR="00A02A95">
              <w:rPr>
                <w:sz w:val="24"/>
                <w:szCs w:val="24"/>
                <w:lang w:eastAsia="hr-HR"/>
              </w:rPr>
              <w:t>8</w:t>
            </w:r>
          </w:p>
        </w:tc>
        <w:tc>
          <w:tcPr>
            <w:tcW w:w="0" w:type="auto"/>
            <w:tcBorders>
              <w:top w:val="single" w:sz="4" w:space="0" w:color="auto"/>
              <w:left w:val="single" w:sz="4" w:space="0" w:color="auto"/>
              <w:bottom w:val="single" w:sz="4" w:space="0" w:color="auto"/>
              <w:right w:val="single" w:sz="4" w:space="0" w:color="auto"/>
            </w:tcBorders>
            <w:hideMark/>
          </w:tcPr>
          <w:p w14:paraId="499E5F3C" w14:textId="77777777" w:rsidR="00A6141C" w:rsidRPr="00B2453A" w:rsidRDefault="00A6141C" w:rsidP="00B2453A">
            <w:pPr>
              <w:jc w:val="both"/>
              <w:rPr>
                <w:sz w:val="24"/>
                <w:szCs w:val="24"/>
                <w:lang w:eastAsia="hr-HR"/>
              </w:rPr>
            </w:pPr>
            <w:r w:rsidRPr="00B2453A">
              <w:rPr>
                <w:sz w:val="24"/>
                <w:szCs w:val="24"/>
                <w:lang w:eastAsia="hr-HR"/>
              </w:rPr>
              <w:t>Postotak izgrađenosti</w:t>
            </w:r>
          </w:p>
        </w:tc>
        <w:tc>
          <w:tcPr>
            <w:tcW w:w="0" w:type="auto"/>
            <w:tcBorders>
              <w:top w:val="single" w:sz="4" w:space="0" w:color="auto"/>
              <w:left w:val="single" w:sz="4" w:space="0" w:color="auto"/>
              <w:bottom w:val="single" w:sz="4" w:space="0" w:color="auto"/>
              <w:right w:val="single" w:sz="4" w:space="0" w:color="auto"/>
            </w:tcBorders>
            <w:hideMark/>
          </w:tcPr>
          <w:p w14:paraId="5BB86CE0" w14:textId="22B03DBF" w:rsidR="00A6141C" w:rsidRPr="00B2453A" w:rsidRDefault="00A15BCF" w:rsidP="00B2453A">
            <w:pPr>
              <w:jc w:val="both"/>
              <w:rPr>
                <w:sz w:val="24"/>
                <w:szCs w:val="24"/>
                <w:lang w:eastAsia="hr-HR"/>
              </w:rPr>
            </w:pPr>
            <w:r>
              <w:rPr>
                <w:sz w:val="24"/>
                <w:szCs w:val="24"/>
                <w:lang w:eastAsia="hr-HR"/>
              </w:rPr>
              <w:t>0</w:t>
            </w:r>
            <w:r w:rsidR="00A6141C" w:rsidRPr="00B2453A">
              <w:rPr>
                <w:sz w:val="24"/>
                <w:szCs w:val="24"/>
                <w:lang w:eastAsia="hr-HR"/>
              </w:rPr>
              <w:t>%</w:t>
            </w:r>
          </w:p>
        </w:tc>
        <w:tc>
          <w:tcPr>
            <w:tcW w:w="0" w:type="auto"/>
            <w:tcBorders>
              <w:top w:val="single" w:sz="4" w:space="0" w:color="auto"/>
              <w:left w:val="single" w:sz="4" w:space="0" w:color="auto"/>
              <w:bottom w:val="single" w:sz="4" w:space="0" w:color="auto"/>
              <w:right w:val="single" w:sz="4" w:space="0" w:color="auto"/>
            </w:tcBorders>
            <w:hideMark/>
          </w:tcPr>
          <w:p w14:paraId="4D35B36D" w14:textId="0A07BDD1" w:rsidR="00A6141C" w:rsidRPr="00B2453A" w:rsidRDefault="00F44090" w:rsidP="00B2453A">
            <w:pPr>
              <w:jc w:val="both"/>
              <w:rPr>
                <w:sz w:val="24"/>
                <w:szCs w:val="24"/>
                <w:lang w:eastAsia="hr-HR"/>
              </w:rPr>
            </w:pPr>
            <w:r>
              <w:rPr>
                <w:sz w:val="24"/>
                <w:szCs w:val="24"/>
                <w:lang w:eastAsia="hr-HR"/>
              </w:rPr>
              <w:t>25</w:t>
            </w:r>
            <w:r w:rsidR="00A6141C" w:rsidRPr="00B2453A">
              <w:rPr>
                <w:sz w:val="24"/>
                <w:szCs w:val="24"/>
                <w:lang w:eastAsia="hr-HR"/>
              </w:rPr>
              <w:t>%</w:t>
            </w:r>
          </w:p>
        </w:tc>
        <w:tc>
          <w:tcPr>
            <w:tcW w:w="0" w:type="auto"/>
            <w:tcBorders>
              <w:top w:val="single" w:sz="4" w:space="0" w:color="auto"/>
              <w:left w:val="single" w:sz="4" w:space="0" w:color="auto"/>
              <w:bottom w:val="single" w:sz="4" w:space="0" w:color="auto"/>
              <w:right w:val="single" w:sz="4" w:space="0" w:color="auto"/>
            </w:tcBorders>
            <w:hideMark/>
          </w:tcPr>
          <w:p w14:paraId="20314593" w14:textId="28C4E1E4" w:rsidR="00A6141C" w:rsidRPr="00B2453A" w:rsidRDefault="00F44090" w:rsidP="00B2453A">
            <w:pPr>
              <w:jc w:val="both"/>
              <w:rPr>
                <w:sz w:val="24"/>
                <w:szCs w:val="24"/>
                <w:lang w:eastAsia="hr-HR"/>
              </w:rPr>
            </w:pPr>
            <w:r>
              <w:rPr>
                <w:sz w:val="24"/>
                <w:szCs w:val="24"/>
                <w:lang w:eastAsia="hr-HR"/>
              </w:rPr>
              <w:t>1</w:t>
            </w:r>
            <w:r w:rsidR="00890CFC">
              <w:rPr>
                <w:sz w:val="24"/>
                <w:szCs w:val="24"/>
                <w:lang w:eastAsia="hr-HR"/>
              </w:rPr>
              <w:t>2</w:t>
            </w:r>
            <w:r w:rsidR="00076AAF">
              <w:rPr>
                <w:sz w:val="24"/>
                <w:szCs w:val="24"/>
                <w:lang w:eastAsia="hr-HR"/>
              </w:rPr>
              <w:t xml:space="preserve"> </w:t>
            </w:r>
            <w:r w:rsidR="00A6141C" w:rsidRPr="00B2453A">
              <w:rPr>
                <w:sz w:val="24"/>
                <w:szCs w:val="24"/>
                <w:lang w:eastAsia="hr-HR"/>
              </w:rPr>
              <w:t>%</w:t>
            </w:r>
          </w:p>
        </w:tc>
      </w:tr>
    </w:tbl>
    <w:p w14:paraId="223214C0" w14:textId="77777777" w:rsidR="00B2453A" w:rsidRPr="00AF6904" w:rsidRDefault="00B2453A" w:rsidP="00AF6904">
      <w:pPr>
        <w:shd w:val="clear" w:color="auto" w:fill="FFFFFF"/>
        <w:spacing w:after="0"/>
        <w:jc w:val="both"/>
        <w:rPr>
          <w:rFonts w:ascii="Times New Roman" w:hAnsi="Times New Roman" w:cs="Times New Roman"/>
          <w:sz w:val="24"/>
          <w:szCs w:val="24"/>
        </w:rPr>
      </w:pPr>
    </w:p>
    <w:p w14:paraId="319A5027" w14:textId="749919B4" w:rsidR="005C4FE0" w:rsidRDefault="00AF6904" w:rsidP="00AF6904">
      <w:pPr>
        <w:shd w:val="clear" w:color="auto" w:fill="FFFFFF"/>
        <w:spacing w:after="0"/>
        <w:jc w:val="both"/>
        <w:rPr>
          <w:rFonts w:ascii="Times New Roman" w:hAnsi="Times New Roman" w:cs="Times New Roman"/>
          <w:sz w:val="24"/>
          <w:szCs w:val="24"/>
        </w:rPr>
      </w:pPr>
      <w:r w:rsidRPr="00AF6904">
        <w:rPr>
          <w:rFonts w:ascii="Times New Roman" w:hAnsi="Times New Roman" w:cs="Times New Roman"/>
          <w:b/>
          <w:sz w:val="24"/>
          <w:szCs w:val="24"/>
        </w:rPr>
        <w:t>Kapitalni projekt K100002: Projektna dokumentacija</w:t>
      </w:r>
      <w:r w:rsidR="001B3FB5">
        <w:rPr>
          <w:rFonts w:ascii="Times New Roman" w:hAnsi="Times New Roman" w:cs="Times New Roman"/>
          <w:sz w:val="24"/>
          <w:szCs w:val="24"/>
        </w:rPr>
        <w:t xml:space="preserve"> ostvaren</w:t>
      </w:r>
      <w:r w:rsidR="00DF1247">
        <w:rPr>
          <w:rFonts w:ascii="Times New Roman" w:hAnsi="Times New Roman" w:cs="Times New Roman"/>
          <w:sz w:val="24"/>
          <w:szCs w:val="24"/>
        </w:rPr>
        <w:t>a</w:t>
      </w:r>
      <w:r w:rsidR="001B3FB5">
        <w:rPr>
          <w:rFonts w:ascii="Times New Roman" w:hAnsi="Times New Roman" w:cs="Times New Roman"/>
          <w:sz w:val="24"/>
          <w:szCs w:val="24"/>
        </w:rPr>
        <w:t xml:space="preserve"> je za </w:t>
      </w:r>
      <w:r w:rsidR="006618A3">
        <w:rPr>
          <w:rFonts w:ascii="Times New Roman" w:hAnsi="Times New Roman" w:cs="Times New Roman"/>
          <w:sz w:val="24"/>
          <w:szCs w:val="24"/>
        </w:rPr>
        <w:t xml:space="preserve">polugodište </w:t>
      </w:r>
      <w:r w:rsidR="001B3FB5">
        <w:rPr>
          <w:rFonts w:ascii="Times New Roman" w:hAnsi="Times New Roman" w:cs="Times New Roman"/>
          <w:sz w:val="24"/>
          <w:szCs w:val="24"/>
        </w:rPr>
        <w:t>202</w:t>
      </w:r>
      <w:r w:rsidR="00E030A2">
        <w:rPr>
          <w:rFonts w:ascii="Times New Roman" w:hAnsi="Times New Roman" w:cs="Times New Roman"/>
          <w:sz w:val="24"/>
          <w:szCs w:val="24"/>
        </w:rPr>
        <w:t>5</w:t>
      </w:r>
      <w:r w:rsidR="006618A3">
        <w:rPr>
          <w:rFonts w:ascii="Times New Roman" w:hAnsi="Times New Roman" w:cs="Times New Roman"/>
          <w:sz w:val="24"/>
          <w:szCs w:val="24"/>
        </w:rPr>
        <w:t xml:space="preserve">. godine sa </w:t>
      </w:r>
      <w:r w:rsidR="00D47E4F">
        <w:rPr>
          <w:rFonts w:ascii="Times New Roman" w:hAnsi="Times New Roman" w:cs="Times New Roman"/>
          <w:sz w:val="24"/>
          <w:szCs w:val="24"/>
        </w:rPr>
        <w:t>8.287,50</w:t>
      </w:r>
      <w:r w:rsidR="006618A3">
        <w:rPr>
          <w:rFonts w:ascii="Times New Roman" w:hAnsi="Times New Roman" w:cs="Times New Roman"/>
          <w:sz w:val="24"/>
          <w:szCs w:val="24"/>
        </w:rPr>
        <w:t xml:space="preserve"> eura</w:t>
      </w:r>
      <w:r w:rsidR="00604420">
        <w:rPr>
          <w:rFonts w:ascii="Times New Roman" w:hAnsi="Times New Roman" w:cs="Times New Roman"/>
          <w:sz w:val="24"/>
          <w:szCs w:val="24"/>
        </w:rPr>
        <w:t>,</w:t>
      </w:r>
      <w:r w:rsidRPr="00AF6904">
        <w:rPr>
          <w:rFonts w:ascii="Times New Roman" w:hAnsi="Times New Roman" w:cs="Times New Roman"/>
          <w:sz w:val="24"/>
          <w:szCs w:val="24"/>
        </w:rPr>
        <w:t xml:space="preserve"> navedeno izvršenje odnosi se na </w:t>
      </w:r>
      <w:r w:rsidR="00166798">
        <w:rPr>
          <w:rFonts w:ascii="Times New Roman" w:hAnsi="Times New Roman" w:cs="Times New Roman"/>
          <w:sz w:val="24"/>
          <w:szCs w:val="24"/>
        </w:rPr>
        <w:t>idejno rješenje</w:t>
      </w:r>
      <w:r w:rsidR="00A80899">
        <w:rPr>
          <w:rFonts w:ascii="Times New Roman" w:hAnsi="Times New Roman" w:cs="Times New Roman"/>
          <w:sz w:val="24"/>
          <w:szCs w:val="24"/>
        </w:rPr>
        <w:t xml:space="preserve"> za </w:t>
      </w:r>
      <w:r w:rsidR="003364D3">
        <w:rPr>
          <w:rFonts w:ascii="Times New Roman" w:hAnsi="Times New Roman" w:cs="Times New Roman"/>
          <w:sz w:val="24"/>
          <w:szCs w:val="24"/>
        </w:rPr>
        <w:t>iz</w:t>
      </w:r>
      <w:r w:rsidR="00A7108E">
        <w:rPr>
          <w:rFonts w:ascii="Times New Roman" w:hAnsi="Times New Roman" w:cs="Times New Roman"/>
          <w:sz w:val="24"/>
          <w:szCs w:val="24"/>
        </w:rPr>
        <w:t>g</w:t>
      </w:r>
      <w:r w:rsidR="003364D3">
        <w:rPr>
          <w:rFonts w:ascii="Times New Roman" w:hAnsi="Times New Roman" w:cs="Times New Roman"/>
          <w:sz w:val="24"/>
          <w:szCs w:val="24"/>
        </w:rPr>
        <w:t xml:space="preserve">radnju </w:t>
      </w:r>
      <w:r w:rsidR="00166798">
        <w:rPr>
          <w:rFonts w:ascii="Times New Roman" w:hAnsi="Times New Roman" w:cs="Times New Roman"/>
          <w:sz w:val="24"/>
          <w:szCs w:val="24"/>
        </w:rPr>
        <w:t xml:space="preserve">pješačke staze </w:t>
      </w:r>
      <w:proofErr w:type="spellStart"/>
      <w:r w:rsidR="00166798">
        <w:rPr>
          <w:rFonts w:ascii="Times New Roman" w:hAnsi="Times New Roman" w:cs="Times New Roman"/>
          <w:sz w:val="24"/>
          <w:szCs w:val="24"/>
        </w:rPr>
        <w:t>Hab</w:t>
      </w:r>
      <w:r w:rsidR="00302A32">
        <w:rPr>
          <w:rFonts w:ascii="Times New Roman" w:hAnsi="Times New Roman" w:cs="Times New Roman"/>
          <w:sz w:val="24"/>
          <w:szCs w:val="24"/>
        </w:rPr>
        <w:t>ija</w:t>
      </w:r>
      <w:r w:rsidR="00166798">
        <w:rPr>
          <w:rFonts w:ascii="Times New Roman" w:hAnsi="Times New Roman" w:cs="Times New Roman"/>
          <w:sz w:val="24"/>
          <w:szCs w:val="24"/>
        </w:rPr>
        <w:t>nci</w:t>
      </w:r>
      <w:proofErr w:type="spellEnd"/>
      <w:r w:rsidR="003364D3">
        <w:rPr>
          <w:rFonts w:ascii="Times New Roman" w:hAnsi="Times New Roman" w:cs="Times New Roman"/>
          <w:sz w:val="24"/>
          <w:szCs w:val="24"/>
        </w:rPr>
        <w:t>,</w:t>
      </w:r>
      <w:r w:rsidR="00166798">
        <w:rPr>
          <w:rFonts w:ascii="Times New Roman" w:hAnsi="Times New Roman" w:cs="Times New Roman"/>
          <w:sz w:val="24"/>
          <w:szCs w:val="24"/>
        </w:rPr>
        <w:t xml:space="preserve"> za izgradnju doma </w:t>
      </w:r>
      <w:proofErr w:type="spellStart"/>
      <w:r w:rsidR="00302A32">
        <w:rPr>
          <w:rFonts w:ascii="Times New Roman" w:hAnsi="Times New Roman" w:cs="Times New Roman"/>
          <w:sz w:val="24"/>
          <w:szCs w:val="24"/>
        </w:rPr>
        <w:t>Raščani</w:t>
      </w:r>
      <w:proofErr w:type="spellEnd"/>
      <w:r w:rsidR="00302A32">
        <w:rPr>
          <w:rFonts w:ascii="Times New Roman" w:hAnsi="Times New Roman" w:cs="Times New Roman"/>
          <w:sz w:val="24"/>
          <w:szCs w:val="24"/>
        </w:rPr>
        <w:t xml:space="preserve"> i tržnice.</w:t>
      </w:r>
      <w:r w:rsidRPr="00AF6904">
        <w:rPr>
          <w:rFonts w:ascii="Times New Roman" w:hAnsi="Times New Roman" w:cs="Times New Roman"/>
          <w:sz w:val="24"/>
          <w:szCs w:val="24"/>
        </w:rPr>
        <w:t xml:space="preserve"> </w:t>
      </w:r>
      <w:r w:rsidRPr="00AF6904">
        <w:rPr>
          <w:rFonts w:ascii="Times New Roman" w:hAnsi="Times New Roman" w:cs="Times New Roman"/>
          <w:b/>
          <w:sz w:val="24"/>
          <w:szCs w:val="24"/>
        </w:rPr>
        <w:t xml:space="preserve">Tekući projekt T100001 Financiranje izrade popratne dokumentacije </w:t>
      </w:r>
      <w:r w:rsidRPr="00AF6904">
        <w:rPr>
          <w:rFonts w:ascii="Times New Roman" w:hAnsi="Times New Roman" w:cs="Times New Roman"/>
          <w:sz w:val="24"/>
          <w:szCs w:val="24"/>
        </w:rPr>
        <w:t xml:space="preserve"> za korištenje EU sre</w:t>
      </w:r>
      <w:r w:rsidR="004D5041">
        <w:rPr>
          <w:rFonts w:ascii="Times New Roman" w:hAnsi="Times New Roman" w:cs="Times New Roman"/>
          <w:sz w:val="24"/>
          <w:szCs w:val="24"/>
        </w:rPr>
        <w:t>dsta</w:t>
      </w:r>
      <w:r w:rsidR="00D95124">
        <w:rPr>
          <w:rFonts w:ascii="Times New Roman" w:hAnsi="Times New Roman" w:cs="Times New Roman"/>
          <w:sz w:val="24"/>
          <w:szCs w:val="24"/>
        </w:rPr>
        <w:t>va ostvaren je sa</w:t>
      </w:r>
      <w:r w:rsidR="00146705">
        <w:rPr>
          <w:rFonts w:ascii="Times New Roman" w:hAnsi="Times New Roman" w:cs="Times New Roman"/>
          <w:sz w:val="24"/>
          <w:szCs w:val="24"/>
        </w:rPr>
        <w:t xml:space="preserve"> 1.950,00</w:t>
      </w:r>
      <w:r w:rsidR="00D95124">
        <w:rPr>
          <w:rFonts w:ascii="Times New Roman" w:hAnsi="Times New Roman" w:cs="Times New Roman"/>
          <w:sz w:val="24"/>
          <w:szCs w:val="24"/>
        </w:rPr>
        <w:t xml:space="preserve"> eur</w:t>
      </w:r>
      <w:r w:rsidR="00631752">
        <w:rPr>
          <w:rFonts w:ascii="Times New Roman" w:hAnsi="Times New Roman" w:cs="Times New Roman"/>
          <w:sz w:val="24"/>
          <w:szCs w:val="24"/>
        </w:rPr>
        <w:t>a</w:t>
      </w:r>
      <w:r w:rsidR="00D95124">
        <w:rPr>
          <w:rFonts w:ascii="Times New Roman" w:hAnsi="Times New Roman" w:cs="Times New Roman"/>
          <w:sz w:val="24"/>
          <w:szCs w:val="24"/>
        </w:rPr>
        <w:t xml:space="preserve"> ili </w:t>
      </w:r>
      <w:r w:rsidR="00146705">
        <w:rPr>
          <w:rFonts w:ascii="Times New Roman" w:hAnsi="Times New Roman" w:cs="Times New Roman"/>
          <w:sz w:val="24"/>
          <w:szCs w:val="24"/>
        </w:rPr>
        <w:t>13,00</w:t>
      </w:r>
      <w:r w:rsidRPr="00AF6904">
        <w:rPr>
          <w:rFonts w:ascii="Times New Roman" w:hAnsi="Times New Roman" w:cs="Times New Roman"/>
          <w:sz w:val="24"/>
          <w:szCs w:val="24"/>
        </w:rPr>
        <w:t>%</w:t>
      </w:r>
      <w:r w:rsidR="00DD2DA1">
        <w:rPr>
          <w:rFonts w:ascii="Times New Roman" w:hAnsi="Times New Roman" w:cs="Times New Roman"/>
          <w:sz w:val="24"/>
          <w:szCs w:val="24"/>
        </w:rPr>
        <w:t xml:space="preserve"> plana</w:t>
      </w:r>
      <w:r w:rsidR="00AD727F">
        <w:rPr>
          <w:rFonts w:ascii="Times New Roman" w:hAnsi="Times New Roman" w:cs="Times New Roman"/>
          <w:sz w:val="24"/>
          <w:szCs w:val="24"/>
        </w:rPr>
        <w:t>.</w:t>
      </w:r>
    </w:p>
    <w:p w14:paraId="26CFB2BF" w14:textId="77777777" w:rsidR="00AB16D2" w:rsidRDefault="00AB16D2" w:rsidP="00AF6904">
      <w:pPr>
        <w:shd w:val="clear" w:color="auto" w:fill="FFFFFF"/>
        <w:spacing w:after="0"/>
        <w:jc w:val="both"/>
        <w:rPr>
          <w:rFonts w:ascii="Times New Roman" w:hAnsi="Times New Roman" w:cs="Times New Roman"/>
          <w:sz w:val="24"/>
          <w:szCs w:val="24"/>
        </w:rPr>
      </w:pPr>
    </w:p>
    <w:p w14:paraId="3BB0BB3D" w14:textId="22BEA51E" w:rsidR="00AB16D2" w:rsidRDefault="00AB16D2" w:rsidP="00AF6904">
      <w:pPr>
        <w:shd w:val="clear" w:color="auto" w:fill="FFFFFF"/>
        <w:spacing w:after="0"/>
        <w:jc w:val="both"/>
        <w:rPr>
          <w:rFonts w:ascii="Times New Roman" w:hAnsi="Times New Roman" w:cs="Times New Roman"/>
          <w:sz w:val="24"/>
          <w:szCs w:val="24"/>
        </w:rPr>
      </w:pPr>
      <w:r w:rsidRPr="00AB16D2">
        <w:rPr>
          <w:rFonts w:ascii="Times New Roman" w:hAnsi="Times New Roman" w:cs="Times New Roman"/>
          <w:b/>
          <w:bCs/>
          <w:sz w:val="24"/>
          <w:szCs w:val="24"/>
        </w:rPr>
        <w:t>Kapitalni projekt</w:t>
      </w:r>
      <w:r>
        <w:rPr>
          <w:rFonts w:ascii="Times New Roman" w:hAnsi="Times New Roman" w:cs="Times New Roman"/>
          <w:b/>
          <w:bCs/>
          <w:sz w:val="24"/>
          <w:szCs w:val="24"/>
        </w:rPr>
        <w:t xml:space="preserve"> K100011</w:t>
      </w:r>
      <w:r w:rsidRPr="00AB16D2">
        <w:rPr>
          <w:rFonts w:ascii="Times New Roman" w:hAnsi="Times New Roman" w:cs="Times New Roman"/>
          <w:b/>
          <w:bCs/>
          <w:sz w:val="24"/>
          <w:szCs w:val="24"/>
        </w:rPr>
        <w:t xml:space="preserve">: Izgradnja </w:t>
      </w:r>
      <w:proofErr w:type="spellStart"/>
      <w:r w:rsidRPr="00AB16D2">
        <w:rPr>
          <w:rFonts w:ascii="Times New Roman" w:hAnsi="Times New Roman" w:cs="Times New Roman"/>
          <w:b/>
          <w:bCs/>
          <w:sz w:val="24"/>
          <w:szCs w:val="24"/>
        </w:rPr>
        <w:t>reciklažnog</w:t>
      </w:r>
      <w:proofErr w:type="spellEnd"/>
      <w:r w:rsidRPr="00AB16D2">
        <w:rPr>
          <w:rFonts w:ascii="Times New Roman" w:hAnsi="Times New Roman" w:cs="Times New Roman"/>
          <w:b/>
          <w:bCs/>
          <w:sz w:val="24"/>
          <w:szCs w:val="24"/>
        </w:rPr>
        <w:t xml:space="preserve"> dvorišta</w:t>
      </w:r>
      <w:r>
        <w:rPr>
          <w:rFonts w:ascii="Times New Roman" w:hAnsi="Times New Roman" w:cs="Times New Roman"/>
          <w:sz w:val="24"/>
          <w:szCs w:val="24"/>
        </w:rPr>
        <w:t xml:space="preserve"> nema ostvarenja u ovom razdoblju.</w:t>
      </w:r>
    </w:p>
    <w:p w14:paraId="554CABC2" w14:textId="77777777" w:rsidR="00FD448B" w:rsidRDefault="00FD448B" w:rsidP="00AF6904">
      <w:pPr>
        <w:shd w:val="clear" w:color="auto" w:fill="FFFFFF"/>
        <w:spacing w:after="0"/>
        <w:jc w:val="both"/>
        <w:rPr>
          <w:rFonts w:ascii="Times New Roman" w:hAnsi="Times New Roman" w:cs="Times New Roman"/>
          <w:sz w:val="24"/>
          <w:szCs w:val="24"/>
        </w:rPr>
      </w:pPr>
    </w:p>
    <w:p w14:paraId="1CE8D48F" w14:textId="77777777" w:rsidR="00FD448B" w:rsidRPr="00A25CBA" w:rsidRDefault="00FD448B" w:rsidP="00FD448B">
      <w:pPr>
        <w:spacing w:after="0"/>
        <w:jc w:val="both"/>
        <w:rPr>
          <w:rFonts w:ascii="Times New Roman" w:hAnsi="Times New Roman" w:cs="Times New Roman"/>
          <w:b/>
          <w:sz w:val="24"/>
          <w:szCs w:val="24"/>
        </w:rPr>
      </w:pPr>
      <w:r w:rsidRPr="00A25CBA">
        <w:rPr>
          <w:rFonts w:ascii="Times New Roman" w:hAnsi="Times New Roman" w:cs="Times New Roman"/>
          <w:b/>
          <w:sz w:val="24"/>
          <w:szCs w:val="24"/>
        </w:rPr>
        <w:t xml:space="preserve">Pokazatelj uspješnosti kapitalnog projekta K100011 Izgradnja </w:t>
      </w:r>
      <w:proofErr w:type="spellStart"/>
      <w:r w:rsidRPr="00A25CBA">
        <w:rPr>
          <w:rFonts w:ascii="Times New Roman" w:hAnsi="Times New Roman" w:cs="Times New Roman"/>
          <w:b/>
          <w:sz w:val="24"/>
          <w:szCs w:val="24"/>
        </w:rPr>
        <w:t>reciklažnog</w:t>
      </w:r>
      <w:proofErr w:type="spellEnd"/>
      <w:r w:rsidRPr="00A25CBA">
        <w:rPr>
          <w:rFonts w:ascii="Times New Roman" w:hAnsi="Times New Roman" w:cs="Times New Roman"/>
          <w:b/>
          <w:sz w:val="24"/>
          <w:szCs w:val="24"/>
        </w:rPr>
        <w:t xml:space="preserve"> dvorišta</w:t>
      </w:r>
    </w:p>
    <w:tbl>
      <w:tblPr>
        <w:tblStyle w:val="Reetkatablice5"/>
        <w:tblW w:w="0" w:type="auto"/>
        <w:tblInd w:w="0" w:type="dxa"/>
        <w:tblLook w:val="04A0" w:firstRow="1" w:lastRow="0" w:firstColumn="1" w:lastColumn="0" w:noHBand="0" w:noVBand="1"/>
      </w:tblPr>
      <w:tblGrid>
        <w:gridCol w:w="1608"/>
        <w:gridCol w:w="1746"/>
        <w:gridCol w:w="1607"/>
        <w:gridCol w:w="1378"/>
        <w:gridCol w:w="1509"/>
        <w:gridCol w:w="1440"/>
      </w:tblGrid>
      <w:tr w:rsidR="00FD448B" w:rsidRPr="00A25CBA" w14:paraId="2D62F7E4" w14:textId="77777777" w:rsidTr="00CE70B6">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2F2EA5" w14:textId="77777777" w:rsidR="00FD448B" w:rsidRPr="00A25CBA" w:rsidRDefault="00FD448B" w:rsidP="00CE70B6">
            <w:pPr>
              <w:jc w:val="both"/>
              <w:rPr>
                <w:sz w:val="24"/>
                <w:szCs w:val="24"/>
                <w:lang w:eastAsia="hr-HR"/>
              </w:rPr>
            </w:pPr>
            <w:r w:rsidRPr="00A25CBA">
              <w:rPr>
                <w:sz w:val="24"/>
                <w:szCs w:val="24"/>
                <w:lang w:eastAsia="hr-HR"/>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1D285D" w14:textId="77777777" w:rsidR="00FD448B" w:rsidRPr="00A25CBA" w:rsidRDefault="00FD448B" w:rsidP="00CE70B6">
            <w:pPr>
              <w:jc w:val="both"/>
              <w:rPr>
                <w:sz w:val="24"/>
                <w:szCs w:val="24"/>
                <w:lang w:eastAsia="hr-HR"/>
              </w:rPr>
            </w:pPr>
            <w:r w:rsidRPr="00A25CBA">
              <w:rPr>
                <w:sz w:val="24"/>
                <w:szCs w:val="24"/>
                <w:lang w:eastAsia="hr-HR"/>
              </w:rPr>
              <w:t>Definicija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A24903" w14:textId="77777777" w:rsidR="00FD448B" w:rsidRPr="00A25CBA" w:rsidRDefault="00FD448B" w:rsidP="00CE70B6">
            <w:pPr>
              <w:jc w:val="both"/>
              <w:rPr>
                <w:sz w:val="24"/>
                <w:szCs w:val="24"/>
                <w:lang w:eastAsia="hr-HR"/>
              </w:rPr>
            </w:pPr>
            <w:r w:rsidRPr="00A25CBA">
              <w:rPr>
                <w:sz w:val="24"/>
                <w:szCs w:val="24"/>
                <w:lang w:eastAsia="hr-HR"/>
              </w:rPr>
              <w:t>Jedinica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D7A7AC" w14:textId="77777777" w:rsidR="00FD448B" w:rsidRPr="00A25CBA" w:rsidRDefault="00FD448B" w:rsidP="00CE70B6">
            <w:pPr>
              <w:jc w:val="both"/>
              <w:rPr>
                <w:sz w:val="24"/>
                <w:szCs w:val="24"/>
                <w:lang w:eastAsia="hr-HR"/>
              </w:rPr>
            </w:pPr>
            <w:r w:rsidRPr="00A25CBA">
              <w:rPr>
                <w:sz w:val="24"/>
                <w:szCs w:val="24"/>
                <w:lang w:eastAsia="hr-HR"/>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483213" w14:textId="47C835A6" w:rsidR="00FD448B" w:rsidRPr="00A25CBA" w:rsidRDefault="00FD448B" w:rsidP="00CE70B6">
            <w:pPr>
              <w:jc w:val="both"/>
              <w:rPr>
                <w:sz w:val="24"/>
                <w:szCs w:val="24"/>
                <w:lang w:eastAsia="hr-HR"/>
              </w:rPr>
            </w:pPr>
            <w:r w:rsidRPr="00A25CBA">
              <w:rPr>
                <w:sz w:val="24"/>
                <w:szCs w:val="24"/>
                <w:lang w:eastAsia="hr-HR"/>
              </w:rPr>
              <w:t>Ciljana vrijednost 202</w:t>
            </w:r>
            <w:r>
              <w:rPr>
                <w:sz w:val="24"/>
                <w:szCs w:val="24"/>
                <w:lang w:eastAsia="hr-HR"/>
              </w:rPr>
              <w:t>5</w:t>
            </w:r>
            <w:r w:rsidRPr="00A25CBA">
              <w:rPr>
                <w:sz w:val="24"/>
                <w:szCs w:val="24"/>
                <w:lang w:eastAsia="hr-HR"/>
              </w:rPr>
              <w: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B5CC68" w14:textId="77777777" w:rsidR="00FD448B" w:rsidRPr="00A25CBA" w:rsidRDefault="00FD448B" w:rsidP="00CE70B6">
            <w:pPr>
              <w:jc w:val="both"/>
              <w:rPr>
                <w:sz w:val="24"/>
                <w:szCs w:val="24"/>
                <w:lang w:eastAsia="hr-HR"/>
              </w:rPr>
            </w:pPr>
            <w:r w:rsidRPr="00A25CBA">
              <w:rPr>
                <w:sz w:val="24"/>
                <w:szCs w:val="24"/>
                <w:lang w:eastAsia="hr-HR"/>
              </w:rPr>
              <w:t xml:space="preserve">Ostvarena vrijednost </w:t>
            </w:r>
          </w:p>
          <w:p w14:paraId="226F92E4" w14:textId="45C7225B" w:rsidR="00FD448B" w:rsidRPr="00A25CBA" w:rsidRDefault="00FD448B" w:rsidP="00CE70B6">
            <w:pPr>
              <w:jc w:val="both"/>
              <w:rPr>
                <w:sz w:val="24"/>
                <w:szCs w:val="24"/>
                <w:lang w:eastAsia="hr-HR"/>
              </w:rPr>
            </w:pPr>
            <w:r w:rsidRPr="00A25CBA">
              <w:rPr>
                <w:sz w:val="24"/>
                <w:szCs w:val="24"/>
                <w:lang w:eastAsia="hr-HR"/>
              </w:rPr>
              <w:t>I-VI. 202</w:t>
            </w:r>
            <w:r>
              <w:rPr>
                <w:sz w:val="24"/>
                <w:szCs w:val="24"/>
                <w:lang w:eastAsia="hr-HR"/>
              </w:rPr>
              <w:t>5</w:t>
            </w:r>
          </w:p>
        </w:tc>
      </w:tr>
      <w:tr w:rsidR="00FD448B" w:rsidRPr="00A25CBA" w14:paraId="3A79CDCF" w14:textId="77777777" w:rsidTr="00CE70B6">
        <w:tc>
          <w:tcPr>
            <w:tcW w:w="0" w:type="auto"/>
            <w:tcBorders>
              <w:top w:val="single" w:sz="4" w:space="0" w:color="auto"/>
              <w:left w:val="single" w:sz="4" w:space="0" w:color="auto"/>
              <w:bottom w:val="single" w:sz="4" w:space="0" w:color="auto"/>
              <w:right w:val="single" w:sz="4" w:space="0" w:color="auto"/>
            </w:tcBorders>
            <w:hideMark/>
          </w:tcPr>
          <w:p w14:paraId="48CCAF1C" w14:textId="77777777" w:rsidR="00FD448B" w:rsidRPr="00A25CBA" w:rsidRDefault="00FD448B" w:rsidP="00CE70B6">
            <w:pPr>
              <w:jc w:val="both"/>
              <w:rPr>
                <w:sz w:val="24"/>
                <w:szCs w:val="24"/>
                <w:lang w:eastAsia="hr-HR"/>
              </w:rPr>
            </w:pPr>
            <w:r w:rsidRPr="00A25CBA">
              <w:rPr>
                <w:sz w:val="24"/>
                <w:szCs w:val="24"/>
                <w:lang w:eastAsia="hr-HR"/>
              </w:rPr>
              <w:t>Postotak izgrađenosti</w:t>
            </w:r>
          </w:p>
        </w:tc>
        <w:tc>
          <w:tcPr>
            <w:tcW w:w="0" w:type="auto"/>
            <w:tcBorders>
              <w:top w:val="single" w:sz="4" w:space="0" w:color="auto"/>
              <w:left w:val="single" w:sz="4" w:space="0" w:color="auto"/>
              <w:bottom w:val="single" w:sz="4" w:space="0" w:color="auto"/>
              <w:right w:val="single" w:sz="4" w:space="0" w:color="auto"/>
            </w:tcBorders>
            <w:hideMark/>
          </w:tcPr>
          <w:p w14:paraId="6F66915F" w14:textId="77777777" w:rsidR="00FD448B" w:rsidRPr="00A25CBA" w:rsidRDefault="00FD448B" w:rsidP="00CE70B6">
            <w:pPr>
              <w:jc w:val="both"/>
              <w:rPr>
                <w:sz w:val="24"/>
                <w:szCs w:val="24"/>
                <w:lang w:eastAsia="hr-HR"/>
              </w:rPr>
            </w:pPr>
            <w:r>
              <w:rPr>
                <w:sz w:val="24"/>
                <w:szCs w:val="24"/>
                <w:lang w:eastAsia="hr-HR"/>
              </w:rPr>
              <w:t>G</w:t>
            </w:r>
            <w:r w:rsidRPr="00A25CBA">
              <w:rPr>
                <w:sz w:val="24"/>
                <w:szCs w:val="24"/>
                <w:lang w:eastAsia="hr-HR"/>
              </w:rPr>
              <w:t xml:space="preserve">radnja </w:t>
            </w:r>
            <w:proofErr w:type="spellStart"/>
            <w:r w:rsidRPr="00A25CBA">
              <w:rPr>
                <w:sz w:val="24"/>
                <w:szCs w:val="24"/>
                <w:lang w:eastAsia="hr-HR"/>
              </w:rPr>
              <w:t>reciklažnog</w:t>
            </w:r>
            <w:proofErr w:type="spellEnd"/>
            <w:r w:rsidRPr="00A25CBA">
              <w:rPr>
                <w:sz w:val="24"/>
                <w:szCs w:val="24"/>
                <w:lang w:eastAsia="hr-HR"/>
              </w:rPr>
              <w:t xml:space="preserve"> dvorišta</w:t>
            </w:r>
          </w:p>
        </w:tc>
        <w:tc>
          <w:tcPr>
            <w:tcW w:w="0" w:type="auto"/>
            <w:tcBorders>
              <w:top w:val="single" w:sz="4" w:space="0" w:color="auto"/>
              <w:left w:val="single" w:sz="4" w:space="0" w:color="auto"/>
              <w:bottom w:val="single" w:sz="4" w:space="0" w:color="auto"/>
              <w:right w:val="single" w:sz="4" w:space="0" w:color="auto"/>
            </w:tcBorders>
            <w:hideMark/>
          </w:tcPr>
          <w:p w14:paraId="4CE3DF4C" w14:textId="77777777" w:rsidR="00FD448B" w:rsidRPr="00A25CBA" w:rsidRDefault="00FD448B" w:rsidP="00CE70B6">
            <w:pPr>
              <w:jc w:val="both"/>
              <w:rPr>
                <w:sz w:val="24"/>
                <w:szCs w:val="24"/>
                <w:lang w:eastAsia="hr-HR"/>
              </w:rPr>
            </w:pPr>
            <w:r w:rsidRPr="00A25CBA">
              <w:rPr>
                <w:sz w:val="24"/>
                <w:szCs w:val="24"/>
                <w:lang w:eastAsia="hr-HR"/>
              </w:rPr>
              <w:t>Postotak izgrađenosti</w:t>
            </w:r>
          </w:p>
        </w:tc>
        <w:tc>
          <w:tcPr>
            <w:tcW w:w="0" w:type="auto"/>
            <w:tcBorders>
              <w:top w:val="single" w:sz="4" w:space="0" w:color="auto"/>
              <w:left w:val="single" w:sz="4" w:space="0" w:color="auto"/>
              <w:bottom w:val="single" w:sz="4" w:space="0" w:color="auto"/>
              <w:right w:val="single" w:sz="4" w:space="0" w:color="auto"/>
            </w:tcBorders>
            <w:hideMark/>
          </w:tcPr>
          <w:p w14:paraId="5CFA5521" w14:textId="77777777" w:rsidR="00FD448B" w:rsidRPr="00A25CBA" w:rsidRDefault="00FD448B" w:rsidP="00CE70B6">
            <w:pPr>
              <w:jc w:val="both"/>
              <w:rPr>
                <w:sz w:val="24"/>
                <w:szCs w:val="24"/>
                <w:lang w:eastAsia="hr-HR"/>
              </w:rPr>
            </w:pPr>
            <w:r w:rsidRPr="00A25CBA">
              <w:rPr>
                <w:sz w:val="24"/>
                <w:szCs w:val="24"/>
                <w:lang w:eastAsia="hr-HR"/>
              </w:rPr>
              <w:t>0%</w:t>
            </w:r>
          </w:p>
        </w:tc>
        <w:tc>
          <w:tcPr>
            <w:tcW w:w="0" w:type="auto"/>
            <w:tcBorders>
              <w:top w:val="single" w:sz="4" w:space="0" w:color="auto"/>
              <w:left w:val="single" w:sz="4" w:space="0" w:color="auto"/>
              <w:bottom w:val="single" w:sz="4" w:space="0" w:color="auto"/>
              <w:right w:val="single" w:sz="4" w:space="0" w:color="auto"/>
            </w:tcBorders>
            <w:hideMark/>
          </w:tcPr>
          <w:p w14:paraId="0AA0A9C2" w14:textId="77777777" w:rsidR="00FD448B" w:rsidRPr="00A25CBA" w:rsidRDefault="00FD448B" w:rsidP="00CE70B6">
            <w:pPr>
              <w:jc w:val="both"/>
              <w:rPr>
                <w:sz w:val="24"/>
                <w:szCs w:val="24"/>
                <w:lang w:eastAsia="hr-HR"/>
              </w:rPr>
            </w:pPr>
            <w:r w:rsidRPr="00A25CBA">
              <w:rPr>
                <w:sz w:val="24"/>
                <w:szCs w:val="24"/>
                <w:lang w:eastAsia="hr-HR"/>
              </w:rPr>
              <w:t>40%</w:t>
            </w:r>
          </w:p>
        </w:tc>
        <w:tc>
          <w:tcPr>
            <w:tcW w:w="0" w:type="auto"/>
            <w:tcBorders>
              <w:top w:val="single" w:sz="4" w:space="0" w:color="auto"/>
              <w:left w:val="single" w:sz="4" w:space="0" w:color="auto"/>
              <w:bottom w:val="single" w:sz="4" w:space="0" w:color="auto"/>
              <w:right w:val="single" w:sz="4" w:space="0" w:color="auto"/>
            </w:tcBorders>
            <w:hideMark/>
          </w:tcPr>
          <w:p w14:paraId="509D37FD" w14:textId="77777777" w:rsidR="00FD448B" w:rsidRPr="00A25CBA" w:rsidRDefault="00FD448B" w:rsidP="00CE70B6">
            <w:pPr>
              <w:jc w:val="both"/>
              <w:rPr>
                <w:sz w:val="24"/>
                <w:szCs w:val="24"/>
                <w:lang w:eastAsia="hr-HR"/>
              </w:rPr>
            </w:pPr>
            <w:r w:rsidRPr="00A25CBA">
              <w:rPr>
                <w:sz w:val="24"/>
                <w:szCs w:val="24"/>
                <w:lang w:eastAsia="hr-HR"/>
              </w:rPr>
              <w:t>0%</w:t>
            </w:r>
          </w:p>
        </w:tc>
      </w:tr>
    </w:tbl>
    <w:p w14:paraId="1B64C5E8" w14:textId="77777777" w:rsidR="00AB16D2" w:rsidRDefault="00AB16D2" w:rsidP="00AF6904">
      <w:pPr>
        <w:shd w:val="clear" w:color="auto" w:fill="FFFFFF"/>
        <w:spacing w:after="0"/>
        <w:jc w:val="both"/>
        <w:rPr>
          <w:rFonts w:ascii="Times New Roman" w:hAnsi="Times New Roman" w:cs="Times New Roman"/>
          <w:sz w:val="24"/>
          <w:szCs w:val="24"/>
        </w:rPr>
      </w:pPr>
    </w:p>
    <w:p w14:paraId="6A4E4463" w14:textId="3C168D90" w:rsidR="00AB16D2" w:rsidRPr="00AB16D2" w:rsidRDefault="00AB16D2" w:rsidP="00AF6904">
      <w:pPr>
        <w:shd w:val="clear" w:color="auto" w:fill="FFFFFF"/>
        <w:spacing w:after="0"/>
        <w:jc w:val="both"/>
        <w:rPr>
          <w:rFonts w:ascii="Times New Roman" w:hAnsi="Times New Roman" w:cs="Times New Roman"/>
          <w:sz w:val="24"/>
          <w:szCs w:val="24"/>
        </w:rPr>
      </w:pPr>
      <w:r w:rsidRPr="00AB16D2">
        <w:rPr>
          <w:rFonts w:ascii="Times New Roman" w:hAnsi="Times New Roman" w:cs="Times New Roman"/>
          <w:b/>
          <w:bCs/>
          <w:sz w:val="24"/>
          <w:szCs w:val="24"/>
        </w:rPr>
        <w:t>Kapitalni projekt: K100012: Izgradnja parkirališta</w:t>
      </w:r>
      <w:r w:rsidRPr="00AB16D2">
        <w:rPr>
          <w:rFonts w:ascii="Times New Roman" w:hAnsi="Times New Roman" w:cs="Times New Roman"/>
          <w:sz w:val="24"/>
          <w:szCs w:val="24"/>
        </w:rPr>
        <w:t xml:space="preserve"> nije imao ostvarenja u ovom polugodištu.</w:t>
      </w:r>
    </w:p>
    <w:p w14:paraId="4E09922B" w14:textId="77777777" w:rsidR="00AE3E6C" w:rsidRDefault="00AE3E6C" w:rsidP="00AF6904">
      <w:pPr>
        <w:shd w:val="clear" w:color="auto" w:fill="FFFFFF"/>
        <w:spacing w:after="0"/>
        <w:jc w:val="both"/>
        <w:rPr>
          <w:rFonts w:ascii="Times New Roman" w:hAnsi="Times New Roman" w:cs="Times New Roman"/>
          <w:sz w:val="24"/>
          <w:szCs w:val="24"/>
        </w:rPr>
      </w:pPr>
    </w:p>
    <w:p w14:paraId="0B2208AC" w14:textId="77777777" w:rsidR="00AE3E6C" w:rsidRDefault="00AE3E6C" w:rsidP="00AE3E6C">
      <w:pPr>
        <w:shd w:val="clear" w:color="auto" w:fill="FFFFFF"/>
        <w:spacing w:after="0"/>
        <w:jc w:val="both"/>
        <w:rPr>
          <w:rFonts w:ascii="Times New Roman" w:hAnsi="Times New Roman" w:cs="Times New Roman"/>
          <w:sz w:val="24"/>
          <w:szCs w:val="24"/>
        </w:rPr>
      </w:pPr>
      <w:r w:rsidRPr="00AF6904">
        <w:rPr>
          <w:rFonts w:ascii="Times New Roman" w:hAnsi="Times New Roman" w:cs="Times New Roman"/>
          <w:b/>
          <w:sz w:val="24"/>
          <w:szCs w:val="24"/>
        </w:rPr>
        <w:t xml:space="preserve">Tekući projekt T100001 Financiranje izrade popratne dokumentacije </w:t>
      </w:r>
      <w:r w:rsidRPr="00AF6904">
        <w:rPr>
          <w:rFonts w:ascii="Times New Roman" w:hAnsi="Times New Roman" w:cs="Times New Roman"/>
          <w:sz w:val="24"/>
          <w:szCs w:val="24"/>
        </w:rPr>
        <w:t xml:space="preserve"> za korištenje EU sre</w:t>
      </w:r>
      <w:r>
        <w:rPr>
          <w:rFonts w:ascii="Times New Roman" w:hAnsi="Times New Roman" w:cs="Times New Roman"/>
          <w:sz w:val="24"/>
          <w:szCs w:val="24"/>
        </w:rPr>
        <w:t>dstava ostvaren je sa 1.950,00 eura ili 13,00</w:t>
      </w:r>
      <w:r w:rsidRPr="00AF6904">
        <w:rPr>
          <w:rFonts w:ascii="Times New Roman" w:hAnsi="Times New Roman" w:cs="Times New Roman"/>
          <w:sz w:val="24"/>
          <w:szCs w:val="24"/>
        </w:rPr>
        <w:t>%</w:t>
      </w:r>
      <w:r>
        <w:rPr>
          <w:rFonts w:ascii="Times New Roman" w:hAnsi="Times New Roman" w:cs="Times New Roman"/>
          <w:sz w:val="24"/>
          <w:szCs w:val="24"/>
        </w:rPr>
        <w:t xml:space="preserve"> plana.</w:t>
      </w:r>
    </w:p>
    <w:p w14:paraId="5FC45C9E" w14:textId="77777777" w:rsidR="00AE3E6C" w:rsidRDefault="00AE3E6C" w:rsidP="00AF6904">
      <w:pPr>
        <w:shd w:val="clear" w:color="auto" w:fill="FFFFFF"/>
        <w:spacing w:after="0"/>
        <w:jc w:val="both"/>
        <w:rPr>
          <w:rFonts w:ascii="Times New Roman" w:hAnsi="Times New Roman" w:cs="Times New Roman"/>
          <w:sz w:val="24"/>
          <w:szCs w:val="24"/>
        </w:rPr>
      </w:pPr>
    </w:p>
    <w:p w14:paraId="1024A710" w14:textId="77777777" w:rsidR="00B8294E" w:rsidRPr="00B8294E" w:rsidRDefault="00B8294E" w:rsidP="00B8294E">
      <w:pPr>
        <w:spacing w:after="0"/>
        <w:jc w:val="both"/>
        <w:rPr>
          <w:rFonts w:ascii="Times New Roman" w:hAnsi="Times New Roman" w:cs="Times New Roman"/>
          <w:sz w:val="24"/>
          <w:szCs w:val="24"/>
        </w:rPr>
      </w:pPr>
      <w:r w:rsidRPr="00B8294E">
        <w:rPr>
          <w:rFonts w:ascii="Times New Roman" w:hAnsi="Times New Roman" w:cs="Times New Roman"/>
          <w:b/>
          <w:sz w:val="24"/>
          <w:szCs w:val="24"/>
        </w:rPr>
        <w:t>Pokazatelj uspješnosti Tekućeg projekta T100001 Financiranje izrade popratne dokumentacije za korištenje EU sredstava</w:t>
      </w:r>
    </w:p>
    <w:tbl>
      <w:tblPr>
        <w:tblStyle w:val="Reetkatablice51"/>
        <w:tblW w:w="0" w:type="auto"/>
        <w:tblInd w:w="0" w:type="dxa"/>
        <w:tblLook w:val="04A0" w:firstRow="1" w:lastRow="0" w:firstColumn="1" w:lastColumn="0" w:noHBand="0" w:noVBand="1"/>
      </w:tblPr>
      <w:tblGrid>
        <w:gridCol w:w="1454"/>
        <w:gridCol w:w="2192"/>
        <w:gridCol w:w="1240"/>
        <w:gridCol w:w="1397"/>
        <w:gridCol w:w="1541"/>
        <w:gridCol w:w="1464"/>
      </w:tblGrid>
      <w:tr w:rsidR="00E45C89" w:rsidRPr="00B8294E" w14:paraId="07A31D64" w14:textId="77777777" w:rsidTr="00735ECD">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9D42C" w14:textId="77777777" w:rsidR="00E45C89" w:rsidRPr="00B8294E" w:rsidRDefault="00E45C89" w:rsidP="00B8294E">
            <w:pPr>
              <w:jc w:val="both"/>
              <w:rPr>
                <w:sz w:val="24"/>
                <w:szCs w:val="24"/>
                <w:lang w:eastAsia="hr-HR"/>
              </w:rPr>
            </w:pPr>
            <w:r w:rsidRPr="00B8294E">
              <w:rPr>
                <w:sz w:val="24"/>
                <w:szCs w:val="24"/>
                <w:lang w:eastAsia="hr-HR"/>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BD8124" w14:textId="77777777" w:rsidR="00E45C89" w:rsidRPr="00B8294E" w:rsidRDefault="00E45C89" w:rsidP="00B8294E">
            <w:pPr>
              <w:jc w:val="both"/>
              <w:rPr>
                <w:sz w:val="24"/>
                <w:szCs w:val="24"/>
                <w:lang w:eastAsia="hr-HR"/>
              </w:rPr>
            </w:pPr>
            <w:r w:rsidRPr="00B8294E">
              <w:rPr>
                <w:sz w:val="24"/>
                <w:szCs w:val="24"/>
                <w:lang w:eastAsia="hr-HR"/>
              </w:rPr>
              <w:t>Definicija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0FFDCB" w14:textId="77777777" w:rsidR="00E45C89" w:rsidRPr="00B8294E" w:rsidRDefault="00E45C89" w:rsidP="00B8294E">
            <w:pPr>
              <w:jc w:val="both"/>
              <w:rPr>
                <w:sz w:val="24"/>
                <w:szCs w:val="24"/>
                <w:lang w:eastAsia="hr-HR"/>
              </w:rPr>
            </w:pPr>
            <w:r w:rsidRPr="00B8294E">
              <w:rPr>
                <w:sz w:val="24"/>
                <w:szCs w:val="24"/>
                <w:lang w:eastAsia="hr-HR"/>
              </w:rPr>
              <w:t>Jedinica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884C09" w14:textId="77777777" w:rsidR="00E45C89" w:rsidRPr="00B8294E" w:rsidRDefault="00E45C89" w:rsidP="00B8294E">
            <w:pPr>
              <w:jc w:val="both"/>
              <w:rPr>
                <w:sz w:val="24"/>
                <w:szCs w:val="24"/>
                <w:lang w:eastAsia="hr-HR"/>
              </w:rPr>
            </w:pPr>
            <w:r w:rsidRPr="00B8294E">
              <w:rPr>
                <w:sz w:val="24"/>
                <w:szCs w:val="24"/>
                <w:lang w:eastAsia="hr-HR"/>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D9AF56" w14:textId="10EF673B" w:rsidR="00E45C89" w:rsidRPr="00B8294E" w:rsidRDefault="00E45C89" w:rsidP="00B8294E">
            <w:pPr>
              <w:jc w:val="both"/>
              <w:rPr>
                <w:sz w:val="24"/>
                <w:szCs w:val="24"/>
                <w:lang w:eastAsia="hr-HR"/>
              </w:rPr>
            </w:pPr>
            <w:r w:rsidRPr="00B8294E">
              <w:rPr>
                <w:sz w:val="24"/>
                <w:szCs w:val="24"/>
                <w:lang w:eastAsia="hr-HR"/>
              </w:rPr>
              <w:t>Ciljana vrijednost 202</w:t>
            </w:r>
            <w:r w:rsidR="009E25EF">
              <w:rPr>
                <w:sz w:val="24"/>
                <w:szCs w:val="24"/>
                <w:lang w:eastAsia="hr-HR"/>
              </w:rPr>
              <w:t>5</w:t>
            </w:r>
            <w:r w:rsidRPr="00B8294E">
              <w:rPr>
                <w:sz w:val="24"/>
                <w:szCs w:val="24"/>
                <w:lang w:eastAsia="hr-HR"/>
              </w:rPr>
              <w: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286DAF" w14:textId="77777777" w:rsidR="00E45C89" w:rsidRDefault="00E45C89" w:rsidP="00E45C89">
            <w:pPr>
              <w:jc w:val="both"/>
              <w:rPr>
                <w:sz w:val="24"/>
                <w:szCs w:val="24"/>
                <w:lang w:eastAsia="hr-HR"/>
              </w:rPr>
            </w:pPr>
            <w:r>
              <w:rPr>
                <w:sz w:val="24"/>
                <w:szCs w:val="24"/>
                <w:lang w:eastAsia="hr-HR"/>
              </w:rPr>
              <w:t xml:space="preserve">Ostvarena vrijednost </w:t>
            </w:r>
          </w:p>
          <w:p w14:paraId="40047FAE" w14:textId="0B505CFD" w:rsidR="00E45C89" w:rsidRPr="00B8294E" w:rsidRDefault="00E45C89" w:rsidP="00E45C89">
            <w:pPr>
              <w:jc w:val="both"/>
              <w:rPr>
                <w:sz w:val="24"/>
                <w:szCs w:val="24"/>
                <w:lang w:eastAsia="hr-HR"/>
              </w:rPr>
            </w:pPr>
            <w:r>
              <w:rPr>
                <w:sz w:val="24"/>
                <w:szCs w:val="24"/>
                <w:lang w:eastAsia="hr-HR"/>
              </w:rPr>
              <w:t>I-VI. 202</w:t>
            </w:r>
            <w:r w:rsidR="009E25EF">
              <w:rPr>
                <w:sz w:val="24"/>
                <w:szCs w:val="24"/>
                <w:lang w:eastAsia="hr-HR"/>
              </w:rPr>
              <w:t>5</w:t>
            </w:r>
            <w:r w:rsidR="00B41444">
              <w:rPr>
                <w:sz w:val="24"/>
                <w:szCs w:val="24"/>
                <w:lang w:eastAsia="hr-HR"/>
              </w:rPr>
              <w:t>.</w:t>
            </w:r>
          </w:p>
        </w:tc>
      </w:tr>
      <w:tr w:rsidR="00E45C89" w:rsidRPr="00B8294E" w14:paraId="1C1D3616" w14:textId="77777777" w:rsidTr="00735ECD">
        <w:tc>
          <w:tcPr>
            <w:tcW w:w="0" w:type="auto"/>
            <w:tcBorders>
              <w:top w:val="single" w:sz="4" w:space="0" w:color="auto"/>
              <w:left w:val="single" w:sz="4" w:space="0" w:color="auto"/>
              <w:bottom w:val="single" w:sz="4" w:space="0" w:color="auto"/>
              <w:right w:val="single" w:sz="4" w:space="0" w:color="auto"/>
            </w:tcBorders>
            <w:hideMark/>
          </w:tcPr>
          <w:p w14:paraId="17AB3D61" w14:textId="77777777" w:rsidR="00E45C89" w:rsidRPr="00B8294E" w:rsidRDefault="00E45C89" w:rsidP="00B8294E">
            <w:pPr>
              <w:jc w:val="both"/>
              <w:rPr>
                <w:sz w:val="24"/>
                <w:szCs w:val="24"/>
                <w:lang w:eastAsia="hr-HR"/>
              </w:rPr>
            </w:pPr>
            <w:r w:rsidRPr="00B8294E">
              <w:rPr>
                <w:sz w:val="24"/>
                <w:szCs w:val="24"/>
                <w:lang w:eastAsia="hr-HR"/>
              </w:rPr>
              <w:t xml:space="preserve">Broj </w:t>
            </w:r>
            <w:r w:rsidRPr="00B8294E">
              <w:rPr>
                <w:sz w:val="24"/>
                <w:szCs w:val="24"/>
                <w:lang w:eastAsia="hr-HR"/>
              </w:rPr>
              <w:lastRenderedPageBreak/>
              <w:t>projekata</w:t>
            </w:r>
          </w:p>
        </w:tc>
        <w:tc>
          <w:tcPr>
            <w:tcW w:w="0" w:type="auto"/>
            <w:tcBorders>
              <w:top w:val="single" w:sz="4" w:space="0" w:color="auto"/>
              <w:left w:val="single" w:sz="4" w:space="0" w:color="auto"/>
              <w:bottom w:val="single" w:sz="4" w:space="0" w:color="auto"/>
              <w:right w:val="single" w:sz="4" w:space="0" w:color="auto"/>
            </w:tcBorders>
            <w:hideMark/>
          </w:tcPr>
          <w:p w14:paraId="1F5E609F" w14:textId="77777777" w:rsidR="00E45C89" w:rsidRPr="00B8294E" w:rsidRDefault="00E45C89" w:rsidP="00B8294E">
            <w:pPr>
              <w:jc w:val="both"/>
              <w:rPr>
                <w:sz w:val="24"/>
                <w:szCs w:val="24"/>
                <w:lang w:eastAsia="hr-HR"/>
              </w:rPr>
            </w:pPr>
            <w:r w:rsidRPr="00B8294E">
              <w:rPr>
                <w:sz w:val="24"/>
                <w:szCs w:val="24"/>
                <w:lang w:eastAsia="hr-HR"/>
              </w:rPr>
              <w:lastRenderedPageBreak/>
              <w:t xml:space="preserve">Projektiranja koja </w:t>
            </w:r>
            <w:r w:rsidRPr="00B8294E">
              <w:rPr>
                <w:sz w:val="24"/>
                <w:szCs w:val="24"/>
                <w:lang w:eastAsia="hr-HR"/>
              </w:rPr>
              <w:lastRenderedPageBreak/>
              <w:t>nisu redovno planirana</w:t>
            </w:r>
          </w:p>
        </w:tc>
        <w:tc>
          <w:tcPr>
            <w:tcW w:w="0" w:type="auto"/>
            <w:tcBorders>
              <w:top w:val="single" w:sz="4" w:space="0" w:color="auto"/>
              <w:left w:val="single" w:sz="4" w:space="0" w:color="auto"/>
              <w:bottom w:val="single" w:sz="4" w:space="0" w:color="auto"/>
              <w:right w:val="single" w:sz="4" w:space="0" w:color="auto"/>
            </w:tcBorders>
            <w:hideMark/>
          </w:tcPr>
          <w:p w14:paraId="02AD77F3" w14:textId="77777777" w:rsidR="00E45C89" w:rsidRPr="00B8294E" w:rsidRDefault="00E45C89" w:rsidP="00B8294E">
            <w:pPr>
              <w:jc w:val="both"/>
              <w:rPr>
                <w:sz w:val="24"/>
                <w:szCs w:val="24"/>
                <w:lang w:eastAsia="hr-HR"/>
              </w:rPr>
            </w:pPr>
            <w:r w:rsidRPr="00B8294E">
              <w:rPr>
                <w:sz w:val="24"/>
                <w:szCs w:val="24"/>
                <w:lang w:eastAsia="hr-HR"/>
              </w:rPr>
              <w:lastRenderedPageBreak/>
              <w:t xml:space="preserve">Broj </w:t>
            </w:r>
            <w:r w:rsidRPr="00B8294E">
              <w:rPr>
                <w:sz w:val="24"/>
                <w:szCs w:val="24"/>
                <w:lang w:eastAsia="hr-HR"/>
              </w:rPr>
              <w:lastRenderedPageBreak/>
              <w:t>projekata</w:t>
            </w:r>
          </w:p>
        </w:tc>
        <w:tc>
          <w:tcPr>
            <w:tcW w:w="0" w:type="auto"/>
            <w:tcBorders>
              <w:top w:val="single" w:sz="4" w:space="0" w:color="auto"/>
              <w:left w:val="single" w:sz="4" w:space="0" w:color="auto"/>
              <w:bottom w:val="single" w:sz="4" w:space="0" w:color="auto"/>
              <w:right w:val="single" w:sz="4" w:space="0" w:color="auto"/>
            </w:tcBorders>
          </w:tcPr>
          <w:p w14:paraId="53DF63FE" w14:textId="77777777" w:rsidR="00E45C89" w:rsidRPr="00B8294E" w:rsidRDefault="00E45C89" w:rsidP="00B8294E">
            <w:pPr>
              <w:jc w:val="both"/>
              <w:rPr>
                <w:sz w:val="24"/>
                <w:szCs w:val="24"/>
                <w:lang w:eastAsia="hr-HR"/>
              </w:rPr>
            </w:pPr>
            <w:r w:rsidRPr="00B8294E">
              <w:rPr>
                <w:sz w:val="24"/>
                <w:szCs w:val="24"/>
                <w:lang w:eastAsia="hr-HR"/>
              </w:rPr>
              <w:lastRenderedPageBreak/>
              <w:t>0</w:t>
            </w:r>
          </w:p>
        </w:tc>
        <w:tc>
          <w:tcPr>
            <w:tcW w:w="0" w:type="auto"/>
            <w:tcBorders>
              <w:top w:val="single" w:sz="4" w:space="0" w:color="auto"/>
              <w:left w:val="single" w:sz="4" w:space="0" w:color="auto"/>
              <w:bottom w:val="single" w:sz="4" w:space="0" w:color="auto"/>
              <w:right w:val="single" w:sz="4" w:space="0" w:color="auto"/>
            </w:tcBorders>
            <w:hideMark/>
          </w:tcPr>
          <w:p w14:paraId="3C0BE264" w14:textId="3E73016E" w:rsidR="00E45C89" w:rsidRPr="00B8294E" w:rsidRDefault="00B41444" w:rsidP="00B8294E">
            <w:pPr>
              <w:jc w:val="both"/>
              <w:rPr>
                <w:sz w:val="24"/>
                <w:szCs w:val="24"/>
                <w:lang w:eastAsia="hr-HR"/>
              </w:rPr>
            </w:pPr>
            <w:r>
              <w:rPr>
                <w:sz w:val="24"/>
                <w:szCs w:val="24"/>
                <w:lang w:eastAsia="hr-HR"/>
              </w:rPr>
              <w:t>4</w:t>
            </w:r>
          </w:p>
        </w:tc>
        <w:tc>
          <w:tcPr>
            <w:tcW w:w="0" w:type="auto"/>
            <w:tcBorders>
              <w:top w:val="single" w:sz="4" w:space="0" w:color="auto"/>
              <w:left w:val="single" w:sz="4" w:space="0" w:color="auto"/>
              <w:bottom w:val="single" w:sz="4" w:space="0" w:color="auto"/>
              <w:right w:val="single" w:sz="4" w:space="0" w:color="auto"/>
            </w:tcBorders>
            <w:hideMark/>
          </w:tcPr>
          <w:p w14:paraId="2EF8DC03" w14:textId="70532C65" w:rsidR="00E45C89" w:rsidRPr="00B8294E" w:rsidRDefault="00E21876" w:rsidP="00B8294E">
            <w:pPr>
              <w:jc w:val="both"/>
              <w:rPr>
                <w:sz w:val="24"/>
                <w:szCs w:val="24"/>
                <w:lang w:eastAsia="hr-HR"/>
              </w:rPr>
            </w:pPr>
            <w:r>
              <w:rPr>
                <w:sz w:val="24"/>
                <w:szCs w:val="24"/>
                <w:lang w:eastAsia="hr-HR"/>
              </w:rPr>
              <w:t>0</w:t>
            </w:r>
          </w:p>
        </w:tc>
      </w:tr>
    </w:tbl>
    <w:p w14:paraId="1E2E614B" w14:textId="77777777" w:rsidR="00B96BF6" w:rsidRDefault="00B96BF6" w:rsidP="00AF6904">
      <w:pPr>
        <w:spacing w:after="0"/>
        <w:jc w:val="both"/>
        <w:rPr>
          <w:rFonts w:ascii="Times New Roman" w:hAnsi="Times New Roman" w:cs="Times New Roman"/>
          <w:b/>
          <w:i/>
          <w:sz w:val="24"/>
          <w:szCs w:val="24"/>
        </w:rPr>
      </w:pPr>
    </w:p>
    <w:p w14:paraId="0CFB0606" w14:textId="433332BD" w:rsidR="00AF6904" w:rsidRPr="00AF6904"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i/>
          <w:sz w:val="24"/>
          <w:szCs w:val="24"/>
        </w:rPr>
        <w:t>Program 1003 Program: Održavanje programa komunalne infrastrukture</w:t>
      </w:r>
      <w:r w:rsidRPr="00AF6904">
        <w:rPr>
          <w:rFonts w:ascii="Times New Roman" w:hAnsi="Times New Roman" w:cs="Times New Roman"/>
          <w:sz w:val="24"/>
          <w:szCs w:val="24"/>
        </w:rPr>
        <w:t xml:space="preserve"> sastoji se od:</w:t>
      </w:r>
    </w:p>
    <w:p w14:paraId="1522D5BF" w14:textId="77777777" w:rsidR="00AF6904" w:rsidRPr="00AF6904" w:rsidRDefault="00AF6904" w:rsidP="00AF6904">
      <w:pPr>
        <w:spacing w:after="0"/>
        <w:jc w:val="both"/>
        <w:rPr>
          <w:rFonts w:ascii="Times New Roman" w:hAnsi="Times New Roman" w:cs="Times New Roman"/>
          <w:b/>
          <w:sz w:val="24"/>
          <w:szCs w:val="24"/>
        </w:rPr>
      </w:pPr>
    </w:p>
    <w:p w14:paraId="746EB163" w14:textId="2730ECF7" w:rsidR="008A25D0"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sz w:val="24"/>
          <w:szCs w:val="24"/>
        </w:rPr>
        <w:t>Aktivnosti A100001 Održavanje javne rasvjete</w:t>
      </w:r>
      <w:r w:rsidRPr="00AF6904">
        <w:rPr>
          <w:rFonts w:ascii="Times New Roman" w:hAnsi="Times New Roman" w:cs="Times New Roman"/>
          <w:sz w:val="24"/>
          <w:szCs w:val="24"/>
        </w:rPr>
        <w:t xml:space="preserve"> u</w:t>
      </w:r>
      <w:r w:rsidR="005452D4">
        <w:rPr>
          <w:rFonts w:ascii="Times New Roman" w:hAnsi="Times New Roman" w:cs="Times New Roman"/>
          <w:sz w:val="24"/>
          <w:szCs w:val="24"/>
        </w:rPr>
        <w:t xml:space="preserve"> iznosu ostvarenja od </w:t>
      </w:r>
      <w:r w:rsidR="000D1EAF">
        <w:rPr>
          <w:rFonts w:ascii="Times New Roman" w:hAnsi="Times New Roman" w:cs="Times New Roman"/>
          <w:sz w:val="24"/>
          <w:szCs w:val="24"/>
        </w:rPr>
        <w:t>10.</w:t>
      </w:r>
      <w:r w:rsidR="00F62CF2">
        <w:rPr>
          <w:rFonts w:ascii="Times New Roman" w:hAnsi="Times New Roman" w:cs="Times New Roman"/>
          <w:sz w:val="24"/>
          <w:szCs w:val="24"/>
        </w:rPr>
        <w:t>459</w:t>
      </w:r>
      <w:r w:rsidR="000D1EAF">
        <w:rPr>
          <w:rFonts w:ascii="Times New Roman" w:hAnsi="Times New Roman" w:cs="Times New Roman"/>
          <w:sz w:val="24"/>
          <w:szCs w:val="24"/>
        </w:rPr>
        <w:t>,</w:t>
      </w:r>
      <w:r w:rsidR="00F62CF2">
        <w:rPr>
          <w:rFonts w:ascii="Times New Roman" w:hAnsi="Times New Roman" w:cs="Times New Roman"/>
          <w:sz w:val="24"/>
          <w:szCs w:val="24"/>
        </w:rPr>
        <w:t>2</w:t>
      </w:r>
      <w:r w:rsidR="000D1EAF">
        <w:rPr>
          <w:rFonts w:ascii="Times New Roman" w:hAnsi="Times New Roman" w:cs="Times New Roman"/>
          <w:sz w:val="24"/>
          <w:szCs w:val="24"/>
        </w:rPr>
        <w:t>2</w:t>
      </w:r>
      <w:r w:rsidR="005452D4">
        <w:rPr>
          <w:rFonts w:ascii="Times New Roman" w:hAnsi="Times New Roman" w:cs="Times New Roman"/>
          <w:sz w:val="24"/>
          <w:szCs w:val="24"/>
        </w:rPr>
        <w:t xml:space="preserve"> eur</w:t>
      </w:r>
      <w:r w:rsidR="00D41BE6">
        <w:rPr>
          <w:rFonts w:ascii="Times New Roman" w:hAnsi="Times New Roman" w:cs="Times New Roman"/>
          <w:sz w:val="24"/>
          <w:szCs w:val="24"/>
        </w:rPr>
        <w:t>a</w:t>
      </w:r>
      <w:r w:rsidRPr="00AF6904">
        <w:rPr>
          <w:rFonts w:ascii="Times New Roman" w:hAnsi="Times New Roman" w:cs="Times New Roman"/>
          <w:sz w:val="24"/>
          <w:szCs w:val="24"/>
        </w:rPr>
        <w:t>, odnosi se na potrošnju električne energije za ja</w:t>
      </w:r>
      <w:r w:rsidR="005452D4">
        <w:rPr>
          <w:rFonts w:ascii="Times New Roman" w:hAnsi="Times New Roman" w:cs="Times New Roman"/>
          <w:sz w:val="24"/>
          <w:szCs w:val="24"/>
        </w:rPr>
        <w:t>vnu rasvjetu</w:t>
      </w:r>
      <w:r w:rsidR="00AE7C35">
        <w:rPr>
          <w:rFonts w:ascii="Times New Roman" w:hAnsi="Times New Roman" w:cs="Times New Roman"/>
          <w:sz w:val="24"/>
          <w:szCs w:val="24"/>
        </w:rPr>
        <w:t xml:space="preserve">, a </w:t>
      </w:r>
      <w:r w:rsidR="005452D4">
        <w:rPr>
          <w:rFonts w:ascii="Times New Roman" w:hAnsi="Times New Roman" w:cs="Times New Roman"/>
          <w:sz w:val="24"/>
          <w:szCs w:val="24"/>
        </w:rPr>
        <w:t>iznos</w:t>
      </w:r>
      <w:r w:rsidR="00AE7C35">
        <w:rPr>
          <w:rFonts w:ascii="Times New Roman" w:hAnsi="Times New Roman" w:cs="Times New Roman"/>
          <w:sz w:val="24"/>
          <w:szCs w:val="24"/>
        </w:rPr>
        <w:t xml:space="preserve"> od </w:t>
      </w:r>
      <w:r w:rsidR="005452D4">
        <w:rPr>
          <w:rFonts w:ascii="Times New Roman" w:hAnsi="Times New Roman" w:cs="Times New Roman"/>
          <w:sz w:val="24"/>
          <w:szCs w:val="24"/>
        </w:rPr>
        <w:t xml:space="preserve"> </w:t>
      </w:r>
      <w:r w:rsidR="00F62CF2">
        <w:rPr>
          <w:rFonts w:ascii="Times New Roman" w:hAnsi="Times New Roman" w:cs="Times New Roman"/>
          <w:sz w:val="24"/>
          <w:szCs w:val="24"/>
        </w:rPr>
        <w:t>462,50</w:t>
      </w:r>
      <w:r w:rsidR="005452D4">
        <w:rPr>
          <w:rFonts w:ascii="Times New Roman" w:hAnsi="Times New Roman" w:cs="Times New Roman"/>
          <w:sz w:val="24"/>
          <w:szCs w:val="24"/>
        </w:rPr>
        <w:t xml:space="preserve"> eura</w:t>
      </w:r>
      <w:r w:rsidRPr="00AF6904">
        <w:rPr>
          <w:rFonts w:ascii="Times New Roman" w:hAnsi="Times New Roman" w:cs="Times New Roman"/>
          <w:sz w:val="24"/>
          <w:szCs w:val="24"/>
        </w:rPr>
        <w:t xml:space="preserve"> </w:t>
      </w:r>
      <w:r w:rsidR="00AE7C35">
        <w:rPr>
          <w:rFonts w:ascii="Times New Roman" w:hAnsi="Times New Roman" w:cs="Times New Roman"/>
          <w:sz w:val="24"/>
          <w:szCs w:val="24"/>
        </w:rPr>
        <w:t>na održavanje javne rasv</w:t>
      </w:r>
      <w:r w:rsidR="002B0486">
        <w:rPr>
          <w:rFonts w:ascii="Times New Roman" w:hAnsi="Times New Roman" w:cs="Times New Roman"/>
          <w:sz w:val="24"/>
          <w:szCs w:val="24"/>
        </w:rPr>
        <w:t>j</w:t>
      </w:r>
      <w:r w:rsidR="00AE7C35">
        <w:rPr>
          <w:rFonts w:ascii="Times New Roman" w:hAnsi="Times New Roman" w:cs="Times New Roman"/>
          <w:sz w:val="24"/>
          <w:szCs w:val="24"/>
        </w:rPr>
        <w:t>ete.</w:t>
      </w:r>
    </w:p>
    <w:p w14:paraId="47594814" w14:textId="77777777" w:rsidR="00861AFA" w:rsidRPr="0086779D" w:rsidRDefault="00861AFA" w:rsidP="00AF6904">
      <w:pPr>
        <w:spacing w:after="0"/>
        <w:jc w:val="both"/>
        <w:rPr>
          <w:rFonts w:ascii="Times New Roman" w:hAnsi="Times New Roman" w:cs="Times New Roman"/>
          <w:b/>
          <w:sz w:val="24"/>
          <w:szCs w:val="24"/>
        </w:rPr>
      </w:pPr>
    </w:p>
    <w:p w14:paraId="472EF019" w14:textId="77777777" w:rsidR="00861AFA" w:rsidRPr="0086779D" w:rsidRDefault="00861AFA" w:rsidP="00AF6904">
      <w:pPr>
        <w:spacing w:after="0"/>
        <w:jc w:val="both"/>
        <w:rPr>
          <w:rFonts w:ascii="Times New Roman" w:hAnsi="Times New Roman" w:cs="Times New Roman"/>
          <w:b/>
          <w:sz w:val="24"/>
          <w:szCs w:val="24"/>
        </w:rPr>
      </w:pPr>
      <w:r w:rsidRPr="0086779D">
        <w:rPr>
          <w:rFonts w:ascii="Times New Roman" w:hAnsi="Times New Roman" w:cs="Times New Roman"/>
          <w:b/>
          <w:sz w:val="24"/>
          <w:szCs w:val="24"/>
        </w:rPr>
        <w:t>Pokazatelj uspješnosti aktivnosti A100001 Održavanje javne rasvjete</w:t>
      </w:r>
    </w:p>
    <w:tbl>
      <w:tblPr>
        <w:tblStyle w:val="Reetkatablice5"/>
        <w:tblW w:w="0" w:type="auto"/>
        <w:tblInd w:w="0" w:type="dxa"/>
        <w:tblLook w:val="04A0" w:firstRow="1" w:lastRow="0" w:firstColumn="1" w:lastColumn="0" w:noHBand="0" w:noVBand="1"/>
      </w:tblPr>
      <w:tblGrid>
        <w:gridCol w:w="1456"/>
        <w:gridCol w:w="2420"/>
        <w:gridCol w:w="1418"/>
        <w:gridCol w:w="1292"/>
        <w:gridCol w:w="1368"/>
        <w:gridCol w:w="1334"/>
      </w:tblGrid>
      <w:tr w:rsidR="00861AFA" w:rsidRPr="00C52A32" w14:paraId="5C86AB42" w14:textId="77777777" w:rsidTr="00223372">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BDB7D6" w14:textId="77777777" w:rsidR="00861AFA" w:rsidRPr="00C52A32" w:rsidRDefault="00861AFA" w:rsidP="00223372">
            <w:pPr>
              <w:jc w:val="both"/>
              <w:rPr>
                <w:sz w:val="24"/>
                <w:szCs w:val="24"/>
                <w:lang w:eastAsia="hr-HR"/>
              </w:rPr>
            </w:pPr>
            <w:r w:rsidRPr="00C52A32">
              <w:rPr>
                <w:sz w:val="24"/>
                <w:szCs w:val="24"/>
                <w:lang w:eastAsia="hr-HR"/>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4274E4" w14:textId="77777777" w:rsidR="00861AFA" w:rsidRPr="00C52A32" w:rsidRDefault="00861AFA" w:rsidP="00223372">
            <w:pPr>
              <w:jc w:val="both"/>
              <w:rPr>
                <w:sz w:val="24"/>
                <w:szCs w:val="24"/>
                <w:lang w:eastAsia="hr-HR"/>
              </w:rPr>
            </w:pPr>
            <w:r w:rsidRPr="00C52A32">
              <w:rPr>
                <w:sz w:val="24"/>
                <w:szCs w:val="24"/>
                <w:lang w:eastAsia="hr-HR"/>
              </w:rPr>
              <w:t>Definicija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8B3B40" w14:textId="77777777" w:rsidR="00861AFA" w:rsidRPr="00C52A32" w:rsidRDefault="00861AFA" w:rsidP="00223372">
            <w:pPr>
              <w:jc w:val="both"/>
              <w:rPr>
                <w:sz w:val="24"/>
                <w:szCs w:val="24"/>
                <w:lang w:eastAsia="hr-HR"/>
              </w:rPr>
            </w:pPr>
            <w:r w:rsidRPr="00C52A32">
              <w:rPr>
                <w:sz w:val="24"/>
                <w:szCs w:val="24"/>
                <w:lang w:eastAsia="hr-HR"/>
              </w:rPr>
              <w:t>Jedinica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6CD9CB" w14:textId="77777777" w:rsidR="00861AFA" w:rsidRPr="00C52A32" w:rsidRDefault="00861AFA" w:rsidP="00223372">
            <w:pPr>
              <w:jc w:val="both"/>
              <w:rPr>
                <w:sz w:val="24"/>
                <w:szCs w:val="24"/>
                <w:lang w:eastAsia="hr-HR"/>
              </w:rPr>
            </w:pPr>
            <w:r w:rsidRPr="00C52A32">
              <w:rPr>
                <w:sz w:val="24"/>
                <w:szCs w:val="24"/>
                <w:lang w:eastAsia="hr-HR"/>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EC2EE5" w14:textId="2B56D44B" w:rsidR="00861AFA" w:rsidRPr="00C52A32" w:rsidRDefault="00861AFA" w:rsidP="00223372">
            <w:pPr>
              <w:jc w:val="both"/>
              <w:rPr>
                <w:sz w:val="24"/>
                <w:szCs w:val="24"/>
                <w:lang w:eastAsia="hr-HR"/>
              </w:rPr>
            </w:pPr>
            <w:r w:rsidRPr="00C52A32">
              <w:rPr>
                <w:sz w:val="24"/>
                <w:szCs w:val="24"/>
                <w:lang w:eastAsia="hr-HR"/>
              </w:rPr>
              <w:t>Ciljana vrijednost 202</w:t>
            </w:r>
            <w:r w:rsidR="00480174">
              <w:rPr>
                <w:sz w:val="24"/>
                <w:szCs w:val="24"/>
                <w:lang w:eastAsia="hr-HR"/>
              </w:rPr>
              <w:t>5</w:t>
            </w:r>
            <w:r w:rsidRPr="00C52A32">
              <w:rPr>
                <w:sz w:val="24"/>
                <w:szCs w:val="24"/>
                <w:lang w:eastAsia="hr-HR"/>
              </w:rPr>
              <w: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CFBB44" w14:textId="77777777" w:rsidR="00861AFA" w:rsidRDefault="00861AFA" w:rsidP="00223372">
            <w:pPr>
              <w:jc w:val="both"/>
              <w:rPr>
                <w:sz w:val="24"/>
                <w:szCs w:val="24"/>
                <w:lang w:eastAsia="hr-HR"/>
              </w:rPr>
            </w:pPr>
            <w:r>
              <w:rPr>
                <w:sz w:val="24"/>
                <w:szCs w:val="24"/>
                <w:lang w:eastAsia="hr-HR"/>
              </w:rPr>
              <w:t xml:space="preserve">Ostvarena vrijednost </w:t>
            </w:r>
          </w:p>
          <w:p w14:paraId="145002C3" w14:textId="4FE0AC56" w:rsidR="00861AFA" w:rsidRPr="00C52A32" w:rsidRDefault="00861AFA" w:rsidP="00223372">
            <w:pPr>
              <w:jc w:val="both"/>
              <w:rPr>
                <w:sz w:val="24"/>
                <w:szCs w:val="24"/>
                <w:lang w:eastAsia="hr-HR"/>
              </w:rPr>
            </w:pPr>
            <w:r>
              <w:rPr>
                <w:sz w:val="24"/>
                <w:szCs w:val="24"/>
                <w:lang w:eastAsia="hr-HR"/>
              </w:rPr>
              <w:t>I-VI. 202</w:t>
            </w:r>
            <w:r w:rsidR="00480174">
              <w:rPr>
                <w:sz w:val="24"/>
                <w:szCs w:val="24"/>
                <w:lang w:eastAsia="hr-HR"/>
              </w:rPr>
              <w:t>5.</w:t>
            </w:r>
          </w:p>
        </w:tc>
      </w:tr>
      <w:tr w:rsidR="00861AFA" w:rsidRPr="00C52A32" w14:paraId="00720663" w14:textId="77777777" w:rsidTr="00223372">
        <w:tc>
          <w:tcPr>
            <w:tcW w:w="0" w:type="auto"/>
            <w:tcBorders>
              <w:top w:val="single" w:sz="4" w:space="0" w:color="auto"/>
              <w:left w:val="single" w:sz="4" w:space="0" w:color="auto"/>
              <w:bottom w:val="single" w:sz="4" w:space="0" w:color="auto"/>
              <w:right w:val="single" w:sz="4" w:space="0" w:color="auto"/>
            </w:tcBorders>
            <w:hideMark/>
          </w:tcPr>
          <w:p w14:paraId="3564FA90" w14:textId="77777777" w:rsidR="00861AFA" w:rsidRPr="00C52A32" w:rsidRDefault="00861AFA" w:rsidP="00223372">
            <w:pPr>
              <w:jc w:val="both"/>
              <w:rPr>
                <w:sz w:val="24"/>
                <w:szCs w:val="24"/>
                <w:lang w:eastAsia="hr-HR"/>
              </w:rPr>
            </w:pPr>
            <w:r>
              <w:rPr>
                <w:sz w:val="24"/>
                <w:szCs w:val="24"/>
                <w:lang w:eastAsia="hr-HR"/>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7DED3C40" w14:textId="77777777" w:rsidR="00861AFA" w:rsidRPr="00C52A32" w:rsidRDefault="00861AFA" w:rsidP="00223372">
            <w:pPr>
              <w:jc w:val="both"/>
              <w:rPr>
                <w:sz w:val="24"/>
                <w:szCs w:val="24"/>
                <w:lang w:eastAsia="hr-HR"/>
              </w:rPr>
            </w:pPr>
            <w:r>
              <w:rPr>
                <w:sz w:val="24"/>
                <w:szCs w:val="24"/>
                <w:lang w:eastAsia="hr-HR"/>
              </w:rPr>
              <w:t>Intervencije na održavanju kako bi se držalo rasvjetu u upotrebljivom stanju</w:t>
            </w:r>
          </w:p>
        </w:tc>
        <w:tc>
          <w:tcPr>
            <w:tcW w:w="0" w:type="auto"/>
            <w:tcBorders>
              <w:top w:val="single" w:sz="4" w:space="0" w:color="auto"/>
              <w:left w:val="single" w:sz="4" w:space="0" w:color="auto"/>
              <w:bottom w:val="single" w:sz="4" w:space="0" w:color="auto"/>
              <w:right w:val="single" w:sz="4" w:space="0" w:color="auto"/>
            </w:tcBorders>
            <w:hideMark/>
          </w:tcPr>
          <w:p w14:paraId="112D7091" w14:textId="77777777" w:rsidR="00861AFA" w:rsidRPr="00C52A32" w:rsidRDefault="00861AFA" w:rsidP="00223372">
            <w:pPr>
              <w:jc w:val="both"/>
              <w:rPr>
                <w:sz w:val="24"/>
                <w:szCs w:val="24"/>
                <w:lang w:eastAsia="hr-HR"/>
              </w:rPr>
            </w:pPr>
            <w:r>
              <w:rPr>
                <w:sz w:val="24"/>
                <w:szCs w:val="24"/>
                <w:lang w:eastAsia="hr-HR"/>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17443455" w14:textId="77777777" w:rsidR="00861AFA" w:rsidRPr="00C52A32" w:rsidRDefault="00E5048E" w:rsidP="00223372">
            <w:pPr>
              <w:jc w:val="both"/>
              <w:rPr>
                <w:sz w:val="24"/>
                <w:szCs w:val="24"/>
                <w:lang w:eastAsia="hr-HR"/>
              </w:rPr>
            </w:pPr>
            <w:r>
              <w:rPr>
                <w:sz w:val="24"/>
                <w:szCs w:val="24"/>
                <w:lang w:eastAsia="hr-HR"/>
              </w:rPr>
              <w:t>8</w:t>
            </w:r>
          </w:p>
        </w:tc>
        <w:tc>
          <w:tcPr>
            <w:tcW w:w="0" w:type="auto"/>
            <w:tcBorders>
              <w:top w:val="single" w:sz="4" w:space="0" w:color="auto"/>
              <w:left w:val="single" w:sz="4" w:space="0" w:color="auto"/>
              <w:bottom w:val="single" w:sz="4" w:space="0" w:color="auto"/>
              <w:right w:val="single" w:sz="4" w:space="0" w:color="auto"/>
            </w:tcBorders>
            <w:hideMark/>
          </w:tcPr>
          <w:p w14:paraId="2E986990" w14:textId="7EAB4A4E" w:rsidR="00861AFA" w:rsidRPr="00C52A32" w:rsidRDefault="009E557C" w:rsidP="00223372">
            <w:pPr>
              <w:jc w:val="both"/>
              <w:rPr>
                <w:sz w:val="24"/>
                <w:szCs w:val="24"/>
                <w:lang w:eastAsia="hr-HR"/>
              </w:rPr>
            </w:pPr>
            <w:r>
              <w:rPr>
                <w:sz w:val="24"/>
                <w:szCs w:val="24"/>
                <w:lang w:eastAsia="hr-HR"/>
              </w:rPr>
              <w:t>7</w:t>
            </w:r>
          </w:p>
        </w:tc>
        <w:tc>
          <w:tcPr>
            <w:tcW w:w="0" w:type="auto"/>
            <w:tcBorders>
              <w:top w:val="single" w:sz="4" w:space="0" w:color="auto"/>
              <w:left w:val="single" w:sz="4" w:space="0" w:color="auto"/>
              <w:bottom w:val="single" w:sz="4" w:space="0" w:color="auto"/>
              <w:right w:val="single" w:sz="4" w:space="0" w:color="auto"/>
            </w:tcBorders>
            <w:hideMark/>
          </w:tcPr>
          <w:p w14:paraId="28167422" w14:textId="787B26A3" w:rsidR="00861AFA" w:rsidRPr="00C52A32" w:rsidRDefault="00953EF5" w:rsidP="00223372">
            <w:pPr>
              <w:jc w:val="both"/>
              <w:rPr>
                <w:sz w:val="24"/>
                <w:szCs w:val="24"/>
                <w:lang w:eastAsia="hr-HR"/>
              </w:rPr>
            </w:pPr>
            <w:r>
              <w:rPr>
                <w:sz w:val="24"/>
                <w:szCs w:val="24"/>
                <w:lang w:eastAsia="hr-HR"/>
              </w:rPr>
              <w:t>1</w:t>
            </w:r>
          </w:p>
        </w:tc>
      </w:tr>
    </w:tbl>
    <w:p w14:paraId="316BA2C3" w14:textId="77777777" w:rsidR="00861AFA" w:rsidRDefault="00861AFA" w:rsidP="00AF6904">
      <w:pPr>
        <w:spacing w:after="0"/>
        <w:jc w:val="both"/>
        <w:rPr>
          <w:rFonts w:ascii="Times New Roman" w:hAnsi="Times New Roman" w:cs="Times New Roman"/>
          <w:sz w:val="24"/>
          <w:szCs w:val="24"/>
        </w:rPr>
      </w:pPr>
    </w:p>
    <w:p w14:paraId="583AE346" w14:textId="77777777" w:rsidR="00861AFA" w:rsidRPr="00AF6904" w:rsidRDefault="00861AFA" w:rsidP="00AF6904">
      <w:pPr>
        <w:spacing w:after="0"/>
        <w:jc w:val="both"/>
        <w:rPr>
          <w:rFonts w:ascii="Times New Roman" w:hAnsi="Times New Roman" w:cs="Times New Roman"/>
          <w:sz w:val="24"/>
          <w:szCs w:val="24"/>
        </w:rPr>
      </w:pPr>
    </w:p>
    <w:p w14:paraId="662DDCFD" w14:textId="45FEA3B3" w:rsidR="00416758"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sz w:val="24"/>
          <w:szCs w:val="24"/>
        </w:rPr>
        <w:t>Aktivnost: A100002 Održavanje javnih površina i odvoz smeća</w:t>
      </w:r>
      <w:r w:rsidR="00B959F6">
        <w:rPr>
          <w:rFonts w:ascii="Times New Roman" w:hAnsi="Times New Roman" w:cs="Times New Roman"/>
          <w:sz w:val="24"/>
          <w:szCs w:val="24"/>
        </w:rPr>
        <w:t xml:space="preserve"> ostvarena je sa</w:t>
      </w:r>
      <w:r w:rsidR="000F6E19">
        <w:rPr>
          <w:rFonts w:ascii="Times New Roman" w:hAnsi="Times New Roman" w:cs="Times New Roman"/>
          <w:sz w:val="24"/>
          <w:szCs w:val="24"/>
        </w:rPr>
        <w:t xml:space="preserve"> 28.082,62</w:t>
      </w:r>
      <w:r w:rsidR="00353F34">
        <w:rPr>
          <w:rFonts w:ascii="Times New Roman" w:hAnsi="Times New Roman" w:cs="Times New Roman"/>
          <w:sz w:val="24"/>
          <w:szCs w:val="24"/>
        </w:rPr>
        <w:t xml:space="preserve"> </w:t>
      </w:r>
      <w:r w:rsidR="00B959F6">
        <w:rPr>
          <w:rFonts w:ascii="Times New Roman" w:hAnsi="Times New Roman" w:cs="Times New Roman"/>
          <w:sz w:val="24"/>
          <w:szCs w:val="24"/>
        </w:rPr>
        <w:t xml:space="preserve"> eura ili </w:t>
      </w:r>
      <w:r w:rsidR="000F6E19">
        <w:rPr>
          <w:rFonts w:ascii="Times New Roman" w:hAnsi="Times New Roman" w:cs="Times New Roman"/>
          <w:sz w:val="24"/>
          <w:szCs w:val="24"/>
        </w:rPr>
        <w:t>69,91</w:t>
      </w:r>
      <w:r w:rsidR="00B959F6">
        <w:rPr>
          <w:rFonts w:ascii="Times New Roman" w:hAnsi="Times New Roman" w:cs="Times New Roman"/>
          <w:sz w:val="24"/>
          <w:szCs w:val="24"/>
        </w:rPr>
        <w:t>%</w:t>
      </w:r>
      <w:r w:rsidRPr="00AF6904">
        <w:rPr>
          <w:rFonts w:ascii="Times New Roman" w:hAnsi="Times New Roman" w:cs="Times New Roman"/>
          <w:sz w:val="24"/>
          <w:szCs w:val="24"/>
        </w:rPr>
        <w:t xml:space="preserve">, a odnosi se na ostvareni iznos održavanja i uređenja javnih </w:t>
      </w:r>
      <w:r w:rsidR="00B959F6">
        <w:rPr>
          <w:rFonts w:ascii="Times New Roman" w:hAnsi="Times New Roman" w:cs="Times New Roman"/>
          <w:sz w:val="24"/>
          <w:szCs w:val="24"/>
        </w:rPr>
        <w:t xml:space="preserve">površina i </w:t>
      </w:r>
      <w:r w:rsidR="00B959F6" w:rsidRPr="009352B5">
        <w:rPr>
          <w:rFonts w:ascii="Times New Roman" w:hAnsi="Times New Roman" w:cs="Times New Roman"/>
          <w:sz w:val="24"/>
          <w:szCs w:val="24"/>
        </w:rPr>
        <w:t xml:space="preserve">parkova </w:t>
      </w:r>
      <w:r w:rsidR="00B959F6">
        <w:rPr>
          <w:rFonts w:ascii="Times New Roman" w:hAnsi="Times New Roman" w:cs="Times New Roman"/>
          <w:sz w:val="24"/>
          <w:szCs w:val="24"/>
        </w:rPr>
        <w:t xml:space="preserve">od </w:t>
      </w:r>
      <w:r w:rsidR="000F6E19">
        <w:rPr>
          <w:rFonts w:ascii="Times New Roman" w:hAnsi="Times New Roman" w:cs="Times New Roman"/>
          <w:sz w:val="24"/>
          <w:szCs w:val="24"/>
        </w:rPr>
        <w:t>28.026,25</w:t>
      </w:r>
      <w:r w:rsidR="00B959F6">
        <w:rPr>
          <w:rFonts w:ascii="Times New Roman" w:hAnsi="Times New Roman" w:cs="Times New Roman"/>
          <w:sz w:val="24"/>
          <w:szCs w:val="24"/>
        </w:rPr>
        <w:t xml:space="preserve"> eura</w:t>
      </w:r>
      <w:r w:rsidRPr="00AF6904">
        <w:rPr>
          <w:rFonts w:ascii="Times New Roman" w:hAnsi="Times New Roman" w:cs="Times New Roman"/>
          <w:sz w:val="24"/>
          <w:szCs w:val="24"/>
        </w:rPr>
        <w:t xml:space="preserve">  i komunalne uslu</w:t>
      </w:r>
      <w:r w:rsidR="00B959F6">
        <w:rPr>
          <w:rFonts w:ascii="Times New Roman" w:hAnsi="Times New Roman" w:cs="Times New Roman"/>
          <w:sz w:val="24"/>
          <w:szCs w:val="24"/>
        </w:rPr>
        <w:t xml:space="preserve">ge (odvoz smeća) u iznosu </w:t>
      </w:r>
      <w:r w:rsidR="001F14B5">
        <w:rPr>
          <w:rFonts w:ascii="Times New Roman" w:hAnsi="Times New Roman" w:cs="Times New Roman"/>
          <w:sz w:val="24"/>
          <w:szCs w:val="24"/>
        </w:rPr>
        <w:t>5</w:t>
      </w:r>
      <w:r w:rsidR="000F6E19">
        <w:rPr>
          <w:rFonts w:ascii="Times New Roman" w:hAnsi="Times New Roman" w:cs="Times New Roman"/>
          <w:sz w:val="24"/>
          <w:szCs w:val="24"/>
        </w:rPr>
        <w:t xml:space="preserve">6,37 </w:t>
      </w:r>
      <w:r w:rsidR="00B959F6">
        <w:rPr>
          <w:rFonts w:ascii="Times New Roman" w:hAnsi="Times New Roman" w:cs="Times New Roman"/>
          <w:sz w:val="24"/>
          <w:szCs w:val="24"/>
        </w:rPr>
        <w:t>eura</w:t>
      </w:r>
      <w:r w:rsidRPr="00AF6904">
        <w:rPr>
          <w:rFonts w:ascii="Times New Roman" w:hAnsi="Times New Roman" w:cs="Times New Roman"/>
          <w:sz w:val="24"/>
          <w:szCs w:val="24"/>
        </w:rPr>
        <w:t xml:space="preserve">. </w:t>
      </w:r>
    </w:p>
    <w:p w14:paraId="0883D54B" w14:textId="77777777" w:rsidR="00AF6904" w:rsidRDefault="00AF6904" w:rsidP="00383AA6">
      <w:pPr>
        <w:keepNext/>
        <w:spacing w:after="0" w:line="240" w:lineRule="auto"/>
        <w:ind w:right="-284"/>
        <w:outlineLvl w:val="1"/>
        <w:rPr>
          <w:rFonts w:ascii="Times New Roman" w:eastAsia="Times New Roman" w:hAnsi="Times New Roman" w:cs="Times New Roman"/>
          <w:b/>
          <w:bCs/>
          <w:color w:val="000000"/>
          <w:sz w:val="24"/>
          <w:szCs w:val="24"/>
          <w:lang w:eastAsia="x-none"/>
        </w:rPr>
      </w:pPr>
    </w:p>
    <w:p w14:paraId="449A49A1" w14:textId="77777777" w:rsidR="009352B5" w:rsidRDefault="009352B5" w:rsidP="009352B5">
      <w:pPr>
        <w:spacing w:after="0"/>
        <w:jc w:val="both"/>
        <w:rPr>
          <w:rFonts w:ascii="Times New Roman" w:hAnsi="Times New Roman" w:cs="Times New Roman"/>
          <w:b/>
          <w:sz w:val="24"/>
          <w:szCs w:val="24"/>
        </w:rPr>
      </w:pPr>
      <w:r w:rsidRPr="00F12C1E">
        <w:rPr>
          <w:rFonts w:ascii="Times New Roman" w:hAnsi="Times New Roman" w:cs="Times New Roman"/>
          <w:b/>
          <w:sz w:val="24"/>
          <w:szCs w:val="24"/>
        </w:rPr>
        <w:t>Pokazatelj uspješnosti Aktivnosti A100001 Održavanje javnih površina</w:t>
      </w:r>
    </w:p>
    <w:tbl>
      <w:tblPr>
        <w:tblStyle w:val="Reetkatablice5"/>
        <w:tblW w:w="0" w:type="auto"/>
        <w:tblInd w:w="0" w:type="dxa"/>
        <w:tblLook w:val="04A0" w:firstRow="1" w:lastRow="0" w:firstColumn="1" w:lastColumn="0" w:noHBand="0" w:noVBand="1"/>
      </w:tblPr>
      <w:tblGrid>
        <w:gridCol w:w="1472"/>
        <w:gridCol w:w="2034"/>
        <w:gridCol w:w="1003"/>
        <w:gridCol w:w="1414"/>
        <w:gridCol w:w="1569"/>
        <w:gridCol w:w="1796"/>
      </w:tblGrid>
      <w:tr w:rsidR="00B559A3" w:rsidRPr="00F12C1E" w14:paraId="7354DC41" w14:textId="77777777" w:rsidTr="00223372">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0785D8" w14:textId="77777777" w:rsidR="00B559A3" w:rsidRPr="00F12C1E" w:rsidRDefault="00B559A3" w:rsidP="00223372">
            <w:pPr>
              <w:jc w:val="both"/>
              <w:rPr>
                <w:sz w:val="24"/>
                <w:szCs w:val="24"/>
                <w:lang w:eastAsia="hr-HR"/>
              </w:rPr>
            </w:pPr>
            <w:r w:rsidRPr="00F12C1E">
              <w:rPr>
                <w:sz w:val="24"/>
                <w:szCs w:val="24"/>
                <w:lang w:eastAsia="hr-HR"/>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A69FF0" w14:textId="77777777" w:rsidR="00B559A3" w:rsidRPr="00F12C1E" w:rsidRDefault="00B559A3" w:rsidP="00223372">
            <w:pPr>
              <w:jc w:val="both"/>
              <w:rPr>
                <w:sz w:val="24"/>
                <w:szCs w:val="24"/>
                <w:lang w:eastAsia="hr-HR"/>
              </w:rPr>
            </w:pPr>
            <w:r w:rsidRPr="00F12C1E">
              <w:rPr>
                <w:sz w:val="24"/>
                <w:szCs w:val="24"/>
                <w:lang w:eastAsia="hr-HR"/>
              </w:rPr>
              <w:t>Definicija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528663" w14:textId="77777777" w:rsidR="00B559A3" w:rsidRPr="00F12C1E" w:rsidRDefault="00B559A3" w:rsidP="00223372">
            <w:pPr>
              <w:jc w:val="both"/>
              <w:rPr>
                <w:sz w:val="24"/>
                <w:szCs w:val="24"/>
                <w:lang w:eastAsia="hr-HR"/>
              </w:rPr>
            </w:pPr>
            <w:r w:rsidRPr="00F12C1E">
              <w:rPr>
                <w:sz w:val="24"/>
                <w:szCs w:val="24"/>
                <w:lang w:eastAsia="hr-HR"/>
              </w:rPr>
              <w:t>Jedinica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FA79C0" w14:textId="77777777" w:rsidR="00B559A3" w:rsidRPr="00F12C1E" w:rsidRDefault="00B559A3" w:rsidP="00223372">
            <w:pPr>
              <w:jc w:val="both"/>
              <w:rPr>
                <w:sz w:val="24"/>
                <w:szCs w:val="24"/>
                <w:lang w:eastAsia="hr-HR"/>
              </w:rPr>
            </w:pPr>
            <w:r w:rsidRPr="00F12C1E">
              <w:rPr>
                <w:sz w:val="24"/>
                <w:szCs w:val="24"/>
                <w:lang w:eastAsia="hr-HR"/>
              </w:rPr>
              <w:t xml:space="preserve">Polazna vrijednost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1DA946" w14:textId="2CA384AA" w:rsidR="00B559A3" w:rsidRPr="00F12C1E" w:rsidRDefault="00B559A3" w:rsidP="00223372">
            <w:pPr>
              <w:jc w:val="both"/>
              <w:rPr>
                <w:sz w:val="24"/>
                <w:szCs w:val="24"/>
                <w:lang w:eastAsia="hr-HR"/>
              </w:rPr>
            </w:pPr>
            <w:r w:rsidRPr="00F12C1E">
              <w:rPr>
                <w:sz w:val="24"/>
                <w:szCs w:val="24"/>
                <w:lang w:eastAsia="hr-HR"/>
              </w:rPr>
              <w:t>Ciljana vrijednost 202</w:t>
            </w:r>
            <w:r w:rsidR="0065169A">
              <w:rPr>
                <w:sz w:val="24"/>
                <w:szCs w:val="24"/>
                <w:lang w:eastAsia="hr-HR"/>
              </w:rPr>
              <w:t>5</w:t>
            </w:r>
            <w:r w:rsidRPr="00F12C1E">
              <w:rPr>
                <w:sz w:val="24"/>
                <w:szCs w:val="24"/>
                <w:lang w:eastAsia="hr-HR"/>
              </w:rPr>
              <w: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F392D6" w14:textId="66D725AB" w:rsidR="00B559A3" w:rsidRPr="00F12C1E" w:rsidRDefault="00B559A3" w:rsidP="00223372">
            <w:pPr>
              <w:jc w:val="both"/>
              <w:rPr>
                <w:sz w:val="24"/>
                <w:szCs w:val="24"/>
                <w:lang w:eastAsia="hr-HR"/>
              </w:rPr>
            </w:pPr>
            <w:r>
              <w:rPr>
                <w:sz w:val="24"/>
                <w:szCs w:val="24"/>
                <w:lang w:eastAsia="hr-HR"/>
              </w:rPr>
              <w:t>Ostvarena vrijednost I-VI 202</w:t>
            </w:r>
            <w:r w:rsidR="0065169A">
              <w:rPr>
                <w:sz w:val="24"/>
                <w:szCs w:val="24"/>
                <w:lang w:eastAsia="hr-HR"/>
              </w:rPr>
              <w:t>5</w:t>
            </w:r>
            <w:r>
              <w:rPr>
                <w:sz w:val="24"/>
                <w:szCs w:val="24"/>
                <w:lang w:eastAsia="hr-HR"/>
              </w:rPr>
              <w:t>.</w:t>
            </w:r>
          </w:p>
        </w:tc>
      </w:tr>
      <w:tr w:rsidR="00B559A3" w:rsidRPr="00F12C1E" w14:paraId="54273628" w14:textId="77777777" w:rsidTr="00223372">
        <w:tc>
          <w:tcPr>
            <w:tcW w:w="0" w:type="auto"/>
            <w:tcBorders>
              <w:top w:val="single" w:sz="4" w:space="0" w:color="auto"/>
              <w:left w:val="single" w:sz="4" w:space="0" w:color="auto"/>
              <w:bottom w:val="single" w:sz="4" w:space="0" w:color="auto"/>
              <w:right w:val="single" w:sz="4" w:space="0" w:color="auto"/>
            </w:tcBorders>
            <w:hideMark/>
          </w:tcPr>
          <w:p w14:paraId="19929284" w14:textId="77777777" w:rsidR="00B559A3" w:rsidRPr="00F12C1E" w:rsidRDefault="00B559A3" w:rsidP="00223372">
            <w:pPr>
              <w:jc w:val="both"/>
              <w:rPr>
                <w:sz w:val="24"/>
                <w:szCs w:val="24"/>
                <w:lang w:eastAsia="hr-HR"/>
              </w:rPr>
            </w:pPr>
            <w:r w:rsidRPr="00F12C1E">
              <w:rPr>
                <w:sz w:val="24"/>
                <w:szCs w:val="24"/>
                <w:lang w:eastAsia="hr-HR"/>
              </w:rPr>
              <w:t>m2 površine</w:t>
            </w:r>
          </w:p>
        </w:tc>
        <w:tc>
          <w:tcPr>
            <w:tcW w:w="0" w:type="auto"/>
            <w:tcBorders>
              <w:top w:val="single" w:sz="4" w:space="0" w:color="auto"/>
              <w:left w:val="single" w:sz="4" w:space="0" w:color="auto"/>
              <w:bottom w:val="single" w:sz="4" w:space="0" w:color="auto"/>
              <w:right w:val="single" w:sz="4" w:space="0" w:color="auto"/>
            </w:tcBorders>
            <w:hideMark/>
          </w:tcPr>
          <w:p w14:paraId="270B90D2" w14:textId="77777777" w:rsidR="00B559A3" w:rsidRPr="00F12C1E" w:rsidRDefault="00B559A3" w:rsidP="00223372">
            <w:pPr>
              <w:jc w:val="both"/>
              <w:rPr>
                <w:sz w:val="24"/>
                <w:szCs w:val="24"/>
                <w:lang w:eastAsia="hr-HR"/>
              </w:rPr>
            </w:pPr>
            <w:r w:rsidRPr="00F12C1E">
              <w:rPr>
                <w:sz w:val="24"/>
                <w:szCs w:val="24"/>
                <w:lang w:eastAsia="hr-HR"/>
              </w:rPr>
              <w:t>Košnja zelenih površina</w:t>
            </w:r>
          </w:p>
        </w:tc>
        <w:tc>
          <w:tcPr>
            <w:tcW w:w="0" w:type="auto"/>
            <w:tcBorders>
              <w:top w:val="single" w:sz="4" w:space="0" w:color="auto"/>
              <w:left w:val="single" w:sz="4" w:space="0" w:color="auto"/>
              <w:bottom w:val="single" w:sz="4" w:space="0" w:color="auto"/>
              <w:right w:val="single" w:sz="4" w:space="0" w:color="auto"/>
            </w:tcBorders>
            <w:hideMark/>
          </w:tcPr>
          <w:p w14:paraId="01BF8AFB" w14:textId="77777777" w:rsidR="00B559A3" w:rsidRPr="00F12C1E" w:rsidRDefault="00B559A3" w:rsidP="00223372">
            <w:pPr>
              <w:jc w:val="both"/>
              <w:rPr>
                <w:sz w:val="24"/>
                <w:szCs w:val="24"/>
                <w:lang w:eastAsia="hr-HR"/>
              </w:rPr>
            </w:pPr>
            <w:r w:rsidRPr="00F12C1E">
              <w:rPr>
                <w:sz w:val="24"/>
                <w:szCs w:val="24"/>
                <w:lang w:eastAsia="hr-HR"/>
              </w:rPr>
              <w:t>m</w:t>
            </w:r>
            <w:r w:rsidRPr="00F12C1E">
              <w:rPr>
                <w:sz w:val="24"/>
                <w:szCs w:val="24"/>
                <w:vertAlign w:val="superscript"/>
                <w:lang w:eastAsia="hr-HR"/>
              </w:rPr>
              <w:t>2</w:t>
            </w:r>
          </w:p>
        </w:tc>
        <w:tc>
          <w:tcPr>
            <w:tcW w:w="0" w:type="auto"/>
            <w:tcBorders>
              <w:top w:val="single" w:sz="4" w:space="0" w:color="auto"/>
              <w:left w:val="single" w:sz="4" w:space="0" w:color="auto"/>
              <w:bottom w:val="single" w:sz="4" w:space="0" w:color="auto"/>
              <w:right w:val="single" w:sz="4" w:space="0" w:color="auto"/>
            </w:tcBorders>
          </w:tcPr>
          <w:p w14:paraId="2C4365A0" w14:textId="77777777" w:rsidR="00B559A3" w:rsidRPr="00F12C1E" w:rsidRDefault="00B559A3" w:rsidP="00223372">
            <w:pPr>
              <w:jc w:val="both"/>
              <w:rPr>
                <w:sz w:val="24"/>
                <w:szCs w:val="24"/>
                <w:lang w:eastAsia="hr-HR"/>
              </w:rPr>
            </w:pPr>
          </w:p>
          <w:p w14:paraId="309E6593" w14:textId="77777777" w:rsidR="00B559A3" w:rsidRPr="00F12C1E" w:rsidRDefault="00B559A3" w:rsidP="00223372">
            <w:pPr>
              <w:jc w:val="both"/>
              <w:rPr>
                <w:sz w:val="24"/>
                <w:szCs w:val="24"/>
                <w:lang w:eastAsia="hr-HR"/>
              </w:rPr>
            </w:pPr>
            <w:r>
              <w:rPr>
                <w:sz w:val="24"/>
                <w:szCs w:val="24"/>
                <w:lang w:eastAsia="hr-HR"/>
              </w:rPr>
              <w:t>4.000</w:t>
            </w:r>
          </w:p>
        </w:tc>
        <w:tc>
          <w:tcPr>
            <w:tcW w:w="0" w:type="auto"/>
            <w:tcBorders>
              <w:top w:val="single" w:sz="4" w:space="0" w:color="auto"/>
              <w:left w:val="single" w:sz="4" w:space="0" w:color="auto"/>
              <w:bottom w:val="single" w:sz="4" w:space="0" w:color="auto"/>
              <w:right w:val="single" w:sz="4" w:space="0" w:color="auto"/>
            </w:tcBorders>
          </w:tcPr>
          <w:p w14:paraId="47AB7698" w14:textId="77777777" w:rsidR="00B559A3" w:rsidRPr="00F12C1E" w:rsidRDefault="00B559A3" w:rsidP="00223372">
            <w:pPr>
              <w:jc w:val="both"/>
              <w:rPr>
                <w:sz w:val="24"/>
                <w:szCs w:val="24"/>
                <w:lang w:eastAsia="hr-HR"/>
              </w:rPr>
            </w:pPr>
          </w:p>
          <w:p w14:paraId="17F175EB" w14:textId="77777777" w:rsidR="00B559A3" w:rsidRPr="00F12C1E" w:rsidRDefault="00B559A3" w:rsidP="00223372">
            <w:pPr>
              <w:jc w:val="both"/>
              <w:rPr>
                <w:sz w:val="24"/>
                <w:szCs w:val="24"/>
                <w:lang w:eastAsia="hr-HR"/>
              </w:rPr>
            </w:pPr>
            <w:r>
              <w:rPr>
                <w:sz w:val="24"/>
                <w:szCs w:val="24"/>
                <w:lang w:eastAsia="hr-HR"/>
              </w:rPr>
              <w:t>4.000</w:t>
            </w:r>
          </w:p>
        </w:tc>
        <w:tc>
          <w:tcPr>
            <w:tcW w:w="0" w:type="auto"/>
            <w:tcBorders>
              <w:top w:val="single" w:sz="4" w:space="0" w:color="auto"/>
              <w:left w:val="single" w:sz="4" w:space="0" w:color="auto"/>
              <w:bottom w:val="single" w:sz="4" w:space="0" w:color="auto"/>
              <w:right w:val="single" w:sz="4" w:space="0" w:color="auto"/>
            </w:tcBorders>
          </w:tcPr>
          <w:p w14:paraId="254583E7" w14:textId="77777777" w:rsidR="00B559A3" w:rsidRPr="00F12C1E" w:rsidRDefault="00B559A3" w:rsidP="00223372">
            <w:pPr>
              <w:jc w:val="both"/>
              <w:rPr>
                <w:sz w:val="24"/>
                <w:szCs w:val="24"/>
                <w:lang w:eastAsia="hr-HR"/>
              </w:rPr>
            </w:pPr>
          </w:p>
          <w:p w14:paraId="76E1EBFD" w14:textId="074B01EC" w:rsidR="00B559A3" w:rsidRPr="00F12C1E" w:rsidRDefault="00DB1074" w:rsidP="00223372">
            <w:pPr>
              <w:jc w:val="both"/>
              <w:rPr>
                <w:sz w:val="24"/>
                <w:szCs w:val="24"/>
                <w:lang w:eastAsia="hr-HR"/>
              </w:rPr>
            </w:pPr>
            <w:r>
              <w:rPr>
                <w:sz w:val="24"/>
                <w:szCs w:val="24"/>
                <w:lang w:eastAsia="hr-HR"/>
              </w:rPr>
              <w:t>1.500</w:t>
            </w:r>
          </w:p>
        </w:tc>
      </w:tr>
      <w:tr w:rsidR="00B559A3" w:rsidRPr="00F12C1E" w14:paraId="6F76CAF9" w14:textId="77777777" w:rsidTr="00223372">
        <w:tc>
          <w:tcPr>
            <w:tcW w:w="0" w:type="auto"/>
            <w:tcBorders>
              <w:top w:val="single" w:sz="4" w:space="0" w:color="auto"/>
              <w:left w:val="single" w:sz="4" w:space="0" w:color="auto"/>
              <w:bottom w:val="single" w:sz="4" w:space="0" w:color="auto"/>
              <w:right w:val="single" w:sz="4" w:space="0" w:color="auto"/>
            </w:tcBorders>
            <w:hideMark/>
          </w:tcPr>
          <w:p w14:paraId="7F557013" w14:textId="77777777" w:rsidR="00B559A3" w:rsidRPr="00F12C1E" w:rsidRDefault="00B559A3" w:rsidP="00223372">
            <w:pPr>
              <w:jc w:val="both"/>
              <w:rPr>
                <w:sz w:val="24"/>
                <w:szCs w:val="24"/>
                <w:lang w:eastAsia="hr-HR"/>
              </w:rPr>
            </w:pPr>
            <w:r w:rsidRPr="00F12C1E">
              <w:rPr>
                <w:sz w:val="24"/>
                <w:szCs w:val="24"/>
                <w:lang w:eastAsia="hr-HR"/>
              </w:rPr>
              <w:t>m2 površine</w:t>
            </w:r>
          </w:p>
        </w:tc>
        <w:tc>
          <w:tcPr>
            <w:tcW w:w="0" w:type="auto"/>
            <w:tcBorders>
              <w:top w:val="single" w:sz="4" w:space="0" w:color="auto"/>
              <w:left w:val="single" w:sz="4" w:space="0" w:color="auto"/>
              <w:bottom w:val="single" w:sz="4" w:space="0" w:color="auto"/>
              <w:right w:val="single" w:sz="4" w:space="0" w:color="auto"/>
            </w:tcBorders>
            <w:hideMark/>
          </w:tcPr>
          <w:p w14:paraId="0BB9770D" w14:textId="77777777" w:rsidR="00B559A3" w:rsidRPr="00F12C1E" w:rsidRDefault="00B559A3" w:rsidP="00223372">
            <w:pPr>
              <w:rPr>
                <w:sz w:val="24"/>
                <w:szCs w:val="24"/>
                <w:lang w:eastAsia="hr-HR"/>
              </w:rPr>
            </w:pPr>
            <w:r w:rsidRPr="00F12C1E">
              <w:rPr>
                <w:sz w:val="24"/>
                <w:szCs w:val="24"/>
                <w:lang w:eastAsia="hr-HR"/>
              </w:rPr>
              <w:t>Čišćenje prometnih i pješačkih površina</w:t>
            </w:r>
          </w:p>
        </w:tc>
        <w:tc>
          <w:tcPr>
            <w:tcW w:w="0" w:type="auto"/>
            <w:tcBorders>
              <w:top w:val="single" w:sz="4" w:space="0" w:color="auto"/>
              <w:left w:val="single" w:sz="4" w:space="0" w:color="auto"/>
              <w:bottom w:val="single" w:sz="4" w:space="0" w:color="auto"/>
              <w:right w:val="single" w:sz="4" w:space="0" w:color="auto"/>
            </w:tcBorders>
            <w:hideMark/>
          </w:tcPr>
          <w:p w14:paraId="6518E1CC" w14:textId="77777777" w:rsidR="00B559A3" w:rsidRPr="00F12C1E" w:rsidRDefault="00B559A3" w:rsidP="00223372">
            <w:pPr>
              <w:jc w:val="both"/>
              <w:rPr>
                <w:sz w:val="24"/>
                <w:szCs w:val="24"/>
                <w:lang w:eastAsia="hr-HR"/>
              </w:rPr>
            </w:pPr>
            <w:r w:rsidRPr="00F12C1E">
              <w:rPr>
                <w:sz w:val="24"/>
                <w:szCs w:val="24"/>
                <w:lang w:eastAsia="hr-HR"/>
              </w:rPr>
              <w:t>m</w:t>
            </w:r>
            <w:r w:rsidRPr="00F12C1E">
              <w:rPr>
                <w:sz w:val="24"/>
                <w:szCs w:val="24"/>
                <w:vertAlign w:val="superscript"/>
                <w:lang w:eastAsia="hr-HR"/>
              </w:rPr>
              <w:t>2</w:t>
            </w:r>
          </w:p>
        </w:tc>
        <w:tc>
          <w:tcPr>
            <w:tcW w:w="0" w:type="auto"/>
            <w:tcBorders>
              <w:top w:val="single" w:sz="4" w:space="0" w:color="auto"/>
              <w:left w:val="single" w:sz="4" w:space="0" w:color="auto"/>
              <w:bottom w:val="single" w:sz="4" w:space="0" w:color="auto"/>
              <w:right w:val="single" w:sz="4" w:space="0" w:color="auto"/>
            </w:tcBorders>
          </w:tcPr>
          <w:p w14:paraId="069B322B" w14:textId="77777777" w:rsidR="00B559A3" w:rsidRPr="00F12C1E" w:rsidRDefault="00B559A3" w:rsidP="00223372">
            <w:pPr>
              <w:jc w:val="both"/>
              <w:rPr>
                <w:sz w:val="24"/>
                <w:szCs w:val="24"/>
                <w:lang w:eastAsia="hr-HR"/>
              </w:rPr>
            </w:pPr>
          </w:p>
          <w:p w14:paraId="0AE0540C" w14:textId="77777777" w:rsidR="00B559A3" w:rsidRPr="00F12C1E" w:rsidRDefault="00B559A3" w:rsidP="00223372">
            <w:pPr>
              <w:jc w:val="both"/>
              <w:rPr>
                <w:sz w:val="24"/>
                <w:szCs w:val="24"/>
                <w:lang w:eastAsia="hr-HR"/>
              </w:rPr>
            </w:pPr>
            <w:r w:rsidRPr="00F12C1E">
              <w:rPr>
                <w:sz w:val="24"/>
                <w:szCs w:val="24"/>
                <w:lang w:eastAsia="hr-HR"/>
              </w:rPr>
              <w:t>2.4</w:t>
            </w:r>
            <w:r>
              <w:rPr>
                <w:sz w:val="24"/>
                <w:szCs w:val="24"/>
                <w:lang w:eastAsia="hr-HR"/>
              </w:rPr>
              <w:t>00</w:t>
            </w:r>
          </w:p>
        </w:tc>
        <w:tc>
          <w:tcPr>
            <w:tcW w:w="0" w:type="auto"/>
            <w:tcBorders>
              <w:top w:val="single" w:sz="4" w:space="0" w:color="auto"/>
              <w:left w:val="single" w:sz="4" w:space="0" w:color="auto"/>
              <w:bottom w:val="single" w:sz="4" w:space="0" w:color="auto"/>
              <w:right w:val="single" w:sz="4" w:space="0" w:color="auto"/>
            </w:tcBorders>
          </w:tcPr>
          <w:p w14:paraId="5B04FB38" w14:textId="77777777" w:rsidR="00B559A3" w:rsidRPr="00F12C1E" w:rsidRDefault="00B559A3" w:rsidP="00223372">
            <w:pPr>
              <w:jc w:val="both"/>
              <w:rPr>
                <w:sz w:val="24"/>
                <w:szCs w:val="24"/>
                <w:lang w:eastAsia="hr-HR"/>
              </w:rPr>
            </w:pPr>
          </w:p>
          <w:p w14:paraId="69266949" w14:textId="77777777" w:rsidR="00B559A3" w:rsidRPr="00F12C1E" w:rsidRDefault="00B559A3" w:rsidP="00223372">
            <w:pPr>
              <w:jc w:val="both"/>
              <w:rPr>
                <w:sz w:val="24"/>
                <w:szCs w:val="24"/>
                <w:lang w:eastAsia="hr-HR"/>
              </w:rPr>
            </w:pPr>
            <w:r w:rsidRPr="00F12C1E">
              <w:rPr>
                <w:sz w:val="24"/>
                <w:szCs w:val="24"/>
                <w:lang w:eastAsia="hr-HR"/>
              </w:rPr>
              <w:t>2.400</w:t>
            </w:r>
          </w:p>
        </w:tc>
        <w:tc>
          <w:tcPr>
            <w:tcW w:w="0" w:type="auto"/>
            <w:tcBorders>
              <w:top w:val="single" w:sz="4" w:space="0" w:color="auto"/>
              <w:left w:val="single" w:sz="4" w:space="0" w:color="auto"/>
              <w:bottom w:val="single" w:sz="4" w:space="0" w:color="auto"/>
              <w:right w:val="single" w:sz="4" w:space="0" w:color="auto"/>
            </w:tcBorders>
          </w:tcPr>
          <w:p w14:paraId="01A1FC7A" w14:textId="77777777" w:rsidR="00B559A3" w:rsidRPr="00F12C1E" w:rsidRDefault="00B559A3" w:rsidP="00223372">
            <w:pPr>
              <w:jc w:val="both"/>
              <w:rPr>
                <w:sz w:val="24"/>
                <w:szCs w:val="24"/>
                <w:lang w:eastAsia="hr-HR"/>
              </w:rPr>
            </w:pPr>
          </w:p>
          <w:p w14:paraId="3E5F7776" w14:textId="29BB08BD" w:rsidR="00B559A3" w:rsidRPr="00F12C1E" w:rsidRDefault="008A3E99" w:rsidP="00223372">
            <w:pPr>
              <w:jc w:val="both"/>
              <w:rPr>
                <w:sz w:val="24"/>
                <w:szCs w:val="24"/>
                <w:lang w:eastAsia="hr-HR"/>
              </w:rPr>
            </w:pPr>
            <w:r>
              <w:rPr>
                <w:sz w:val="24"/>
                <w:szCs w:val="24"/>
                <w:lang w:eastAsia="hr-HR"/>
              </w:rPr>
              <w:t>1.</w:t>
            </w:r>
            <w:r w:rsidR="00DB1074">
              <w:rPr>
                <w:sz w:val="24"/>
                <w:szCs w:val="24"/>
                <w:lang w:eastAsia="hr-HR"/>
              </w:rPr>
              <w:t>000</w:t>
            </w:r>
          </w:p>
        </w:tc>
      </w:tr>
    </w:tbl>
    <w:p w14:paraId="3B55A759" w14:textId="77777777" w:rsidR="009352B5" w:rsidRDefault="009352B5" w:rsidP="00383AA6">
      <w:pPr>
        <w:keepNext/>
        <w:spacing w:after="0" w:line="240" w:lineRule="auto"/>
        <w:ind w:right="-284"/>
        <w:outlineLvl w:val="1"/>
        <w:rPr>
          <w:rFonts w:ascii="Times New Roman" w:eastAsia="Times New Roman" w:hAnsi="Times New Roman" w:cs="Times New Roman"/>
          <w:b/>
          <w:bCs/>
          <w:color w:val="000000"/>
          <w:sz w:val="24"/>
          <w:szCs w:val="24"/>
          <w:lang w:eastAsia="x-none"/>
        </w:rPr>
      </w:pPr>
    </w:p>
    <w:p w14:paraId="6001C298" w14:textId="77777777" w:rsidR="00AF6904" w:rsidRPr="00AF6904" w:rsidRDefault="00AF6904" w:rsidP="00AF6904">
      <w:pPr>
        <w:spacing w:after="0"/>
        <w:jc w:val="both"/>
        <w:rPr>
          <w:rFonts w:ascii="Times New Roman" w:hAnsi="Times New Roman" w:cs="Times New Roman"/>
          <w:sz w:val="24"/>
          <w:szCs w:val="24"/>
        </w:rPr>
      </w:pPr>
    </w:p>
    <w:p w14:paraId="3E932313" w14:textId="4A0B0BC0" w:rsidR="00AF6904"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sz w:val="24"/>
          <w:szCs w:val="24"/>
        </w:rPr>
        <w:t>Aktivnost A100</w:t>
      </w:r>
      <w:r w:rsidR="000B11A4">
        <w:rPr>
          <w:rFonts w:ascii="Times New Roman" w:hAnsi="Times New Roman" w:cs="Times New Roman"/>
          <w:b/>
          <w:sz w:val="24"/>
          <w:szCs w:val="24"/>
        </w:rPr>
        <w:t>0</w:t>
      </w:r>
      <w:r w:rsidRPr="00AF6904">
        <w:rPr>
          <w:rFonts w:ascii="Times New Roman" w:hAnsi="Times New Roman" w:cs="Times New Roman"/>
          <w:b/>
          <w:sz w:val="24"/>
          <w:szCs w:val="24"/>
        </w:rPr>
        <w:t>05 Održavanje nerazvrstanih cesta</w:t>
      </w:r>
      <w:r w:rsidR="00FF2A01">
        <w:rPr>
          <w:rFonts w:ascii="Times New Roman" w:hAnsi="Times New Roman" w:cs="Times New Roman"/>
          <w:sz w:val="24"/>
          <w:szCs w:val="24"/>
        </w:rPr>
        <w:t xml:space="preserve"> izvršena je u iznosu </w:t>
      </w:r>
      <w:r w:rsidR="00BE09AE">
        <w:rPr>
          <w:rFonts w:ascii="Times New Roman" w:hAnsi="Times New Roman" w:cs="Times New Roman"/>
          <w:sz w:val="24"/>
          <w:szCs w:val="24"/>
        </w:rPr>
        <w:t>7.072,75</w:t>
      </w:r>
      <w:r w:rsidR="00FF2A01">
        <w:rPr>
          <w:rFonts w:ascii="Times New Roman" w:hAnsi="Times New Roman" w:cs="Times New Roman"/>
          <w:sz w:val="24"/>
          <w:szCs w:val="24"/>
        </w:rPr>
        <w:t xml:space="preserve"> eura</w:t>
      </w:r>
      <w:r w:rsidR="00812AFF">
        <w:rPr>
          <w:rFonts w:ascii="Times New Roman" w:hAnsi="Times New Roman" w:cs="Times New Roman"/>
          <w:sz w:val="24"/>
          <w:szCs w:val="24"/>
        </w:rPr>
        <w:t xml:space="preserve"> ili </w:t>
      </w:r>
      <w:r w:rsidR="00BE09AE">
        <w:rPr>
          <w:rFonts w:ascii="Times New Roman" w:hAnsi="Times New Roman" w:cs="Times New Roman"/>
          <w:sz w:val="24"/>
          <w:szCs w:val="24"/>
        </w:rPr>
        <w:t>8,84</w:t>
      </w:r>
      <w:r w:rsidR="00812AFF">
        <w:rPr>
          <w:rFonts w:ascii="Times New Roman" w:hAnsi="Times New Roman" w:cs="Times New Roman"/>
          <w:sz w:val="24"/>
          <w:szCs w:val="24"/>
        </w:rPr>
        <w:t>% plana.</w:t>
      </w:r>
      <w:r w:rsidRPr="00AF6904">
        <w:rPr>
          <w:rFonts w:ascii="Times New Roman" w:hAnsi="Times New Roman" w:cs="Times New Roman"/>
          <w:sz w:val="24"/>
          <w:szCs w:val="24"/>
        </w:rPr>
        <w:t xml:space="preserve"> Izvanredno i redovno održavanje javnih i nerazvrstanih prometnica; obuhvaćeni su radovi na saniranju udarnih rupa, nasipavanju kamena na neasfaltirani dio, zamjeni dotrajalog asfalta (samo gornji sloj), popravku dijelova postojeće loše betonske ili asfaltne podloge, sanaciji revizionih okana oborinske odvodnje, sanaciji dijelova kolnika koji su ulegnuti, osiguranju prohodnosti cesta u zimskim uvjetima, čišćenju materijala sa kolnika.</w:t>
      </w:r>
    </w:p>
    <w:p w14:paraId="2DB57249" w14:textId="77777777" w:rsidR="0025224E" w:rsidRDefault="0025224E" w:rsidP="00AF6904">
      <w:pPr>
        <w:spacing w:after="0"/>
        <w:jc w:val="both"/>
        <w:rPr>
          <w:rFonts w:ascii="Times New Roman" w:hAnsi="Times New Roman" w:cs="Times New Roman"/>
          <w:sz w:val="24"/>
          <w:szCs w:val="24"/>
        </w:rPr>
      </w:pPr>
    </w:p>
    <w:p w14:paraId="24EE20F4" w14:textId="17FE2A46" w:rsidR="0025224E" w:rsidRPr="0025224E" w:rsidRDefault="0025224E" w:rsidP="0025224E">
      <w:pPr>
        <w:spacing w:after="0"/>
        <w:jc w:val="both"/>
        <w:rPr>
          <w:rFonts w:ascii="Times New Roman" w:hAnsi="Times New Roman" w:cs="Times New Roman"/>
          <w:sz w:val="24"/>
          <w:szCs w:val="24"/>
        </w:rPr>
      </w:pPr>
      <w:r w:rsidRPr="0025224E">
        <w:rPr>
          <w:rFonts w:ascii="Times New Roman" w:hAnsi="Times New Roman" w:cs="Times New Roman"/>
          <w:b/>
          <w:sz w:val="24"/>
          <w:szCs w:val="24"/>
        </w:rPr>
        <w:t>Pokazatelj uspješnosti aktivnosti  A10000</w:t>
      </w:r>
      <w:r w:rsidR="000A42DC">
        <w:rPr>
          <w:rFonts w:ascii="Times New Roman" w:hAnsi="Times New Roman" w:cs="Times New Roman"/>
          <w:b/>
          <w:sz w:val="24"/>
          <w:szCs w:val="24"/>
        </w:rPr>
        <w:t>5</w:t>
      </w:r>
      <w:r w:rsidRPr="0025224E">
        <w:rPr>
          <w:rFonts w:ascii="Times New Roman" w:hAnsi="Times New Roman" w:cs="Times New Roman"/>
          <w:b/>
          <w:sz w:val="24"/>
          <w:szCs w:val="24"/>
        </w:rPr>
        <w:t xml:space="preserve"> Održavanje nerazvrstanih cesta</w:t>
      </w:r>
    </w:p>
    <w:tbl>
      <w:tblPr>
        <w:tblStyle w:val="Reetkatablice52"/>
        <w:tblW w:w="0" w:type="auto"/>
        <w:tblInd w:w="0" w:type="dxa"/>
        <w:tblLook w:val="04A0" w:firstRow="1" w:lastRow="0" w:firstColumn="1" w:lastColumn="0" w:noHBand="0" w:noVBand="1"/>
      </w:tblPr>
      <w:tblGrid>
        <w:gridCol w:w="1467"/>
        <w:gridCol w:w="2465"/>
        <w:gridCol w:w="1425"/>
        <w:gridCol w:w="1305"/>
        <w:gridCol w:w="1388"/>
        <w:gridCol w:w="1238"/>
      </w:tblGrid>
      <w:tr w:rsidR="0025224E" w:rsidRPr="0025224E" w14:paraId="5CA7AC03" w14:textId="77777777" w:rsidTr="00735ECD">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730096" w14:textId="77777777" w:rsidR="0025224E" w:rsidRPr="0025224E" w:rsidRDefault="0025224E" w:rsidP="0025224E">
            <w:pPr>
              <w:jc w:val="both"/>
              <w:rPr>
                <w:sz w:val="24"/>
                <w:szCs w:val="24"/>
                <w:lang w:eastAsia="hr-HR"/>
              </w:rPr>
            </w:pPr>
            <w:r w:rsidRPr="0025224E">
              <w:rPr>
                <w:sz w:val="24"/>
                <w:szCs w:val="24"/>
                <w:lang w:eastAsia="hr-HR"/>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736C" w14:textId="77777777" w:rsidR="0025224E" w:rsidRPr="0025224E" w:rsidRDefault="0025224E" w:rsidP="0025224E">
            <w:pPr>
              <w:jc w:val="both"/>
              <w:rPr>
                <w:sz w:val="24"/>
                <w:szCs w:val="24"/>
                <w:lang w:eastAsia="hr-HR"/>
              </w:rPr>
            </w:pPr>
            <w:r w:rsidRPr="0025224E">
              <w:rPr>
                <w:sz w:val="24"/>
                <w:szCs w:val="24"/>
                <w:lang w:eastAsia="hr-HR"/>
              </w:rPr>
              <w:t>Definicija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5AFCE1" w14:textId="77777777" w:rsidR="0025224E" w:rsidRPr="0025224E" w:rsidRDefault="0025224E" w:rsidP="0025224E">
            <w:pPr>
              <w:jc w:val="both"/>
              <w:rPr>
                <w:sz w:val="24"/>
                <w:szCs w:val="24"/>
                <w:lang w:eastAsia="hr-HR"/>
              </w:rPr>
            </w:pPr>
            <w:r w:rsidRPr="0025224E">
              <w:rPr>
                <w:sz w:val="24"/>
                <w:szCs w:val="24"/>
                <w:lang w:eastAsia="hr-HR"/>
              </w:rPr>
              <w:t>Jedinica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A42D50" w14:textId="77777777" w:rsidR="0025224E" w:rsidRPr="0025224E" w:rsidRDefault="0025224E" w:rsidP="0025224E">
            <w:pPr>
              <w:jc w:val="both"/>
              <w:rPr>
                <w:sz w:val="24"/>
                <w:szCs w:val="24"/>
                <w:lang w:eastAsia="hr-HR"/>
              </w:rPr>
            </w:pPr>
            <w:r w:rsidRPr="0025224E">
              <w:rPr>
                <w:sz w:val="24"/>
                <w:szCs w:val="24"/>
                <w:lang w:eastAsia="hr-HR"/>
              </w:rPr>
              <w:t xml:space="preserve">Polazna vrijednost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6B2D48" w14:textId="780420C5" w:rsidR="0025224E" w:rsidRPr="0025224E" w:rsidRDefault="0025224E" w:rsidP="0025224E">
            <w:pPr>
              <w:jc w:val="both"/>
              <w:rPr>
                <w:sz w:val="24"/>
                <w:szCs w:val="24"/>
                <w:lang w:eastAsia="hr-HR"/>
              </w:rPr>
            </w:pPr>
            <w:r w:rsidRPr="0025224E">
              <w:rPr>
                <w:sz w:val="24"/>
                <w:szCs w:val="24"/>
                <w:lang w:eastAsia="hr-HR"/>
              </w:rPr>
              <w:t>Ciljana vrijednost 202</w:t>
            </w:r>
            <w:r w:rsidR="002C2ACC">
              <w:rPr>
                <w:sz w:val="24"/>
                <w:szCs w:val="24"/>
                <w:lang w:eastAsia="hr-HR"/>
              </w:rPr>
              <w:t>5</w:t>
            </w:r>
            <w:r w:rsidRPr="0025224E">
              <w:rPr>
                <w:sz w:val="24"/>
                <w:szCs w:val="24"/>
                <w:lang w:eastAsia="hr-HR"/>
              </w:rPr>
              <w: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B4E71E" w14:textId="77777777" w:rsidR="0025224E" w:rsidRPr="007F014D" w:rsidRDefault="0025224E" w:rsidP="0025224E">
            <w:pPr>
              <w:ind w:right="-111"/>
              <w:jc w:val="center"/>
              <w:rPr>
                <w:color w:val="000000"/>
                <w:sz w:val="24"/>
                <w:szCs w:val="24"/>
                <w:lang w:eastAsia="hr-HR"/>
              </w:rPr>
            </w:pPr>
            <w:r w:rsidRPr="007F014D">
              <w:rPr>
                <w:color w:val="000000"/>
                <w:sz w:val="24"/>
                <w:szCs w:val="24"/>
                <w:lang w:eastAsia="hr-HR"/>
              </w:rPr>
              <w:t>Ostvarena vrijednost</w:t>
            </w:r>
          </w:p>
          <w:p w14:paraId="60133A12" w14:textId="70490789" w:rsidR="0025224E" w:rsidRPr="007F014D" w:rsidRDefault="0025224E" w:rsidP="0025224E">
            <w:pPr>
              <w:jc w:val="both"/>
              <w:rPr>
                <w:sz w:val="24"/>
                <w:szCs w:val="24"/>
                <w:lang w:eastAsia="hr-HR"/>
              </w:rPr>
            </w:pPr>
            <w:r w:rsidRPr="007F014D">
              <w:rPr>
                <w:color w:val="000000"/>
                <w:sz w:val="24"/>
                <w:szCs w:val="24"/>
                <w:lang w:eastAsia="hr-HR"/>
              </w:rPr>
              <w:t>(I.-VI. 202</w:t>
            </w:r>
            <w:r w:rsidR="002C2ACC">
              <w:rPr>
                <w:color w:val="000000"/>
                <w:sz w:val="24"/>
                <w:szCs w:val="24"/>
                <w:lang w:eastAsia="hr-HR"/>
              </w:rPr>
              <w:t>5</w:t>
            </w:r>
            <w:r w:rsidR="003964FE">
              <w:rPr>
                <w:color w:val="000000"/>
                <w:sz w:val="24"/>
                <w:szCs w:val="24"/>
                <w:lang w:eastAsia="hr-HR"/>
              </w:rPr>
              <w:t>.</w:t>
            </w:r>
          </w:p>
        </w:tc>
      </w:tr>
      <w:tr w:rsidR="0025224E" w:rsidRPr="0025224E" w14:paraId="29F2CBFF" w14:textId="77777777" w:rsidTr="00735ECD">
        <w:tc>
          <w:tcPr>
            <w:tcW w:w="0" w:type="auto"/>
            <w:tcBorders>
              <w:top w:val="single" w:sz="4" w:space="0" w:color="auto"/>
              <w:left w:val="single" w:sz="4" w:space="0" w:color="auto"/>
              <w:bottom w:val="single" w:sz="4" w:space="0" w:color="auto"/>
              <w:right w:val="single" w:sz="4" w:space="0" w:color="auto"/>
            </w:tcBorders>
          </w:tcPr>
          <w:p w14:paraId="277EE960" w14:textId="77777777" w:rsidR="0025224E" w:rsidRPr="0025224E" w:rsidRDefault="0025224E" w:rsidP="0025224E">
            <w:pPr>
              <w:jc w:val="both"/>
              <w:rPr>
                <w:sz w:val="24"/>
                <w:szCs w:val="24"/>
                <w:lang w:eastAsia="hr-HR"/>
              </w:rPr>
            </w:pPr>
          </w:p>
          <w:p w14:paraId="4ACBCC22" w14:textId="77777777" w:rsidR="0025224E" w:rsidRPr="0025224E" w:rsidRDefault="0025224E" w:rsidP="0025224E">
            <w:pPr>
              <w:jc w:val="both"/>
              <w:rPr>
                <w:sz w:val="24"/>
                <w:szCs w:val="24"/>
                <w:lang w:eastAsia="hr-HR"/>
              </w:rPr>
            </w:pPr>
            <w:r w:rsidRPr="0025224E">
              <w:rPr>
                <w:sz w:val="24"/>
                <w:szCs w:val="24"/>
                <w:lang w:eastAsia="hr-HR"/>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07632067" w14:textId="77777777" w:rsidR="0025224E" w:rsidRPr="0025224E" w:rsidRDefault="0025224E" w:rsidP="0025224E">
            <w:pPr>
              <w:rPr>
                <w:sz w:val="24"/>
                <w:szCs w:val="24"/>
                <w:lang w:eastAsia="hr-HR"/>
              </w:rPr>
            </w:pPr>
            <w:r w:rsidRPr="0025224E">
              <w:rPr>
                <w:sz w:val="24"/>
                <w:szCs w:val="24"/>
                <w:lang w:eastAsia="hr-HR"/>
              </w:rPr>
              <w:t>Intervencije na održavanju kako bi se držalo ceste u upotrebljivom stanju</w:t>
            </w:r>
          </w:p>
        </w:tc>
        <w:tc>
          <w:tcPr>
            <w:tcW w:w="0" w:type="auto"/>
            <w:tcBorders>
              <w:top w:val="single" w:sz="4" w:space="0" w:color="auto"/>
              <w:left w:val="single" w:sz="4" w:space="0" w:color="auto"/>
              <w:bottom w:val="single" w:sz="4" w:space="0" w:color="auto"/>
              <w:right w:val="single" w:sz="4" w:space="0" w:color="auto"/>
            </w:tcBorders>
          </w:tcPr>
          <w:p w14:paraId="00DEC00D" w14:textId="77777777" w:rsidR="0025224E" w:rsidRPr="0025224E" w:rsidRDefault="0025224E" w:rsidP="0025224E">
            <w:pPr>
              <w:jc w:val="both"/>
              <w:rPr>
                <w:sz w:val="24"/>
                <w:szCs w:val="24"/>
                <w:lang w:eastAsia="hr-HR"/>
              </w:rPr>
            </w:pPr>
          </w:p>
          <w:p w14:paraId="7C7A61C6" w14:textId="77777777" w:rsidR="0025224E" w:rsidRPr="0025224E" w:rsidRDefault="0025224E" w:rsidP="0025224E">
            <w:pPr>
              <w:jc w:val="both"/>
              <w:rPr>
                <w:sz w:val="24"/>
                <w:szCs w:val="24"/>
                <w:lang w:eastAsia="hr-HR"/>
              </w:rPr>
            </w:pPr>
            <w:r w:rsidRPr="0025224E">
              <w:rPr>
                <w:sz w:val="24"/>
                <w:szCs w:val="24"/>
                <w:lang w:eastAsia="hr-HR"/>
              </w:rPr>
              <w:t>Broj intervencija</w:t>
            </w:r>
          </w:p>
        </w:tc>
        <w:tc>
          <w:tcPr>
            <w:tcW w:w="0" w:type="auto"/>
            <w:tcBorders>
              <w:top w:val="single" w:sz="4" w:space="0" w:color="auto"/>
              <w:left w:val="single" w:sz="4" w:space="0" w:color="auto"/>
              <w:bottom w:val="single" w:sz="4" w:space="0" w:color="auto"/>
              <w:right w:val="single" w:sz="4" w:space="0" w:color="auto"/>
            </w:tcBorders>
          </w:tcPr>
          <w:p w14:paraId="7E05EBD4" w14:textId="77777777" w:rsidR="0025224E" w:rsidRPr="0025224E" w:rsidRDefault="0025224E" w:rsidP="0025224E">
            <w:pPr>
              <w:jc w:val="both"/>
              <w:rPr>
                <w:sz w:val="24"/>
                <w:szCs w:val="24"/>
                <w:lang w:eastAsia="hr-HR"/>
              </w:rPr>
            </w:pPr>
          </w:p>
          <w:p w14:paraId="443515FB" w14:textId="3FAA1961" w:rsidR="0025224E" w:rsidRPr="0025224E" w:rsidRDefault="00DC5C5F" w:rsidP="0025224E">
            <w:pPr>
              <w:jc w:val="both"/>
              <w:rPr>
                <w:sz w:val="24"/>
                <w:szCs w:val="24"/>
                <w:lang w:eastAsia="hr-HR"/>
              </w:rPr>
            </w:pPr>
            <w:r>
              <w:rPr>
                <w:sz w:val="24"/>
                <w:szCs w:val="24"/>
                <w:lang w:eastAsia="hr-HR"/>
              </w:rPr>
              <w:t>6</w:t>
            </w:r>
          </w:p>
        </w:tc>
        <w:tc>
          <w:tcPr>
            <w:tcW w:w="0" w:type="auto"/>
            <w:tcBorders>
              <w:top w:val="single" w:sz="4" w:space="0" w:color="auto"/>
              <w:left w:val="single" w:sz="4" w:space="0" w:color="auto"/>
              <w:bottom w:val="single" w:sz="4" w:space="0" w:color="auto"/>
              <w:right w:val="single" w:sz="4" w:space="0" w:color="auto"/>
            </w:tcBorders>
          </w:tcPr>
          <w:p w14:paraId="439922AA" w14:textId="77777777" w:rsidR="0025224E" w:rsidRPr="0025224E" w:rsidRDefault="0025224E" w:rsidP="0025224E">
            <w:pPr>
              <w:jc w:val="both"/>
              <w:rPr>
                <w:sz w:val="24"/>
                <w:szCs w:val="24"/>
                <w:lang w:eastAsia="hr-HR"/>
              </w:rPr>
            </w:pPr>
          </w:p>
          <w:p w14:paraId="64D39D7C" w14:textId="39EBA924" w:rsidR="0025224E" w:rsidRPr="0025224E" w:rsidRDefault="00DC5C5F" w:rsidP="0025224E">
            <w:pPr>
              <w:jc w:val="both"/>
              <w:rPr>
                <w:sz w:val="24"/>
                <w:szCs w:val="24"/>
                <w:lang w:eastAsia="hr-HR"/>
              </w:rPr>
            </w:pPr>
            <w:r>
              <w:rPr>
                <w:sz w:val="24"/>
                <w:szCs w:val="24"/>
                <w:lang w:eastAsia="hr-HR"/>
              </w:rPr>
              <w:t>7</w:t>
            </w:r>
          </w:p>
        </w:tc>
        <w:tc>
          <w:tcPr>
            <w:tcW w:w="0" w:type="auto"/>
            <w:tcBorders>
              <w:top w:val="single" w:sz="4" w:space="0" w:color="auto"/>
              <w:left w:val="single" w:sz="4" w:space="0" w:color="auto"/>
              <w:bottom w:val="single" w:sz="4" w:space="0" w:color="auto"/>
              <w:right w:val="single" w:sz="4" w:space="0" w:color="auto"/>
            </w:tcBorders>
          </w:tcPr>
          <w:p w14:paraId="254D9410" w14:textId="77777777" w:rsidR="0025224E" w:rsidRPr="0025224E" w:rsidRDefault="0025224E" w:rsidP="0025224E">
            <w:pPr>
              <w:jc w:val="both"/>
              <w:rPr>
                <w:sz w:val="24"/>
                <w:szCs w:val="24"/>
                <w:lang w:eastAsia="hr-HR"/>
              </w:rPr>
            </w:pPr>
          </w:p>
          <w:p w14:paraId="2C35E083" w14:textId="0ACD2B13" w:rsidR="0025224E" w:rsidRPr="0025224E" w:rsidRDefault="00EE6FB3" w:rsidP="0025224E">
            <w:pPr>
              <w:jc w:val="both"/>
              <w:rPr>
                <w:sz w:val="24"/>
                <w:szCs w:val="24"/>
                <w:lang w:eastAsia="hr-HR"/>
              </w:rPr>
            </w:pPr>
            <w:r>
              <w:rPr>
                <w:sz w:val="24"/>
                <w:szCs w:val="24"/>
                <w:lang w:eastAsia="hr-HR"/>
              </w:rPr>
              <w:t>1</w:t>
            </w:r>
          </w:p>
        </w:tc>
      </w:tr>
    </w:tbl>
    <w:p w14:paraId="6288B746" w14:textId="77777777" w:rsidR="003B774F" w:rsidRDefault="003B774F" w:rsidP="00AF6904">
      <w:pPr>
        <w:spacing w:after="0"/>
        <w:jc w:val="both"/>
        <w:rPr>
          <w:rFonts w:ascii="Times New Roman" w:hAnsi="Times New Roman" w:cs="Times New Roman"/>
          <w:sz w:val="24"/>
          <w:szCs w:val="24"/>
        </w:rPr>
      </w:pPr>
    </w:p>
    <w:p w14:paraId="3F9AEAFB" w14:textId="1F97552D" w:rsidR="003B774F" w:rsidRDefault="003B774F" w:rsidP="00AF6904">
      <w:pPr>
        <w:spacing w:after="0"/>
        <w:jc w:val="both"/>
        <w:rPr>
          <w:rFonts w:ascii="Times New Roman" w:hAnsi="Times New Roman" w:cs="Times New Roman"/>
          <w:sz w:val="24"/>
          <w:szCs w:val="24"/>
        </w:rPr>
      </w:pPr>
      <w:r w:rsidRPr="00453FDE">
        <w:rPr>
          <w:rFonts w:ascii="Times New Roman" w:hAnsi="Times New Roman" w:cs="Times New Roman"/>
          <w:b/>
          <w:sz w:val="24"/>
          <w:szCs w:val="24"/>
        </w:rPr>
        <w:t>Aktivnost A100008 Uređenje groblja na području općine</w:t>
      </w:r>
      <w:r w:rsidR="00802566">
        <w:rPr>
          <w:rFonts w:ascii="Times New Roman" w:hAnsi="Times New Roman" w:cs="Times New Roman"/>
          <w:b/>
          <w:sz w:val="24"/>
          <w:szCs w:val="24"/>
        </w:rPr>
        <w:t xml:space="preserve"> </w:t>
      </w:r>
      <w:r w:rsidR="00666171">
        <w:rPr>
          <w:rFonts w:ascii="Times New Roman" w:hAnsi="Times New Roman" w:cs="Times New Roman"/>
          <w:sz w:val="24"/>
          <w:szCs w:val="24"/>
        </w:rPr>
        <w:t>imala je izvršenje 1.030,00 eura od 1,47%.</w:t>
      </w:r>
    </w:p>
    <w:p w14:paraId="3535677E" w14:textId="77777777" w:rsidR="00D1633B" w:rsidRPr="00897A5C" w:rsidRDefault="00D1633B" w:rsidP="00AF6904">
      <w:pPr>
        <w:spacing w:after="0"/>
        <w:jc w:val="both"/>
        <w:rPr>
          <w:rFonts w:ascii="Times New Roman" w:hAnsi="Times New Roman" w:cs="Times New Roman"/>
          <w:sz w:val="24"/>
          <w:szCs w:val="24"/>
        </w:rPr>
      </w:pPr>
    </w:p>
    <w:p w14:paraId="5CD00B1D" w14:textId="77777777" w:rsidR="003B774F" w:rsidRPr="003B774F" w:rsidRDefault="003B774F" w:rsidP="003B774F">
      <w:pPr>
        <w:spacing w:after="0"/>
        <w:jc w:val="both"/>
        <w:rPr>
          <w:rFonts w:ascii="Times New Roman" w:hAnsi="Times New Roman" w:cs="Times New Roman"/>
          <w:b/>
          <w:sz w:val="24"/>
          <w:szCs w:val="24"/>
        </w:rPr>
      </w:pPr>
      <w:r w:rsidRPr="003B774F">
        <w:rPr>
          <w:rFonts w:ascii="Times New Roman" w:hAnsi="Times New Roman" w:cs="Times New Roman"/>
          <w:b/>
          <w:sz w:val="24"/>
          <w:szCs w:val="24"/>
        </w:rPr>
        <w:t>Pokazatelji uspješnosti Aktivnosti  A100008  Uređenje groblja na području općine</w:t>
      </w:r>
    </w:p>
    <w:tbl>
      <w:tblPr>
        <w:tblStyle w:val="Reetkatablice53"/>
        <w:tblW w:w="0" w:type="auto"/>
        <w:tblInd w:w="0" w:type="dxa"/>
        <w:tblLook w:val="04A0" w:firstRow="1" w:lastRow="0" w:firstColumn="1" w:lastColumn="0" w:noHBand="0" w:noVBand="1"/>
      </w:tblPr>
      <w:tblGrid>
        <w:gridCol w:w="1991"/>
        <w:gridCol w:w="2233"/>
        <w:gridCol w:w="1070"/>
        <w:gridCol w:w="1373"/>
        <w:gridCol w:w="1501"/>
        <w:gridCol w:w="1120"/>
      </w:tblGrid>
      <w:tr w:rsidR="00312C7C" w:rsidRPr="003B774F" w14:paraId="5E385F1F" w14:textId="77777777" w:rsidTr="00312C7C">
        <w:tc>
          <w:tcPr>
            <w:tcW w:w="0" w:type="auto"/>
            <w:shd w:val="clear" w:color="auto" w:fill="D9D9D9" w:themeFill="background1" w:themeFillShade="D9"/>
          </w:tcPr>
          <w:p w14:paraId="3447362C" w14:textId="77777777" w:rsidR="00312C7C" w:rsidRPr="003B774F" w:rsidRDefault="00312C7C" w:rsidP="003B774F">
            <w:pPr>
              <w:jc w:val="both"/>
              <w:rPr>
                <w:sz w:val="24"/>
                <w:szCs w:val="24"/>
              </w:rPr>
            </w:pPr>
            <w:r w:rsidRPr="003B774F">
              <w:rPr>
                <w:sz w:val="24"/>
                <w:szCs w:val="24"/>
              </w:rPr>
              <w:t>Pokazatelj rezultata</w:t>
            </w:r>
          </w:p>
        </w:tc>
        <w:tc>
          <w:tcPr>
            <w:tcW w:w="0" w:type="auto"/>
            <w:shd w:val="clear" w:color="auto" w:fill="D9D9D9" w:themeFill="background1" w:themeFillShade="D9"/>
          </w:tcPr>
          <w:p w14:paraId="2AF5F946" w14:textId="77777777" w:rsidR="00312C7C" w:rsidRPr="003B774F" w:rsidRDefault="00312C7C" w:rsidP="003B774F">
            <w:pPr>
              <w:jc w:val="both"/>
              <w:rPr>
                <w:sz w:val="24"/>
                <w:szCs w:val="24"/>
              </w:rPr>
            </w:pPr>
            <w:r w:rsidRPr="003B774F">
              <w:rPr>
                <w:sz w:val="24"/>
                <w:szCs w:val="24"/>
              </w:rPr>
              <w:t>Definicija</w:t>
            </w:r>
          </w:p>
        </w:tc>
        <w:tc>
          <w:tcPr>
            <w:tcW w:w="0" w:type="auto"/>
            <w:shd w:val="clear" w:color="auto" w:fill="D9D9D9" w:themeFill="background1" w:themeFillShade="D9"/>
          </w:tcPr>
          <w:p w14:paraId="3968AA41" w14:textId="77777777" w:rsidR="00312C7C" w:rsidRPr="003B774F" w:rsidRDefault="00312C7C" w:rsidP="003B774F">
            <w:pPr>
              <w:jc w:val="both"/>
              <w:rPr>
                <w:sz w:val="24"/>
                <w:szCs w:val="24"/>
              </w:rPr>
            </w:pPr>
            <w:r w:rsidRPr="003B774F">
              <w:rPr>
                <w:sz w:val="24"/>
                <w:szCs w:val="24"/>
              </w:rPr>
              <w:t>Jedinica</w:t>
            </w:r>
          </w:p>
        </w:tc>
        <w:tc>
          <w:tcPr>
            <w:tcW w:w="0" w:type="auto"/>
            <w:shd w:val="clear" w:color="auto" w:fill="D9D9D9" w:themeFill="background1" w:themeFillShade="D9"/>
          </w:tcPr>
          <w:p w14:paraId="7F583F73" w14:textId="77777777" w:rsidR="00312C7C" w:rsidRPr="003B774F" w:rsidRDefault="00312C7C" w:rsidP="003B774F">
            <w:pPr>
              <w:jc w:val="both"/>
              <w:rPr>
                <w:sz w:val="24"/>
                <w:szCs w:val="24"/>
              </w:rPr>
            </w:pPr>
            <w:r w:rsidRPr="003B774F">
              <w:rPr>
                <w:sz w:val="24"/>
                <w:szCs w:val="24"/>
              </w:rPr>
              <w:t>Polazna vrijednost</w:t>
            </w:r>
          </w:p>
        </w:tc>
        <w:tc>
          <w:tcPr>
            <w:tcW w:w="0" w:type="auto"/>
            <w:shd w:val="clear" w:color="auto" w:fill="D9D9D9" w:themeFill="background1" w:themeFillShade="D9"/>
          </w:tcPr>
          <w:p w14:paraId="778715AF" w14:textId="7CA81932" w:rsidR="00312C7C" w:rsidRPr="003B774F" w:rsidRDefault="00312C7C" w:rsidP="003B774F">
            <w:pPr>
              <w:jc w:val="both"/>
              <w:rPr>
                <w:sz w:val="24"/>
                <w:szCs w:val="24"/>
              </w:rPr>
            </w:pPr>
            <w:r w:rsidRPr="003B774F">
              <w:rPr>
                <w:sz w:val="24"/>
                <w:szCs w:val="24"/>
              </w:rPr>
              <w:t>Ciljana vrijednost 202</w:t>
            </w:r>
            <w:r w:rsidR="009002AC">
              <w:rPr>
                <w:sz w:val="24"/>
                <w:szCs w:val="24"/>
              </w:rPr>
              <w:t>5</w:t>
            </w:r>
            <w:r w:rsidRPr="003B774F">
              <w:rPr>
                <w:sz w:val="24"/>
                <w:szCs w:val="24"/>
              </w:rPr>
              <w:t>.</w:t>
            </w:r>
          </w:p>
        </w:tc>
        <w:tc>
          <w:tcPr>
            <w:tcW w:w="1120" w:type="dxa"/>
            <w:shd w:val="clear" w:color="auto" w:fill="D9D9D9" w:themeFill="background1" w:themeFillShade="D9"/>
          </w:tcPr>
          <w:p w14:paraId="1457E4F8" w14:textId="77777777" w:rsidR="00312C7C" w:rsidRPr="00D1633B" w:rsidRDefault="00312C7C" w:rsidP="00312C7C">
            <w:pPr>
              <w:ind w:right="-111"/>
              <w:jc w:val="center"/>
              <w:rPr>
                <w:color w:val="000000"/>
                <w:sz w:val="24"/>
                <w:szCs w:val="24"/>
                <w:lang w:eastAsia="hr-HR"/>
              </w:rPr>
            </w:pPr>
            <w:r w:rsidRPr="00D1633B">
              <w:rPr>
                <w:color w:val="000000"/>
                <w:sz w:val="24"/>
                <w:szCs w:val="24"/>
                <w:lang w:eastAsia="hr-HR"/>
              </w:rPr>
              <w:t>Ostvarena vrijednost</w:t>
            </w:r>
          </w:p>
          <w:p w14:paraId="0AF7C474" w14:textId="1A41B679" w:rsidR="00312C7C" w:rsidRPr="003B774F" w:rsidRDefault="00312C7C" w:rsidP="00312C7C">
            <w:pPr>
              <w:jc w:val="center"/>
              <w:rPr>
                <w:sz w:val="24"/>
                <w:szCs w:val="24"/>
              </w:rPr>
            </w:pPr>
            <w:r w:rsidRPr="00D1633B">
              <w:rPr>
                <w:color w:val="000000"/>
                <w:sz w:val="24"/>
                <w:szCs w:val="24"/>
                <w:lang w:eastAsia="hr-HR"/>
              </w:rPr>
              <w:t>(I.-VI.       202</w:t>
            </w:r>
            <w:r w:rsidR="009002AC">
              <w:rPr>
                <w:color w:val="000000"/>
                <w:sz w:val="24"/>
                <w:szCs w:val="24"/>
                <w:lang w:eastAsia="hr-HR"/>
              </w:rPr>
              <w:t>5</w:t>
            </w:r>
            <w:r w:rsidRPr="00D1633B">
              <w:rPr>
                <w:color w:val="000000"/>
                <w:sz w:val="24"/>
                <w:szCs w:val="24"/>
                <w:lang w:eastAsia="hr-HR"/>
              </w:rPr>
              <w:t>.)</w:t>
            </w:r>
          </w:p>
        </w:tc>
      </w:tr>
      <w:tr w:rsidR="00312C7C" w:rsidRPr="003B774F" w14:paraId="482A6441" w14:textId="77777777" w:rsidTr="00312C7C">
        <w:tc>
          <w:tcPr>
            <w:tcW w:w="0" w:type="auto"/>
          </w:tcPr>
          <w:p w14:paraId="33A5FEF4" w14:textId="77777777" w:rsidR="00312C7C" w:rsidRPr="003B774F" w:rsidRDefault="00312C7C" w:rsidP="003B774F">
            <w:pPr>
              <w:jc w:val="both"/>
              <w:rPr>
                <w:sz w:val="24"/>
                <w:szCs w:val="24"/>
              </w:rPr>
            </w:pPr>
          </w:p>
          <w:p w14:paraId="0232B68E" w14:textId="77777777" w:rsidR="00312C7C" w:rsidRPr="003B774F" w:rsidRDefault="00312C7C" w:rsidP="003B774F">
            <w:pPr>
              <w:jc w:val="both"/>
              <w:rPr>
                <w:sz w:val="24"/>
                <w:szCs w:val="24"/>
              </w:rPr>
            </w:pPr>
            <w:r w:rsidRPr="003B774F">
              <w:rPr>
                <w:sz w:val="24"/>
                <w:szCs w:val="24"/>
              </w:rPr>
              <w:t>Broj košnji</w:t>
            </w:r>
          </w:p>
        </w:tc>
        <w:tc>
          <w:tcPr>
            <w:tcW w:w="0" w:type="auto"/>
          </w:tcPr>
          <w:p w14:paraId="6E9205E1" w14:textId="77777777" w:rsidR="00312C7C" w:rsidRPr="003B774F" w:rsidRDefault="00312C7C" w:rsidP="003B774F">
            <w:pPr>
              <w:jc w:val="both"/>
              <w:rPr>
                <w:sz w:val="24"/>
                <w:szCs w:val="24"/>
              </w:rPr>
            </w:pPr>
            <w:r w:rsidRPr="003B774F">
              <w:rPr>
                <w:sz w:val="24"/>
                <w:szCs w:val="24"/>
              </w:rPr>
              <w:t>Košnja zelenih površina na grobljima</w:t>
            </w:r>
          </w:p>
        </w:tc>
        <w:tc>
          <w:tcPr>
            <w:tcW w:w="0" w:type="auto"/>
          </w:tcPr>
          <w:p w14:paraId="72F86D97" w14:textId="77777777" w:rsidR="00312C7C" w:rsidRPr="003B774F" w:rsidRDefault="00312C7C" w:rsidP="003B774F">
            <w:pPr>
              <w:jc w:val="both"/>
              <w:rPr>
                <w:sz w:val="24"/>
                <w:szCs w:val="24"/>
              </w:rPr>
            </w:pPr>
          </w:p>
          <w:p w14:paraId="3F913D81" w14:textId="77777777" w:rsidR="00312C7C" w:rsidRPr="003B774F" w:rsidRDefault="00312C7C" w:rsidP="003B774F">
            <w:pPr>
              <w:jc w:val="both"/>
              <w:rPr>
                <w:sz w:val="24"/>
                <w:szCs w:val="24"/>
              </w:rPr>
            </w:pPr>
            <w:r w:rsidRPr="003B774F">
              <w:rPr>
                <w:sz w:val="24"/>
                <w:szCs w:val="24"/>
              </w:rPr>
              <w:t>kom/god</w:t>
            </w:r>
          </w:p>
        </w:tc>
        <w:tc>
          <w:tcPr>
            <w:tcW w:w="0" w:type="auto"/>
          </w:tcPr>
          <w:p w14:paraId="41F15D3F" w14:textId="77777777" w:rsidR="00312C7C" w:rsidRPr="003B774F" w:rsidRDefault="00312C7C" w:rsidP="003B774F">
            <w:pPr>
              <w:jc w:val="both"/>
              <w:rPr>
                <w:sz w:val="24"/>
                <w:szCs w:val="24"/>
              </w:rPr>
            </w:pPr>
          </w:p>
          <w:p w14:paraId="63931C7E" w14:textId="25A576DD" w:rsidR="00312C7C" w:rsidRPr="003B774F" w:rsidRDefault="008435A7" w:rsidP="003B774F">
            <w:pPr>
              <w:jc w:val="both"/>
              <w:rPr>
                <w:sz w:val="24"/>
                <w:szCs w:val="24"/>
              </w:rPr>
            </w:pPr>
            <w:r>
              <w:rPr>
                <w:sz w:val="24"/>
                <w:szCs w:val="24"/>
              </w:rPr>
              <w:t>0</w:t>
            </w:r>
          </w:p>
        </w:tc>
        <w:tc>
          <w:tcPr>
            <w:tcW w:w="0" w:type="auto"/>
          </w:tcPr>
          <w:p w14:paraId="1DB8E91D" w14:textId="77777777" w:rsidR="00312C7C" w:rsidRPr="003B774F" w:rsidRDefault="00312C7C" w:rsidP="003B774F">
            <w:pPr>
              <w:jc w:val="both"/>
              <w:rPr>
                <w:sz w:val="24"/>
                <w:szCs w:val="24"/>
              </w:rPr>
            </w:pPr>
          </w:p>
          <w:p w14:paraId="59D3C11F" w14:textId="77777777" w:rsidR="00312C7C" w:rsidRPr="003B774F" w:rsidRDefault="00312C7C" w:rsidP="003B774F">
            <w:pPr>
              <w:jc w:val="both"/>
              <w:rPr>
                <w:sz w:val="24"/>
                <w:szCs w:val="24"/>
              </w:rPr>
            </w:pPr>
            <w:r w:rsidRPr="003B774F">
              <w:rPr>
                <w:sz w:val="24"/>
                <w:szCs w:val="24"/>
              </w:rPr>
              <w:t>10</w:t>
            </w:r>
          </w:p>
        </w:tc>
        <w:tc>
          <w:tcPr>
            <w:tcW w:w="1120" w:type="dxa"/>
          </w:tcPr>
          <w:p w14:paraId="2BA495F5" w14:textId="77777777" w:rsidR="00312C7C" w:rsidRPr="003B774F" w:rsidRDefault="00312C7C" w:rsidP="003B774F">
            <w:pPr>
              <w:jc w:val="both"/>
              <w:rPr>
                <w:sz w:val="24"/>
                <w:szCs w:val="24"/>
              </w:rPr>
            </w:pPr>
          </w:p>
          <w:p w14:paraId="6419ADB8" w14:textId="6EFB3A91" w:rsidR="00312C7C" w:rsidRPr="003B774F" w:rsidRDefault="00F91614" w:rsidP="003B774F">
            <w:pPr>
              <w:jc w:val="both"/>
              <w:rPr>
                <w:sz w:val="24"/>
                <w:szCs w:val="24"/>
              </w:rPr>
            </w:pPr>
            <w:r>
              <w:rPr>
                <w:sz w:val="24"/>
                <w:szCs w:val="24"/>
              </w:rPr>
              <w:t>0</w:t>
            </w:r>
          </w:p>
        </w:tc>
      </w:tr>
      <w:tr w:rsidR="00312C7C" w:rsidRPr="003B774F" w14:paraId="704C214C" w14:textId="77777777" w:rsidTr="00312C7C">
        <w:tc>
          <w:tcPr>
            <w:tcW w:w="0" w:type="auto"/>
          </w:tcPr>
          <w:p w14:paraId="1D54E77C" w14:textId="77777777" w:rsidR="00312C7C" w:rsidRPr="003B774F" w:rsidRDefault="00312C7C" w:rsidP="003B774F">
            <w:pPr>
              <w:jc w:val="both"/>
              <w:rPr>
                <w:sz w:val="24"/>
                <w:szCs w:val="24"/>
              </w:rPr>
            </w:pPr>
          </w:p>
          <w:p w14:paraId="5D4139AA" w14:textId="77777777" w:rsidR="00312C7C" w:rsidRPr="003B774F" w:rsidRDefault="00312C7C" w:rsidP="003B774F">
            <w:pPr>
              <w:jc w:val="both"/>
              <w:rPr>
                <w:sz w:val="24"/>
                <w:szCs w:val="24"/>
              </w:rPr>
            </w:pPr>
            <w:r w:rsidRPr="003B774F">
              <w:rPr>
                <w:sz w:val="24"/>
                <w:szCs w:val="24"/>
              </w:rPr>
              <w:t>Komada izgrađenih i obnovljenih staza</w:t>
            </w:r>
          </w:p>
        </w:tc>
        <w:tc>
          <w:tcPr>
            <w:tcW w:w="0" w:type="auto"/>
          </w:tcPr>
          <w:p w14:paraId="2A4E22C0" w14:textId="77777777" w:rsidR="00312C7C" w:rsidRPr="003B774F" w:rsidRDefault="00312C7C" w:rsidP="003B774F">
            <w:pPr>
              <w:jc w:val="both"/>
              <w:rPr>
                <w:sz w:val="24"/>
                <w:szCs w:val="24"/>
              </w:rPr>
            </w:pPr>
            <w:r w:rsidRPr="003B774F">
              <w:rPr>
                <w:sz w:val="24"/>
                <w:szCs w:val="24"/>
              </w:rPr>
              <w:t>Izgradnja novih i obnova postojećih staza na grobljima</w:t>
            </w:r>
          </w:p>
        </w:tc>
        <w:tc>
          <w:tcPr>
            <w:tcW w:w="0" w:type="auto"/>
          </w:tcPr>
          <w:p w14:paraId="1297DA1F" w14:textId="77777777" w:rsidR="00312C7C" w:rsidRPr="003B774F" w:rsidRDefault="00312C7C" w:rsidP="003B774F">
            <w:pPr>
              <w:jc w:val="both"/>
              <w:rPr>
                <w:sz w:val="24"/>
                <w:szCs w:val="24"/>
              </w:rPr>
            </w:pPr>
          </w:p>
          <w:p w14:paraId="66979DD8" w14:textId="77777777" w:rsidR="00312C7C" w:rsidRPr="003B774F" w:rsidRDefault="00312C7C" w:rsidP="003B774F">
            <w:pPr>
              <w:jc w:val="both"/>
              <w:rPr>
                <w:sz w:val="24"/>
                <w:szCs w:val="24"/>
              </w:rPr>
            </w:pPr>
            <w:r w:rsidRPr="003B774F">
              <w:rPr>
                <w:sz w:val="24"/>
                <w:szCs w:val="24"/>
              </w:rPr>
              <w:t>kom/god</w:t>
            </w:r>
          </w:p>
        </w:tc>
        <w:tc>
          <w:tcPr>
            <w:tcW w:w="0" w:type="auto"/>
          </w:tcPr>
          <w:p w14:paraId="618F455A" w14:textId="77777777" w:rsidR="00312C7C" w:rsidRPr="003B774F" w:rsidRDefault="00312C7C" w:rsidP="003B774F">
            <w:pPr>
              <w:jc w:val="both"/>
              <w:rPr>
                <w:sz w:val="24"/>
                <w:szCs w:val="24"/>
              </w:rPr>
            </w:pPr>
          </w:p>
          <w:p w14:paraId="50647E63" w14:textId="77777777" w:rsidR="00312C7C" w:rsidRPr="003B774F" w:rsidRDefault="00312C7C" w:rsidP="003B774F">
            <w:pPr>
              <w:jc w:val="both"/>
              <w:rPr>
                <w:sz w:val="24"/>
                <w:szCs w:val="24"/>
              </w:rPr>
            </w:pPr>
            <w:r w:rsidRPr="003B774F">
              <w:rPr>
                <w:sz w:val="24"/>
                <w:szCs w:val="24"/>
              </w:rPr>
              <w:t>0</w:t>
            </w:r>
          </w:p>
        </w:tc>
        <w:tc>
          <w:tcPr>
            <w:tcW w:w="0" w:type="auto"/>
          </w:tcPr>
          <w:p w14:paraId="3A517CFF" w14:textId="77777777" w:rsidR="00312C7C" w:rsidRPr="003B774F" w:rsidRDefault="00312C7C" w:rsidP="003B774F">
            <w:pPr>
              <w:jc w:val="both"/>
              <w:rPr>
                <w:sz w:val="24"/>
                <w:szCs w:val="24"/>
              </w:rPr>
            </w:pPr>
          </w:p>
          <w:p w14:paraId="63352517" w14:textId="31ED5FD2" w:rsidR="00312C7C" w:rsidRPr="003B774F" w:rsidRDefault="00061D6C" w:rsidP="003B774F">
            <w:pPr>
              <w:jc w:val="both"/>
              <w:rPr>
                <w:sz w:val="24"/>
                <w:szCs w:val="24"/>
              </w:rPr>
            </w:pPr>
            <w:r>
              <w:rPr>
                <w:sz w:val="24"/>
                <w:szCs w:val="24"/>
              </w:rPr>
              <w:t>2</w:t>
            </w:r>
          </w:p>
        </w:tc>
        <w:tc>
          <w:tcPr>
            <w:tcW w:w="1120" w:type="dxa"/>
          </w:tcPr>
          <w:p w14:paraId="08DCD720" w14:textId="77777777" w:rsidR="00312C7C" w:rsidRPr="003B774F" w:rsidRDefault="00312C7C" w:rsidP="003B774F">
            <w:pPr>
              <w:jc w:val="both"/>
              <w:rPr>
                <w:sz w:val="24"/>
                <w:szCs w:val="24"/>
              </w:rPr>
            </w:pPr>
          </w:p>
          <w:p w14:paraId="1B358C17" w14:textId="38339BE1" w:rsidR="00312C7C" w:rsidRPr="003B774F" w:rsidRDefault="00061D6C" w:rsidP="003B774F">
            <w:pPr>
              <w:jc w:val="both"/>
              <w:rPr>
                <w:sz w:val="24"/>
                <w:szCs w:val="24"/>
              </w:rPr>
            </w:pPr>
            <w:r>
              <w:rPr>
                <w:sz w:val="24"/>
                <w:szCs w:val="24"/>
              </w:rPr>
              <w:t>0</w:t>
            </w:r>
          </w:p>
        </w:tc>
      </w:tr>
    </w:tbl>
    <w:p w14:paraId="0EA3DAA0" w14:textId="3B5F8D88" w:rsidR="00330DF5" w:rsidRDefault="00330DF5" w:rsidP="006D6EA9">
      <w:pPr>
        <w:spacing w:after="0"/>
        <w:jc w:val="both"/>
        <w:rPr>
          <w:rFonts w:ascii="Times New Roman" w:hAnsi="Times New Roman" w:cs="Times New Roman"/>
          <w:sz w:val="24"/>
          <w:szCs w:val="24"/>
        </w:rPr>
      </w:pPr>
    </w:p>
    <w:p w14:paraId="3CACAB5A" w14:textId="66627B15" w:rsidR="00282482" w:rsidRDefault="00282482" w:rsidP="00AF6904">
      <w:pPr>
        <w:spacing w:after="0"/>
        <w:jc w:val="both"/>
        <w:rPr>
          <w:rFonts w:ascii="Times New Roman" w:hAnsi="Times New Roman" w:cs="Times New Roman"/>
          <w:sz w:val="24"/>
          <w:szCs w:val="24"/>
        </w:rPr>
      </w:pPr>
    </w:p>
    <w:p w14:paraId="328A2279" w14:textId="0EEAA8ED" w:rsidR="005466FB" w:rsidRDefault="005466FB" w:rsidP="00AF6904">
      <w:pPr>
        <w:spacing w:after="0"/>
        <w:jc w:val="both"/>
        <w:rPr>
          <w:rFonts w:ascii="Times New Roman" w:hAnsi="Times New Roman" w:cs="Times New Roman"/>
          <w:sz w:val="24"/>
          <w:szCs w:val="24"/>
        </w:rPr>
      </w:pPr>
      <w:r w:rsidRPr="005466FB">
        <w:rPr>
          <w:rFonts w:ascii="Times New Roman" w:hAnsi="Times New Roman" w:cs="Times New Roman"/>
          <w:b/>
          <w:bCs/>
          <w:sz w:val="24"/>
          <w:szCs w:val="24"/>
        </w:rPr>
        <w:t xml:space="preserve">Aktivnost </w:t>
      </w:r>
      <w:r w:rsidRPr="00D707B5">
        <w:rPr>
          <w:rFonts w:ascii="Times New Roman" w:hAnsi="Times New Roman" w:cs="Times New Roman"/>
          <w:b/>
          <w:bCs/>
          <w:sz w:val="24"/>
          <w:szCs w:val="24"/>
        </w:rPr>
        <w:t>A100010 Održavanje građevina javne namjene</w:t>
      </w:r>
      <w:r w:rsidRPr="00D707B5">
        <w:rPr>
          <w:rFonts w:ascii="Times New Roman" w:hAnsi="Times New Roman" w:cs="Times New Roman"/>
          <w:sz w:val="24"/>
          <w:szCs w:val="24"/>
        </w:rPr>
        <w:t xml:space="preserve"> </w:t>
      </w:r>
      <w:r>
        <w:rPr>
          <w:rFonts w:ascii="Times New Roman" w:hAnsi="Times New Roman" w:cs="Times New Roman"/>
          <w:sz w:val="24"/>
          <w:szCs w:val="24"/>
        </w:rPr>
        <w:t xml:space="preserve">izvršena je sa </w:t>
      </w:r>
      <w:r w:rsidR="004844DB">
        <w:rPr>
          <w:rFonts w:ascii="Times New Roman" w:hAnsi="Times New Roman" w:cs="Times New Roman"/>
          <w:sz w:val="24"/>
          <w:szCs w:val="24"/>
        </w:rPr>
        <w:t>48.658,53</w:t>
      </w:r>
      <w:r>
        <w:rPr>
          <w:rFonts w:ascii="Times New Roman" w:hAnsi="Times New Roman" w:cs="Times New Roman"/>
          <w:sz w:val="24"/>
          <w:szCs w:val="24"/>
        </w:rPr>
        <w:t xml:space="preserve"> eura, odnosi se n</w:t>
      </w:r>
      <w:r w:rsidR="00667E7E">
        <w:rPr>
          <w:rFonts w:ascii="Times New Roman" w:hAnsi="Times New Roman" w:cs="Times New Roman"/>
          <w:sz w:val="24"/>
          <w:szCs w:val="24"/>
        </w:rPr>
        <w:t>a održavanje dječjih igrališta, autobusnih stajališta i ostalih građevina javne namjene.</w:t>
      </w:r>
    </w:p>
    <w:p w14:paraId="09DBD297" w14:textId="77777777" w:rsidR="00667E7E" w:rsidRDefault="00667E7E" w:rsidP="00AF6904">
      <w:pPr>
        <w:spacing w:after="0"/>
        <w:jc w:val="both"/>
        <w:rPr>
          <w:rFonts w:ascii="Times New Roman" w:hAnsi="Times New Roman" w:cs="Times New Roman"/>
          <w:sz w:val="24"/>
          <w:szCs w:val="24"/>
        </w:rPr>
      </w:pPr>
    </w:p>
    <w:p w14:paraId="4736784E" w14:textId="75303750" w:rsidR="00F52457" w:rsidRDefault="00F52457" w:rsidP="00AF6904">
      <w:pPr>
        <w:spacing w:after="0"/>
        <w:jc w:val="both"/>
        <w:rPr>
          <w:rFonts w:ascii="Times New Roman" w:hAnsi="Times New Roman" w:cs="Times New Roman"/>
          <w:sz w:val="24"/>
          <w:szCs w:val="24"/>
        </w:rPr>
      </w:pPr>
      <w:r w:rsidRPr="00F52457">
        <w:rPr>
          <w:rFonts w:ascii="Times New Roman" w:hAnsi="Times New Roman" w:cs="Times New Roman"/>
          <w:b/>
          <w:sz w:val="24"/>
          <w:szCs w:val="24"/>
        </w:rPr>
        <w:t>Kapitalni projekt: K100006 Izgradnja pješačkih staza</w:t>
      </w:r>
      <w:r w:rsidR="00094417">
        <w:rPr>
          <w:rFonts w:ascii="Times New Roman" w:hAnsi="Times New Roman" w:cs="Times New Roman"/>
          <w:sz w:val="24"/>
          <w:szCs w:val="24"/>
        </w:rPr>
        <w:t xml:space="preserve"> </w:t>
      </w:r>
      <w:r w:rsidR="004D343D">
        <w:rPr>
          <w:rFonts w:ascii="Times New Roman" w:hAnsi="Times New Roman" w:cs="Times New Roman"/>
          <w:sz w:val="24"/>
          <w:szCs w:val="24"/>
        </w:rPr>
        <w:t xml:space="preserve"> </w:t>
      </w:r>
      <w:r w:rsidR="00BC388B">
        <w:rPr>
          <w:rFonts w:ascii="Times New Roman" w:hAnsi="Times New Roman" w:cs="Times New Roman"/>
          <w:sz w:val="24"/>
          <w:szCs w:val="24"/>
        </w:rPr>
        <w:t xml:space="preserve">izvršena je sa 82.375,00 eura </w:t>
      </w:r>
      <w:r w:rsidR="004D343D">
        <w:rPr>
          <w:rFonts w:ascii="Times New Roman" w:hAnsi="Times New Roman" w:cs="Times New Roman"/>
          <w:sz w:val="24"/>
          <w:szCs w:val="24"/>
        </w:rPr>
        <w:t>u ovom polugodištu</w:t>
      </w:r>
      <w:r w:rsidR="00DE580C">
        <w:rPr>
          <w:rFonts w:ascii="Times New Roman" w:hAnsi="Times New Roman" w:cs="Times New Roman"/>
          <w:sz w:val="24"/>
          <w:szCs w:val="24"/>
        </w:rPr>
        <w:t xml:space="preserve"> ili 27,46%.</w:t>
      </w:r>
    </w:p>
    <w:p w14:paraId="0FB235A9" w14:textId="77777777" w:rsidR="006D793C" w:rsidRDefault="006D793C" w:rsidP="00AF6904">
      <w:pPr>
        <w:spacing w:after="0"/>
        <w:jc w:val="both"/>
        <w:rPr>
          <w:rFonts w:ascii="Times New Roman" w:hAnsi="Times New Roman" w:cs="Times New Roman"/>
          <w:sz w:val="24"/>
          <w:szCs w:val="24"/>
        </w:rPr>
      </w:pPr>
    </w:p>
    <w:tbl>
      <w:tblPr>
        <w:tblStyle w:val="Reetkatablice5"/>
        <w:tblW w:w="0" w:type="auto"/>
        <w:tblInd w:w="0" w:type="dxa"/>
        <w:tblLook w:val="04A0" w:firstRow="1" w:lastRow="0" w:firstColumn="1" w:lastColumn="0" w:noHBand="0" w:noVBand="1"/>
      </w:tblPr>
      <w:tblGrid>
        <w:gridCol w:w="1616"/>
        <w:gridCol w:w="1547"/>
        <w:gridCol w:w="1495"/>
        <w:gridCol w:w="1385"/>
        <w:gridCol w:w="1522"/>
        <w:gridCol w:w="1723"/>
      </w:tblGrid>
      <w:tr w:rsidR="0065518A" w:rsidRPr="00AC7B44" w14:paraId="11CDC7DE" w14:textId="77777777" w:rsidTr="00223372">
        <w:tc>
          <w:tcPr>
            <w:tcW w:w="0" w:type="auto"/>
            <w:shd w:val="clear" w:color="auto" w:fill="D9D9D9" w:themeFill="background1" w:themeFillShade="D9"/>
          </w:tcPr>
          <w:p w14:paraId="42C14865" w14:textId="77777777" w:rsidR="0065518A" w:rsidRPr="00AC7B44" w:rsidRDefault="0065518A" w:rsidP="00223372">
            <w:pPr>
              <w:jc w:val="both"/>
              <w:rPr>
                <w:sz w:val="24"/>
                <w:szCs w:val="24"/>
              </w:rPr>
            </w:pPr>
            <w:r w:rsidRPr="00AC7B44">
              <w:rPr>
                <w:sz w:val="24"/>
                <w:szCs w:val="24"/>
              </w:rPr>
              <w:t>Pokazatelj rezultata</w:t>
            </w:r>
          </w:p>
        </w:tc>
        <w:tc>
          <w:tcPr>
            <w:tcW w:w="0" w:type="auto"/>
            <w:shd w:val="clear" w:color="auto" w:fill="D9D9D9" w:themeFill="background1" w:themeFillShade="D9"/>
          </w:tcPr>
          <w:p w14:paraId="0C0326C8" w14:textId="77777777" w:rsidR="0065518A" w:rsidRPr="00AC7B44" w:rsidRDefault="0065518A" w:rsidP="00223372">
            <w:pPr>
              <w:jc w:val="both"/>
              <w:rPr>
                <w:sz w:val="24"/>
                <w:szCs w:val="24"/>
              </w:rPr>
            </w:pPr>
            <w:r w:rsidRPr="00AC7B44">
              <w:rPr>
                <w:sz w:val="24"/>
                <w:szCs w:val="24"/>
              </w:rPr>
              <w:t>Definicija</w:t>
            </w:r>
          </w:p>
        </w:tc>
        <w:tc>
          <w:tcPr>
            <w:tcW w:w="0" w:type="auto"/>
            <w:shd w:val="clear" w:color="auto" w:fill="D9D9D9" w:themeFill="background1" w:themeFillShade="D9"/>
          </w:tcPr>
          <w:p w14:paraId="6FF38332" w14:textId="77777777" w:rsidR="0065518A" w:rsidRPr="00AC7B44" w:rsidRDefault="0065518A" w:rsidP="00223372">
            <w:pPr>
              <w:jc w:val="both"/>
              <w:rPr>
                <w:sz w:val="24"/>
                <w:szCs w:val="24"/>
              </w:rPr>
            </w:pPr>
            <w:r w:rsidRPr="00AC7B44">
              <w:rPr>
                <w:sz w:val="24"/>
                <w:szCs w:val="24"/>
              </w:rPr>
              <w:t>Jedinica</w:t>
            </w:r>
          </w:p>
        </w:tc>
        <w:tc>
          <w:tcPr>
            <w:tcW w:w="0" w:type="auto"/>
            <w:shd w:val="clear" w:color="auto" w:fill="D9D9D9" w:themeFill="background1" w:themeFillShade="D9"/>
          </w:tcPr>
          <w:p w14:paraId="6BFD0C5F" w14:textId="77777777" w:rsidR="0065518A" w:rsidRPr="00AC7B44" w:rsidRDefault="0065518A" w:rsidP="00223372">
            <w:pPr>
              <w:jc w:val="both"/>
              <w:rPr>
                <w:sz w:val="24"/>
                <w:szCs w:val="24"/>
              </w:rPr>
            </w:pPr>
            <w:r w:rsidRPr="00AC7B44">
              <w:rPr>
                <w:sz w:val="24"/>
                <w:szCs w:val="24"/>
              </w:rPr>
              <w:t>Polazna vrijednost</w:t>
            </w:r>
          </w:p>
        </w:tc>
        <w:tc>
          <w:tcPr>
            <w:tcW w:w="0" w:type="auto"/>
            <w:shd w:val="clear" w:color="auto" w:fill="D9D9D9" w:themeFill="background1" w:themeFillShade="D9"/>
          </w:tcPr>
          <w:p w14:paraId="65D0986A" w14:textId="6F18C397" w:rsidR="0065518A" w:rsidRPr="00AC7B44" w:rsidRDefault="0065518A" w:rsidP="00223372">
            <w:pPr>
              <w:jc w:val="both"/>
              <w:rPr>
                <w:sz w:val="24"/>
                <w:szCs w:val="24"/>
              </w:rPr>
            </w:pPr>
            <w:r w:rsidRPr="00AC7B44">
              <w:rPr>
                <w:sz w:val="24"/>
                <w:szCs w:val="24"/>
              </w:rPr>
              <w:t>Ciljana vrijednost 202</w:t>
            </w:r>
            <w:r w:rsidR="00CD266D">
              <w:rPr>
                <w:sz w:val="24"/>
                <w:szCs w:val="24"/>
              </w:rPr>
              <w:t>5</w:t>
            </w:r>
            <w:r w:rsidRPr="00AC7B44">
              <w:rPr>
                <w:sz w:val="24"/>
                <w:szCs w:val="24"/>
              </w:rPr>
              <w:t>.</w:t>
            </w:r>
          </w:p>
        </w:tc>
        <w:tc>
          <w:tcPr>
            <w:tcW w:w="0" w:type="auto"/>
            <w:shd w:val="clear" w:color="auto" w:fill="D9D9D9" w:themeFill="background1" w:themeFillShade="D9"/>
          </w:tcPr>
          <w:p w14:paraId="0E73F6BF" w14:textId="3D4C4BDB" w:rsidR="0065518A" w:rsidRPr="00AC7B44" w:rsidRDefault="0065518A" w:rsidP="0065518A">
            <w:pPr>
              <w:jc w:val="both"/>
              <w:rPr>
                <w:sz w:val="24"/>
                <w:szCs w:val="24"/>
              </w:rPr>
            </w:pPr>
            <w:r>
              <w:rPr>
                <w:sz w:val="24"/>
                <w:szCs w:val="24"/>
              </w:rPr>
              <w:t>Ostvarena vrijednost I-VI 202</w:t>
            </w:r>
            <w:r w:rsidR="00CD266D">
              <w:rPr>
                <w:sz w:val="24"/>
                <w:szCs w:val="24"/>
              </w:rPr>
              <w:t>5</w:t>
            </w:r>
            <w:r>
              <w:rPr>
                <w:sz w:val="24"/>
                <w:szCs w:val="24"/>
              </w:rPr>
              <w:t>.</w:t>
            </w:r>
          </w:p>
        </w:tc>
      </w:tr>
      <w:tr w:rsidR="0065518A" w:rsidRPr="00AC7B44" w14:paraId="7D3D15B5" w14:textId="77777777" w:rsidTr="00223372">
        <w:tc>
          <w:tcPr>
            <w:tcW w:w="0" w:type="auto"/>
          </w:tcPr>
          <w:p w14:paraId="1E795842" w14:textId="77777777" w:rsidR="0065518A" w:rsidRPr="00AC7B44" w:rsidRDefault="0065518A" w:rsidP="00223372">
            <w:pPr>
              <w:jc w:val="both"/>
              <w:rPr>
                <w:sz w:val="24"/>
                <w:szCs w:val="24"/>
              </w:rPr>
            </w:pPr>
            <w:r w:rsidRPr="00AC7B44">
              <w:rPr>
                <w:sz w:val="24"/>
                <w:szCs w:val="24"/>
              </w:rPr>
              <w:t>Postotak izgrađenosti</w:t>
            </w:r>
          </w:p>
        </w:tc>
        <w:tc>
          <w:tcPr>
            <w:tcW w:w="0" w:type="auto"/>
          </w:tcPr>
          <w:p w14:paraId="303B8FD4" w14:textId="77777777" w:rsidR="0065518A" w:rsidRPr="00AC7B44" w:rsidRDefault="0065518A" w:rsidP="00223372">
            <w:pPr>
              <w:jc w:val="both"/>
              <w:rPr>
                <w:sz w:val="24"/>
                <w:szCs w:val="24"/>
              </w:rPr>
            </w:pPr>
            <w:r w:rsidRPr="00AC7B44">
              <w:rPr>
                <w:sz w:val="24"/>
                <w:szCs w:val="24"/>
              </w:rPr>
              <w:t>Izgradnja pješačkih staza</w:t>
            </w:r>
          </w:p>
        </w:tc>
        <w:tc>
          <w:tcPr>
            <w:tcW w:w="0" w:type="auto"/>
          </w:tcPr>
          <w:p w14:paraId="7809862A" w14:textId="77777777" w:rsidR="0065518A" w:rsidRPr="00AC7B44" w:rsidRDefault="0065518A" w:rsidP="00223372">
            <w:pPr>
              <w:jc w:val="both"/>
              <w:rPr>
                <w:sz w:val="24"/>
                <w:szCs w:val="24"/>
              </w:rPr>
            </w:pPr>
            <w:r w:rsidRPr="00AC7B44">
              <w:rPr>
                <w:sz w:val="24"/>
                <w:szCs w:val="24"/>
              </w:rPr>
              <w:t>Postotak izrađenosti</w:t>
            </w:r>
          </w:p>
        </w:tc>
        <w:tc>
          <w:tcPr>
            <w:tcW w:w="0" w:type="auto"/>
          </w:tcPr>
          <w:p w14:paraId="206CE468" w14:textId="77777777" w:rsidR="0065518A" w:rsidRPr="00AC7B44" w:rsidRDefault="0065518A" w:rsidP="00223372">
            <w:pPr>
              <w:jc w:val="both"/>
              <w:rPr>
                <w:sz w:val="24"/>
                <w:szCs w:val="24"/>
              </w:rPr>
            </w:pPr>
            <w:r w:rsidRPr="00AC7B44">
              <w:rPr>
                <w:sz w:val="24"/>
                <w:szCs w:val="24"/>
              </w:rPr>
              <w:t>10%</w:t>
            </w:r>
          </w:p>
        </w:tc>
        <w:tc>
          <w:tcPr>
            <w:tcW w:w="0" w:type="auto"/>
          </w:tcPr>
          <w:p w14:paraId="0C833A08" w14:textId="0C0F360A" w:rsidR="0065518A" w:rsidRPr="00AC7B44" w:rsidRDefault="00D76248" w:rsidP="00223372">
            <w:pPr>
              <w:jc w:val="both"/>
              <w:rPr>
                <w:sz w:val="24"/>
                <w:szCs w:val="24"/>
              </w:rPr>
            </w:pPr>
            <w:r>
              <w:rPr>
                <w:sz w:val="24"/>
                <w:szCs w:val="24"/>
              </w:rPr>
              <w:t>3</w:t>
            </w:r>
            <w:r w:rsidR="00202921">
              <w:rPr>
                <w:sz w:val="24"/>
                <w:szCs w:val="24"/>
              </w:rPr>
              <w:t>5</w:t>
            </w:r>
            <w:r w:rsidR="0065518A" w:rsidRPr="00AC7B44">
              <w:rPr>
                <w:sz w:val="24"/>
                <w:szCs w:val="24"/>
              </w:rPr>
              <w:t>%</w:t>
            </w:r>
          </w:p>
        </w:tc>
        <w:tc>
          <w:tcPr>
            <w:tcW w:w="0" w:type="auto"/>
          </w:tcPr>
          <w:p w14:paraId="21560CFD" w14:textId="6941D661" w:rsidR="0065518A" w:rsidRPr="00AC7B44" w:rsidRDefault="00202921" w:rsidP="00223372">
            <w:pPr>
              <w:spacing w:line="360" w:lineRule="auto"/>
              <w:jc w:val="both"/>
              <w:rPr>
                <w:sz w:val="24"/>
                <w:szCs w:val="24"/>
              </w:rPr>
            </w:pPr>
            <w:r>
              <w:rPr>
                <w:sz w:val="24"/>
                <w:szCs w:val="24"/>
              </w:rPr>
              <w:t>10</w:t>
            </w:r>
            <w:r w:rsidR="0065518A" w:rsidRPr="00AC7B44">
              <w:rPr>
                <w:sz w:val="24"/>
                <w:szCs w:val="24"/>
              </w:rPr>
              <w:t>%</w:t>
            </w:r>
          </w:p>
        </w:tc>
      </w:tr>
    </w:tbl>
    <w:p w14:paraId="2B76ABC1" w14:textId="77777777" w:rsidR="0089344F" w:rsidRDefault="0089344F" w:rsidP="00AF6904">
      <w:pPr>
        <w:spacing w:after="0"/>
        <w:jc w:val="both"/>
        <w:rPr>
          <w:rFonts w:ascii="Times New Roman" w:hAnsi="Times New Roman" w:cs="Times New Roman"/>
          <w:sz w:val="24"/>
          <w:szCs w:val="24"/>
        </w:rPr>
      </w:pPr>
    </w:p>
    <w:p w14:paraId="56D0BF01" w14:textId="77777777" w:rsidR="00AF6904" w:rsidRPr="00AF6904" w:rsidRDefault="00AF6904" w:rsidP="00AF6904">
      <w:pPr>
        <w:spacing w:after="0"/>
        <w:jc w:val="both"/>
        <w:rPr>
          <w:rFonts w:ascii="Times New Roman" w:hAnsi="Times New Roman" w:cs="Times New Roman"/>
          <w:sz w:val="24"/>
          <w:szCs w:val="24"/>
        </w:rPr>
      </w:pPr>
    </w:p>
    <w:p w14:paraId="213C6B4C" w14:textId="54431E9D" w:rsidR="00AF6904" w:rsidRPr="00AF6904"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i/>
          <w:sz w:val="24"/>
          <w:szCs w:val="24"/>
        </w:rPr>
        <w:t>Program 1004 Održavanje građevinskih objekata</w:t>
      </w:r>
      <w:r w:rsidRPr="00AF6904">
        <w:rPr>
          <w:rFonts w:ascii="Times New Roman" w:hAnsi="Times New Roman" w:cs="Times New Roman"/>
          <w:sz w:val="24"/>
          <w:szCs w:val="24"/>
        </w:rPr>
        <w:t xml:space="preserve"> </w:t>
      </w:r>
      <w:r w:rsidR="00367080">
        <w:rPr>
          <w:rFonts w:ascii="Times New Roman" w:hAnsi="Times New Roman" w:cs="Times New Roman"/>
          <w:sz w:val="24"/>
          <w:szCs w:val="24"/>
        </w:rPr>
        <w:t xml:space="preserve"> ostvaren je u iznosu </w:t>
      </w:r>
      <w:r w:rsidR="00973350">
        <w:rPr>
          <w:rFonts w:ascii="Times New Roman" w:hAnsi="Times New Roman" w:cs="Times New Roman"/>
          <w:sz w:val="24"/>
          <w:szCs w:val="24"/>
        </w:rPr>
        <w:t>8.435,05</w:t>
      </w:r>
      <w:r w:rsidR="00367080">
        <w:rPr>
          <w:rFonts w:ascii="Times New Roman" w:hAnsi="Times New Roman" w:cs="Times New Roman"/>
          <w:sz w:val="24"/>
          <w:szCs w:val="24"/>
        </w:rPr>
        <w:t xml:space="preserve"> eura ili </w:t>
      </w:r>
      <w:r w:rsidR="00973350">
        <w:rPr>
          <w:rFonts w:ascii="Times New Roman" w:hAnsi="Times New Roman" w:cs="Times New Roman"/>
          <w:sz w:val="24"/>
          <w:szCs w:val="24"/>
        </w:rPr>
        <w:t>14,06</w:t>
      </w:r>
      <w:r w:rsidRPr="00AF6904">
        <w:rPr>
          <w:rFonts w:ascii="Times New Roman" w:hAnsi="Times New Roman" w:cs="Times New Roman"/>
          <w:sz w:val="24"/>
          <w:szCs w:val="24"/>
        </w:rPr>
        <w:t>% plana, a sastoji se od:</w:t>
      </w:r>
    </w:p>
    <w:p w14:paraId="25ED0599" w14:textId="3F955847" w:rsidR="00AF6904"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sz w:val="24"/>
          <w:szCs w:val="24"/>
        </w:rPr>
        <w:t xml:space="preserve">Aktivnosti A10001 Tekuće održavanje građevinskih objekata </w:t>
      </w:r>
      <w:r w:rsidR="00A911EE">
        <w:rPr>
          <w:rFonts w:ascii="Times New Roman" w:hAnsi="Times New Roman" w:cs="Times New Roman"/>
          <w:sz w:val="24"/>
          <w:szCs w:val="24"/>
        </w:rPr>
        <w:t>ostvarena je za polug</w:t>
      </w:r>
      <w:r w:rsidR="00C97518">
        <w:rPr>
          <w:rFonts w:ascii="Times New Roman" w:hAnsi="Times New Roman" w:cs="Times New Roman"/>
          <w:sz w:val="24"/>
          <w:szCs w:val="24"/>
        </w:rPr>
        <w:t xml:space="preserve">odište u iznosu </w:t>
      </w:r>
      <w:r w:rsidR="00BC400A">
        <w:rPr>
          <w:rFonts w:ascii="Times New Roman" w:hAnsi="Times New Roman" w:cs="Times New Roman"/>
          <w:sz w:val="24"/>
          <w:szCs w:val="24"/>
        </w:rPr>
        <w:t>8.435,05</w:t>
      </w:r>
      <w:r w:rsidR="00C97518">
        <w:rPr>
          <w:rFonts w:ascii="Times New Roman" w:hAnsi="Times New Roman" w:cs="Times New Roman"/>
          <w:sz w:val="24"/>
          <w:szCs w:val="24"/>
        </w:rPr>
        <w:t xml:space="preserve"> eura ili </w:t>
      </w:r>
      <w:r w:rsidR="00BC400A">
        <w:rPr>
          <w:rFonts w:ascii="Times New Roman" w:hAnsi="Times New Roman" w:cs="Times New Roman"/>
          <w:sz w:val="24"/>
          <w:szCs w:val="24"/>
        </w:rPr>
        <w:t>14,06</w:t>
      </w:r>
      <w:r w:rsidR="00A911EE">
        <w:rPr>
          <w:rFonts w:ascii="Times New Roman" w:hAnsi="Times New Roman" w:cs="Times New Roman"/>
          <w:sz w:val="24"/>
          <w:szCs w:val="24"/>
        </w:rPr>
        <w:t xml:space="preserve">% plana, </w:t>
      </w:r>
      <w:r w:rsidRPr="00AF6904">
        <w:rPr>
          <w:rFonts w:ascii="Times New Roman" w:hAnsi="Times New Roman" w:cs="Times New Roman"/>
          <w:sz w:val="24"/>
          <w:szCs w:val="24"/>
        </w:rPr>
        <w:t xml:space="preserve"> a odnosi se na tekuće održavanje zgrada u vlasništvu Općine. Cilj je poboljšanje  infrastrukture tekućim i investicijskim održavanjem. Pokazatelj rezultata je broj održavanih građevinskih objekata na području općine sa ciljem  očuvanja bitnih zahtjeva za građevinu, unapređivanje ispunjavanja bitnih zahtjeva za građevinu u smislu da se održava tako da se ne naruše svojstva građevine, te osiguravanje minimalnih tehničkih i funkcionalnih uvjeta u prostorima sa što manjim troškovima.</w:t>
      </w:r>
    </w:p>
    <w:p w14:paraId="09217073" w14:textId="77777777" w:rsidR="001337BC" w:rsidRPr="00AF6904" w:rsidRDefault="001337BC" w:rsidP="00AF6904">
      <w:pPr>
        <w:spacing w:after="0"/>
        <w:jc w:val="both"/>
        <w:rPr>
          <w:rFonts w:ascii="Times New Roman" w:hAnsi="Times New Roman" w:cs="Times New Roman"/>
          <w:sz w:val="24"/>
          <w:szCs w:val="24"/>
        </w:rPr>
      </w:pPr>
    </w:p>
    <w:p w14:paraId="10FC80E6" w14:textId="77777777" w:rsidR="00873CB8" w:rsidRDefault="00873CB8" w:rsidP="00873CB8">
      <w:pPr>
        <w:spacing w:after="0"/>
        <w:jc w:val="both"/>
        <w:rPr>
          <w:rFonts w:ascii="Times New Roman" w:hAnsi="Times New Roman" w:cs="Times New Roman"/>
          <w:b/>
          <w:sz w:val="24"/>
          <w:szCs w:val="24"/>
        </w:rPr>
      </w:pPr>
    </w:p>
    <w:p w14:paraId="41E9A184" w14:textId="77777777" w:rsidR="00873CB8" w:rsidRPr="00873CB8" w:rsidRDefault="00873CB8" w:rsidP="00873CB8">
      <w:pPr>
        <w:spacing w:after="0"/>
        <w:jc w:val="both"/>
        <w:rPr>
          <w:rFonts w:ascii="Times New Roman" w:hAnsi="Times New Roman" w:cs="Times New Roman"/>
          <w:b/>
          <w:sz w:val="24"/>
          <w:szCs w:val="24"/>
        </w:rPr>
      </w:pPr>
      <w:r w:rsidRPr="00873CB8">
        <w:rPr>
          <w:rFonts w:ascii="Times New Roman" w:hAnsi="Times New Roman" w:cs="Times New Roman"/>
          <w:b/>
          <w:sz w:val="24"/>
          <w:szCs w:val="24"/>
        </w:rPr>
        <w:t>Pokazatelj uspješnosti Aktivnosti A100001 Tekuće održavanje građevinskih objekata</w:t>
      </w:r>
    </w:p>
    <w:tbl>
      <w:tblPr>
        <w:tblStyle w:val="Reetkatablice55"/>
        <w:tblW w:w="0" w:type="auto"/>
        <w:tblInd w:w="0" w:type="dxa"/>
        <w:tblLook w:val="04A0" w:firstRow="1" w:lastRow="0" w:firstColumn="1" w:lastColumn="0" w:noHBand="0" w:noVBand="1"/>
      </w:tblPr>
      <w:tblGrid>
        <w:gridCol w:w="1604"/>
        <w:gridCol w:w="2414"/>
        <w:gridCol w:w="1439"/>
        <w:gridCol w:w="1327"/>
        <w:gridCol w:w="1426"/>
        <w:gridCol w:w="1078"/>
      </w:tblGrid>
      <w:tr w:rsidR="00EB7392" w:rsidRPr="00873CB8" w14:paraId="62001421" w14:textId="77777777" w:rsidTr="00EB7392">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E61401" w14:textId="77777777" w:rsidR="00EB7392" w:rsidRPr="00873CB8" w:rsidRDefault="00EB7392" w:rsidP="00873CB8">
            <w:pPr>
              <w:jc w:val="both"/>
              <w:rPr>
                <w:sz w:val="24"/>
                <w:szCs w:val="24"/>
                <w:lang w:eastAsia="hr-HR"/>
              </w:rPr>
            </w:pPr>
            <w:r w:rsidRPr="00873CB8">
              <w:rPr>
                <w:sz w:val="24"/>
                <w:szCs w:val="24"/>
                <w:lang w:eastAsia="hr-HR"/>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9A360B" w14:textId="77777777" w:rsidR="00EB7392" w:rsidRPr="00873CB8" w:rsidRDefault="00EB7392" w:rsidP="00873CB8">
            <w:pPr>
              <w:jc w:val="both"/>
              <w:rPr>
                <w:sz w:val="24"/>
                <w:szCs w:val="24"/>
                <w:lang w:eastAsia="hr-HR"/>
              </w:rPr>
            </w:pPr>
            <w:r w:rsidRPr="00873CB8">
              <w:rPr>
                <w:sz w:val="24"/>
                <w:szCs w:val="24"/>
                <w:lang w:eastAsia="hr-HR"/>
              </w:rPr>
              <w:t>Definicija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180901" w14:textId="77777777" w:rsidR="00EB7392" w:rsidRPr="00873CB8" w:rsidRDefault="00EB7392" w:rsidP="00873CB8">
            <w:pPr>
              <w:jc w:val="both"/>
              <w:rPr>
                <w:sz w:val="24"/>
                <w:szCs w:val="24"/>
                <w:lang w:eastAsia="hr-HR"/>
              </w:rPr>
            </w:pPr>
            <w:r w:rsidRPr="00873CB8">
              <w:rPr>
                <w:sz w:val="24"/>
                <w:szCs w:val="24"/>
                <w:lang w:eastAsia="hr-HR"/>
              </w:rPr>
              <w:t>Jedinica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1E505E" w14:textId="77777777" w:rsidR="00EB7392" w:rsidRPr="00873CB8" w:rsidRDefault="00EB7392" w:rsidP="00873CB8">
            <w:pPr>
              <w:jc w:val="both"/>
              <w:rPr>
                <w:sz w:val="24"/>
                <w:szCs w:val="24"/>
                <w:lang w:eastAsia="hr-HR"/>
              </w:rPr>
            </w:pPr>
            <w:r w:rsidRPr="00873CB8">
              <w:rPr>
                <w:sz w:val="24"/>
                <w:szCs w:val="24"/>
                <w:lang w:eastAsia="hr-HR"/>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FDFA4B" w14:textId="2BD77597" w:rsidR="00EB7392" w:rsidRPr="00873CB8" w:rsidRDefault="00EB7392" w:rsidP="00873CB8">
            <w:pPr>
              <w:jc w:val="both"/>
              <w:rPr>
                <w:sz w:val="24"/>
                <w:szCs w:val="24"/>
                <w:lang w:eastAsia="hr-HR"/>
              </w:rPr>
            </w:pPr>
            <w:r w:rsidRPr="00873CB8">
              <w:rPr>
                <w:sz w:val="24"/>
                <w:szCs w:val="24"/>
                <w:lang w:eastAsia="hr-HR"/>
              </w:rPr>
              <w:t>Ciljana vrijednost 202</w:t>
            </w:r>
            <w:r w:rsidR="001412F3">
              <w:rPr>
                <w:sz w:val="24"/>
                <w:szCs w:val="24"/>
                <w:lang w:eastAsia="hr-HR"/>
              </w:rPr>
              <w:t>5</w:t>
            </w:r>
            <w:r w:rsidRPr="00873CB8">
              <w:rPr>
                <w:sz w:val="24"/>
                <w:szCs w:val="24"/>
                <w:lang w:eastAsia="hr-HR"/>
              </w:rPr>
              <w:t>.</w:t>
            </w:r>
          </w:p>
        </w:tc>
        <w:tc>
          <w:tcPr>
            <w:tcW w:w="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77E86A" w14:textId="77777777" w:rsidR="00EB7392" w:rsidRPr="006C2663" w:rsidRDefault="00EB7392" w:rsidP="00EB7392">
            <w:pPr>
              <w:ind w:right="-111"/>
              <w:jc w:val="center"/>
              <w:rPr>
                <w:color w:val="000000"/>
                <w:sz w:val="24"/>
                <w:szCs w:val="24"/>
                <w:lang w:eastAsia="hr-HR"/>
              </w:rPr>
            </w:pPr>
            <w:r w:rsidRPr="006C2663">
              <w:rPr>
                <w:color w:val="000000"/>
                <w:sz w:val="24"/>
                <w:szCs w:val="24"/>
                <w:lang w:eastAsia="hr-HR"/>
              </w:rPr>
              <w:t>Ostvarena vrijednost</w:t>
            </w:r>
          </w:p>
          <w:p w14:paraId="6D1BE3D3" w14:textId="1429A629" w:rsidR="00EB7392" w:rsidRPr="00873CB8" w:rsidRDefault="00EB7392" w:rsidP="00EB7392">
            <w:pPr>
              <w:jc w:val="both"/>
              <w:rPr>
                <w:sz w:val="24"/>
                <w:szCs w:val="24"/>
                <w:lang w:eastAsia="hr-HR"/>
              </w:rPr>
            </w:pPr>
            <w:r w:rsidRPr="006C2663">
              <w:rPr>
                <w:color w:val="000000"/>
                <w:sz w:val="24"/>
                <w:szCs w:val="24"/>
                <w:lang w:eastAsia="hr-HR"/>
              </w:rPr>
              <w:t>(I.-VI.     202</w:t>
            </w:r>
            <w:r w:rsidR="001412F3">
              <w:rPr>
                <w:color w:val="000000"/>
                <w:sz w:val="24"/>
                <w:szCs w:val="24"/>
                <w:lang w:eastAsia="hr-HR"/>
              </w:rPr>
              <w:t>5</w:t>
            </w:r>
            <w:r w:rsidRPr="006C2663">
              <w:rPr>
                <w:color w:val="000000"/>
                <w:sz w:val="24"/>
                <w:szCs w:val="24"/>
                <w:lang w:eastAsia="hr-HR"/>
              </w:rPr>
              <w:t>.)</w:t>
            </w:r>
          </w:p>
        </w:tc>
      </w:tr>
      <w:tr w:rsidR="00EB7392" w:rsidRPr="00873CB8" w14:paraId="5B11B8BF" w14:textId="77777777" w:rsidTr="00EB7392">
        <w:tc>
          <w:tcPr>
            <w:tcW w:w="0" w:type="auto"/>
            <w:tcBorders>
              <w:top w:val="single" w:sz="4" w:space="0" w:color="auto"/>
              <w:left w:val="single" w:sz="4" w:space="0" w:color="auto"/>
              <w:bottom w:val="single" w:sz="4" w:space="0" w:color="auto"/>
              <w:right w:val="single" w:sz="4" w:space="0" w:color="auto"/>
            </w:tcBorders>
          </w:tcPr>
          <w:p w14:paraId="38112735" w14:textId="77777777" w:rsidR="00EB7392" w:rsidRPr="00873CB8" w:rsidRDefault="00EB7392" w:rsidP="00873CB8">
            <w:pPr>
              <w:jc w:val="both"/>
              <w:rPr>
                <w:sz w:val="24"/>
                <w:szCs w:val="24"/>
                <w:lang w:eastAsia="hr-HR"/>
              </w:rPr>
            </w:pPr>
          </w:p>
          <w:p w14:paraId="0519E157" w14:textId="77777777" w:rsidR="00EB7392" w:rsidRPr="00873CB8" w:rsidRDefault="00EB7392" w:rsidP="00873CB8">
            <w:pPr>
              <w:jc w:val="both"/>
              <w:rPr>
                <w:sz w:val="24"/>
                <w:szCs w:val="24"/>
                <w:lang w:eastAsia="hr-HR"/>
              </w:rPr>
            </w:pPr>
            <w:r w:rsidRPr="00873CB8">
              <w:rPr>
                <w:sz w:val="24"/>
                <w:szCs w:val="24"/>
                <w:lang w:eastAsia="hr-HR"/>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4CE68C37" w14:textId="77777777" w:rsidR="00EB7392" w:rsidRPr="00873CB8" w:rsidRDefault="00EB7392" w:rsidP="00873CB8">
            <w:pPr>
              <w:jc w:val="both"/>
              <w:rPr>
                <w:sz w:val="24"/>
                <w:szCs w:val="24"/>
                <w:lang w:eastAsia="hr-HR"/>
              </w:rPr>
            </w:pPr>
            <w:r w:rsidRPr="00873CB8">
              <w:rPr>
                <w:sz w:val="24"/>
                <w:szCs w:val="24"/>
                <w:lang w:eastAsia="hr-HR"/>
              </w:rPr>
              <w:t>Redovnim održavanjem držati objekte u upotrebljivom stanju</w:t>
            </w:r>
          </w:p>
        </w:tc>
        <w:tc>
          <w:tcPr>
            <w:tcW w:w="0" w:type="auto"/>
            <w:tcBorders>
              <w:top w:val="single" w:sz="4" w:space="0" w:color="auto"/>
              <w:left w:val="single" w:sz="4" w:space="0" w:color="auto"/>
              <w:bottom w:val="single" w:sz="4" w:space="0" w:color="auto"/>
              <w:right w:val="single" w:sz="4" w:space="0" w:color="auto"/>
            </w:tcBorders>
          </w:tcPr>
          <w:p w14:paraId="439DEA01" w14:textId="77777777" w:rsidR="00EB7392" w:rsidRPr="00873CB8" w:rsidRDefault="00EB7392" w:rsidP="00873CB8">
            <w:pPr>
              <w:jc w:val="both"/>
              <w:rPr>
                <w:sz w:val="24"/>
                <w:szCs w:val="24"/>
                <w:lang w:eastAsia="hr-HR"/>
              </w:rPr>
            </w:pPr>
          </w:p>
          <w:p w14:paraId="1C2701E8" w14:textId="77777777" w:rsidR="00EB7392" w:rsidRPr="00873CB8" w:rsidRDefault="00EB7392" w:rsidP="00873CB8">
            <w:pPr>
              <w:jc w:val="both"/>
              <w:rPr>
                <w:sz w:val="24"/>
                <w:szCs w:val="24"/>
                <w:lang w:eastAsia="hr-HR"/>
              </w:rPr>
            </w:pPr>
            <w:r w:rsidRPr="00873CB8">
              <w:rPr>
                <w:sz w:val="24"/>
                <w:szCs w:val="24"/>
                <w:lang w:eastAsia="hr-HR"/>
              </w:rPr>
              <w:t>Broj intervencija</w:t>
            </w:r>
          </w:p>
        </w:tc>
        <w:tc>
          <w:tcPr>
            <w:tcW w:w="0" w:type="auto"/>
            <w:tcBorders>
              <w:top w:val="single" w:sz="4" w:space="0" w:color="auto"/>
              <w:left w:val="single" w:sz="4" w:space="0" w:color="auto"/>
              <w:bottom w:val="single" w:sz="4" w:space="0" w:color="auto"/>
              <w:right w:val="single" w:sz="4" w:space="0" w:color="auto"/>
            </w:tcBorders>
          </w:tcPr>
          <w:p w14:paraId="1F80D715" w14:textId="77777777" w:rsidR="00EB7392" w:rsidRDefault="00EB7392" w:rsidP="00873CB8">
            <w:pPr>
              <w:jc w:val="both"/>
              <w:rPr>
                <w:sz w:val="24"/>
                <w:szCs w:val="24"/>
                <w:lang w:eastAsia="hr-HR"/>
              </w:rPr>
            </w:pPr>
          </w:p>
          <w:p w14:paraId="2CC80424" w14:textId="77777777" w:rsidR="00EB7392" w:rsidRDefault="00EB7392" w:rsidP="00873CB8">
            <w:pPr>
              <w:jc w:val="both"/>
              <w:rPr>
                <w:sz w:val="24"/>
                <w:szCs w:val="24"/>
                <w:lang w:eastAsia="hr-HR"/>
              </w:rPr>
            </w:pPr>
          </w:p>
          <w:p w14:paraId="1053A5CF" w14:textId="52FAF12E" w:rsidR="00EB7392" w:rsidRPr="00873CB8" w:rsidRDefault="00DA6A4F" w:rsidP="00873CB8">
            <w:pPr>
              <w:jc w:val="both"/>
              <w:rPr>
                <w:sz w:val="24"/>
                <w:szCs w:val="24"/>
                <w:lang w:eastAsia="hr-HR"/>
              </w:rPr>
            </w:pPr>
            <w:r>
              <w:rPr>
                <w:sz w:val="24"/>
                <w:szCs w:val="24"/>
                <w:lang w:eastAsia="hr-HR"/>
              </w:rPr>
              <w:t>0</w:t>
            </w:r>
          </w:p>
        </w:tc>
        <w:tc>
          <w:tcPr>
            <w:tcW w:w="0" w:type="auto"/>
            <w:tcBorders>
              <w:top w:val="single" w:sz="4" w:space="0" w:color="auto"/>
              <w:left w:val="single" w:sz="4" w:space="0" w:color="auto"/>
              <w:bottom w:val="single" w:sz="4" w:space="0" w:color="auto"/>
              <w:right w:val="single" w:sz="4" w:space="0" w:color="auto"/>
            </w:tcBorders>
          </w:tcPr>
          <w:p w14:paraId="740CA9AC" w14:textId="77777777" w:rsidR="00EB7392" w:rsidRPr="00873CB8" w:rsidRDefault="00EB7392" w:rsidP="00873CB8">
            <w:pPr>
              <w:jc w:val="both"/>
              <w:rPr>
                <w:sz w:val="24"/>
                <w:szCs w:val="24"/>
                <w:lang w:eastAsia="hr-HR"/>
              </w:rPr>
            </w:pPr>
          </w:p>
          <w:p w14:paraId="24D62386" w14:textId="77777777" w:rsidR="00EB7392" w:rsidRPr="00873CB8" w:rsidRDefault="00EB7392" w:rsidP="00873CB8">
            <w:pPr>
              <w:jc w:val="both"/>
              <w:rPr>
                <w:sz w:val="24"/>
                <w:szCs w:val="24"/>
                <w:lang w:eastAsia="hr-HR"/>
              </w:rPr>
            </w:pPr>
          </w:p>
          <w:p w14:paraId="461D7EDB" w14:textId="188D5C5F" w:rsidR="00EB7392" w:rsidRPr="00873CB8" w:rsidRDefault="00DA6A4F" w:rsidP="00873CB8">
            <w:pPr>
              <w:jc w:val="both"/>
              <w:rPr>
                <w:sz w:val="24"/>
                <w:szCs w:val="24"/>
                <w:lang w:eastAsia="hr-HR"/>
              </w:rPr>
            </w:pPr>
            <w:r>
              <w:rPr>
                <w:sz w:val="24"/>
                <w:szCs w:val="24"/>
                <w:lang w:eastAsia="hr-HR"/>
              </w:rPr>
              <w:t>7</w:t>
            </w:r>
          </w:p>
        </w:tc>
        <w:tc>
          <w:tcPr>
            <w:tcW w:w="955" w:type="dxa"/>
            <w:tcBorders>
              <w:top w:val="single" w:sz="4" w:space="0" w:color="auto"/>
              <w:left w:val="single" w:sz="4" w:space="0" w:color="auto"/>
              <w:bottom w:val="single" w:sz="4" w:space="0" w:color="auto"/>
              <w:right w:val="single" w:sz="4" w:space="0" w:color="auto"/>
            </w:tcBorders>
          </w:tcPr>
          <w:p w14:paraId="749873B8" w14:textId="77777777" w:rsidR="00EB7392" w:rsidRPr="00873CB8" w:rsidRDefault="00EB7392" w:rsidP="00873CB8">
            <w:pPr>
              <w:jc w:val="both"/>
              <w:rPr>
                <w:sz w:val="24"/>
                <w:szCs w:val="24"/>
                <w:lang w:eastAsia="hr-HR"/>
              </w:rPr>
            </w:pPr>
          </w:p>
          <w:p w14:paraId="179C43B8" w14:textId="77777777" w:rsidR="00EB7392" w:rsidRPr="00873CB8" w:rsidRDefault="00EB7392" w:rsidP="00873CB8">
            <w:pPr>
              <w:jc w:val="both"/>
              <w:rPr>
                <w:sz w:val="24"/>
                <w:szCs w:val="24"/>
                <w:lang w:eastAsia="hr-HR"/>
              </w:rPr>
            </w:pPr>
          </w:p>
          <w:p w14:paraId="60DEB6A5" w14:textId="3BF11D84" w:rsidR="00EB7392" w:rsidRPr="00873CB8" w:rsidRDefault="009347A9" w:rsidP="00873CB8">
            <w:pPr>
              <w:jc w:val="both"/>
              <w:rPr>
                <w:sz w:val="24"/>
                <w:szCs w:val="24"/>
                <w:lang w:eastAsia="hr-HR"/>
              </w:rPr>
            </w:pPr>
            <w:r>
              <w:rPr>
                <w:sz w:val="24"/>
                <w:szCs w:val="24"/>
                <w:lang w:eastAsia="hr-HR"/>
              </w:rPr>
              <w:t>1</w:t>
            </w:r>
          </w:p>
        </w:tc>
      </w:tr>
      <w:tr w:rsidR="00EB7392" w:rsidRPr="00873CB8" w14:paraId="4ECA39EA" w14:textId="77777777" w:rsidTr="00EB7392">
        <w:tc>
          <w:tcPr>
            <w:tcW w:w="0" w:type="auto"/>
            <w:tcBorders>
              <w:top w:val="single" w:sz="4" w:space="0" w:color="auto"/>
              <w:left w:val="single" w:sz="4" w:space="0" w:color="auto"/>
              <w:bottom w:val="single" w:sz="4" w:space="0" w:color="auto"/>
              <w:right w:val="single" w:sz="4" w:space="0" w:color="auto"/>
            </w:tcBorders>
          </w:tcPr>
          <w:p w14:paraId="51E96B4D" w14:textId="77777777" w:rsidR="00EB7392" w:rsidRPr="00873CB8" w:rsidRDefault="00EB7392" w:rsidP="00873CB8">
            <w:pPr>
              <w:jc w:val="both"/>
              <w:rPr>
                <w:sz w:val="24"/>
                <w:szCs w:val="24"/>
                <w:lang w:eastAsia="hr-HR"/>
              </w:rPr>
            </w:pPr>
          </w:p>
          <w:p w14:paraId="02C642BE" w14:textId="77777777" w:rsidR="00EB7392" w:rsidRPr="00873CB8" w:rsidRDefault="00EB7392" w:rsidP="00873CB8">
            <w:pPr>
              <w:jc w:val="both"/>
              <w:rPr>
                <w:sz w:val="24"/>
                <w:szCs w:val="24"/>
                <w:lang w:eastAsia="hr-HR"/>
              </w:rPr>
            </w:pPr>
            <w:r w:rsidRPr="00873CB8">
              <w:rPr>
                <w:sz w:val="24"/>
                <w:szCs w:val="24"/>
                <w:lang w:eastAsia="hr-HR"/>
              </w:rPr>
              <w:t>Investicijsko ulaganje</w:t>
            </w:r>
          </w:p>
        </w:tc>
        <w:tc>
          <w:tcPr>
            <w:tcW w:w="0" w:type="auto"/>
            <w:tcBorders>
              <w:top w:val="single" w:sz="4" w:space="0" w:color="auto"/>
              <w:left w:val="single" w:sz="4" w:space="0" w:color="auto"/>
              <w:bottom w:val="single" w:sz="4" w:space="0" w:color="auto"/>
              <w:right w:val="single" w:sz="4" w:space="0" w:color="auto"/>
            </w:tcBorders>
            <w:hideMark/>
          </w:tcPr>
          <w:p w14:paraId="0AFB175E" w14:textId="77777777" w:rsidR="00EB7392" w:rsidRPr="00873CB8" w:rsidRDefault="00EB7392" w:rsidP="00873CB8">
            <w:pPr>
              <w:jc w:val="both"/>
              <w:rPr>
                <w:sz w:val="24"/>
                <w:szCs w:val="24"/>
                <w:lang w:eastAsia="hr-HR"/>
              </w:rPr>
            </w:pPr>
            <w:r w:rsidRPr="00873CB8">
              <w:rPr>
                <w:sz w:val="24"/>
                <w:szCs w:val="24"/>
                <w:lang w:eastAsia="hr-HR"/>
              </w:rPr>
              <w:t>Investicijsko ulaganje u obnovu interijera objekata</w:t>
            </w:r>
          </w:p>
        </w:tc>
        <w:tc>
          <w:tcPr>
            <w:tcW w:w="0" w:type="auto"/>
            <w:tcBorders>
              <w:top w:val="single" w:sz="4" w:space="0" w:color="auto"/>
              <w:left w:val="single" w:sz="4" w:space="0" w:color="auto"/>
              <w:bottom w:val="single" w:sz="4" w:space="0" w:color="auto"/>
              <w:right w:val="single" w:sz="4" w:space="0" w:color="auto"/>
            </w:tcBorders>
          </w:tcPr>
          <w:p w14:paraId="5DBC284C" w14:textId="77777777" w:rsidR="00EB7392" w:rsidRPr="00873CB8" w:rsidRDefault="00EB7392" w:rsidP="00873CB8">
            <w:pPr>
              <w:jc w:val="both"/>
              <w:rPr>
                <w:sz w:val="24"/>
                <w:szCs w:val="24"/>
                <w:lang w:eastAsia="hr-HR"/>
              </w:rPr>
            </w:pPr>
          </w:p>
          <w:p w14:paraId="1662D075" w14:textId="77777777" w:rsidR="00EB7392" w:rsidRPr="00873CB8" w:rsidRDefault="00EB7392" w:rsidP="00873CB8">
            <w:pPr>
              <w:jc w:val="both"/>
              <w:rPr>
                <w:sz w:val="24"/>
                <w:szCs w:val="24"/>
                <w:lang w:eastAsia="hr-HR"/>
              </w:rPr>
            </w:pPr>
            <w:r w:rsidRPr="00873CB8">
              <w:rPr>
                <w:sz w:val="24"/>
                <w:szCs w:val="24"/>
                <w:lang w:eastAsia="hr-HR"/>
              </w:rPr>
              <w:t>Broj objekata</w:t>
            </w:r>
          </w:p>
        </w:tc>
        <w:tc>
          <w:tcPr>
            <w:tcW w:w="0" w:type="auto"/>
            <w:tcBorders>
              <w:top w:val="single" w:sz="4" w:space="0" w:color="auto"/>
              <w:left w:val="single" w:sz="4" w:space="0" w:color="auto"/>
              <w:bottom w:val="single" w:sz="4" w:space="0" w:color="auto"/>
              <w:right w:val="single" w:sz="4" w:space="0" w:color="auto"/>
            </w:tcBorders>
          </w:tcPr>
          <w:p w14:paraId="67E3CF6D" w14:textId="77777777" w:rsidR="00EB7392" w:rsidRDefault="00EB7392" w:rsidP="00EB7392">
            <w:pPr>
              <w:rPr>
                <w:sz w:val="24"/>
                <w:szCs w:val="24"/>
                <w:lang w:eastAsia="hr-HR"/>
              </w:rPr>
            </w:pPr>
          </w:p>
          <w:p w14:paraId="299967E8" w14:textId="77777777" w:rsidR="00EB7392" w:rsidRDefault="00EB7392" w:rsidP="00EB7392">
            <w:pPr>
              <w:rPr>
                <w:sz w:val="24"/>
                <w:szCs w:val="24"/>
                <w:lang w:eastAsia="hr-HR"/>
              </w:rPr>
            </w:pPr>
          </w:p>
          <w:p w14:paraId="7D340AEA" w14:textId="70EE9C69" w:rsidR="00EB7392" w:rsidRPr="00873CB8" w:rsidRDefault="0068544B" w:rsidP="00EB7392">
            <w:pPr>
              <w:rPr>
                <w:sz w:val="24"/>
                <w:szCs w:val="24"/>
                <w:lang w:eastAsia="hr-HR"/>
              </w:rPr>
            </w:pPr>
            <w:r>
              <w:rPr>
                <w:sz w:val="24"/>
                <w:szCs w:val="24"/>
                <w:lang w:eastAsia="hr-HR"/>
              </w:rPr>
              <w:t>0</w:t>
            </w:r>
          </w:p>
        </w:tc>
        <w:tc>
          <w:tcPr>
            <w:tcW w:w="0" w:type="auto"/>
            <w:tcBorders>
              <w:top w:val="single" w:sz="4" w:space="0" w:color="auto"/>
              <w:left w:val="single" w:sz="4" w:space="0" w:color="auto"/>
              <w:bottom w:val="single" w:sz="4" w:space="0" w:color="auto"/>
              <w:right w:val="single" w:sz="4" w:space="0" w:color="auto"/>
            </w:tcBorders>
          </w:tcPr>
          <w:p w14:paraId="5093B8D4" w14:textId="77777777" w:rsidR="00EB7392" w:rsidRPr="00873CB8" w:rsidRDefault="00EB7392" w:rsidP="00873CB8">
            <w:pPr>
              <w:jc w:val="both"/>
              <w:rPr>
                <w:sz w:val="24"/>
                <w:szCs w:val="24"/>
                <w:lang w:eastAsia="hr-HR"/>
              </w:rPr>
            </w:pPr>
          </w:p>
          <w:p w14:paraId="4E2686BD" w14:textId="77777777" w:rsidR="00EB7392" w:rsidRPr="00873CB8" w:rsidRDefault="00EB7392" w:rsidP="00873CB8">
            <w:pPr>
              <w:jc w:val="both"/>
              <w:rPr>
                <w:sz w:val="24"/>
                <w:szCs w:val="24"/>
                <w:lang w:eastAsia="hr-HR"/>
              </w:rPr>
            </w:pPr>
          </w:p>
          <w:p w14:paraId="370BE5D0" w14:textId="6F088652" w:rsidR="00EB7392" w:rsidRPr="00873CB8" w:rsidRDefault="0068544B" w:rsidP="00873CB8">
            <w:pPr>
              <w:jc w:val="both"/>
              <w:rPr>
                <w:sz w:val="24"/>
                <w:szCs w:val="24"/>
                <w:lang w:eastAsia="hr-HR"/>
              </w:rPr>
            </w:pPr>
            <w:r>
              <w:rPr>
                <w:sz w:val="24"/>
                <w:szCs w:val="24"/>
                <w:lang w:eastAsia="hr-HR"/>
              </w:rPr>
              <w:t>3</w:t>
            </w:r>
          </w:p>
        </w:tc>
        <w:tc>
          <w:tcPr>
            <w:tcW w:w="955" w:type="dxa"/>
            <w:tcBorders>
              <w:top w:val="single" w:sz="4" w:space="0" w:color="auto"/>
              <w:left w:val="single" w:sz="4" w:space="0" w:color="auto"/>
              <w:bottom w:val="single" w:sz="4" w:space="0" w:color="auto"/>
              <w:right w:val="single" w:sz="4" w:space="0" w:color="auto"/>
            </w:tcBorders>
          </w:tcPr>
          <w:p w14:paraId="5E7C3EA4" w14:textId="77777777" w:rsidR="00EB7392" w:rsidRPr="00873CB8" w:rsidRDefault="00EB7392" w:rsidP="00873CB8">
            <w:pPr>
              <w:jc w:val="both"/>
              <w:rPr>
                <w:sz w:val="24"/>
                <w:szCs w:val="24"/>
                <w:lang w:eastAsia="hr-HR"/>
              </w:rPr>
            </w:pPr>
          </w:p>
          <w:p w14:paraId="5F7C10DD" w14:textId="77777777" w:rsidR="00EB7392" w:rsidRPr="00873CB8" w:rsidRDefault="00EB7392" w:rsidP="00873CB8">
            <w:pPr>
              <w:jc w:val="both"/>
              <w:rPr>
                <w:sz w:val="24"/>
                <w:szCs w:val="24"/>
                <w:lang w:eastAsia="hr-HR"/>
              </w:rPr>
            </w:pPr>
          </w:p>
          <w:p w14:paraId="359FCEB8" w14:textId="7B2AAA3B" w:rsidR="00EB7392" w:rsidRPr="00873CB8" w:rsidRDefault="009347A9" w:rsidP="00873CB8">
            <w:pPr>
              <w:jc w:val="both"/>
              <w:rPr>
                <w:sz w:val="24"/>
                <w:szCs w:val="24"/>
                <w:lang w:eastAsia="hr-HR"/>
              </w:rPr>
            </w:pPr>
            <w:r>
              <w:rPr>
                <w:sz w:val="24"/>
                <w:szCs w:val="24"/>
                <w:lang w:eastAsia="hr-HR"/>
              </w:rPr>
              <w:t>1</w:t>
            </w:r>
          </w:p>
        </w:tc>
      </w:tr>
    </w:tbl>
    <w:p w14:paraId="3F1CB461" w14:textId="77777777" w:rsidR="007074F3" w:rsidRDefault="007074F3" w:rsidP="00AF6904">
      <w:pPr>
        <w:spacing w:after="0"/>
        <w:jc w:val="both"/>
        <w:rPr>
          <w:rFonts w:ascii="Times New Roman" w:hAnsi="Times New Roman" w:cs="Times New Roman"/>
          <w:sz w:val="24"/>
          <w:szCs w:val="24"/>
        </w:rPr>
      </w:pPr>
    </w:p>
    <w:p w14:paraId="4B40B611" w14:textId="77777777" w:rsidR="00AF6904" w:rsidRPr="00AF6904" w:rsidRDefault="00AF6904" w:rsidP="00AF6904">
      <w:pPr>
        <w:spacing w:after="0"/>
        <w:jc w:val="both"/>
        <w:rPr>
          <w:rFonts w:ascii="Times New Roman" w:hAnsi="Times New Roman" w:cs="Times New Roman"/>
          <w:b/>
          <w:sz w:val="24"/>
          <w:szCs w:val="24"/>
        </w:rPr>
      </w:pPr>
    </w:p>
    <w:p w14:paraId="0C95994C" w14:textId="77777777" w:rsidR="00AF6904" w:rsidRDefault="00AF6904" w:rsidP="00AF6904">
      <w:pPr>
        <w:spacing w:after="0"/>
        <w:jc w:val="both"/>
        <w:rPr>
          <w:rFonts w:ascii="Times New Roman" w:hAnsi="Times New Roman" w:cs="Times New Roman"/>
          <w:i/>
          <w:sz w:val="24"/>
          <w:szCs w:val="24"/>
        </w:rPr>
      </w:pPr>
      <w:r w:rsidRPr="00AF6904">
        <w:rPr>
          <w:rFonts w:ascii="Times New Roman" w:hAnsi="Times New Roman" w:cs="Times New Roman"/>
          <w:b/>
          <w:i/>
          <w:sz w:val="24"/>
          <w:szCs w:val="24"/>
        </w:rPr>
        <w:t>Program 1005: Gradnja objekata u vlasništvu</w:t>
      </w:r>
      <w:r w:rsidRPr="00AF6904">
        <w:rPr>
          <w:rFonts w:ascii="Times New Roman" w:hAnsi="Times New Roman" w:cs="Times New Roman"/>
          <w:i/>
          <w:sz w:val="24"/>
          <w:szCs w:val="24"/>
        </w:rPr>
        <w:t xml:space="preserve"> Općine sastoji se od:</w:t>
      </w:r>
    </w:p>
    <w:p w14:paraId="0D33BE75" w14:textId="77777777" w:rsidR="000F0AA3" w:rsidRDefault="000F0AA3" w:rsidP="00AF6904">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14:paraId="6226BA65" w14:textId="1013B6B4" w:rsidR="001F0F1A" w:rsidRDefault="00FA4F91" w:rsidP="00AF6904">
      <w:pPr>
        <w:spacing w:after="0"/>
        <w:jc w:val="both"/>
        <w:rPr>
          <w:rFonts w:ascii="Times New Roman" w:hAnsi="Times New Roman" w:cs="Times New Roman"/>
          <w:bCs/>
          <w:sz w:val="24"/>
          <w:szCs w:val="24"/>
        </w:rPr>
      </w:pPr>
      <w:r w:rsidRPr="00FA4F91">
        <w:rPr>
          <w:rFonts w:ascii="Times New Roman" w:hAnsi="Times New Roman" w:cs="Times New Roman"/>
          <w:b/>
          <w:sz w:val="24"/>
          <w:szCs w:val="24"/>
        </w:rPr>
        <w:t xml:space="preserve">Kapitalni projekt: K1000006 Rekonstrukcija Vatrogasnog doma </w:t>
      </w:r>
      <w:proofErr w:type="spellStart"/>
      <w:r w:rsidRPr="00FA4F91">
        <w:rPr>
          <w:rFonts w:ascii="Times New Roman" w:hAnsi="Times New Roman" w:cs="Times New Roman"/>
          <w:b/>
          <w:sz w:val="24"/>
          <w:szCs w:val="24"/>
        </w:rPr>
        <w:t>Cirkvena</w:t>
      </w:r>
      <w:proofErr w:type="spellEnd"/>
      <w:r w:rsidR="00D10951">
        <w:rPr>
          <w:rFonts w:ascii="Times New Roman" w:hAnsi="Times New Roman" w:cs="Times New Roman"/>
          <w:b/>
          <w:sz w:val="24"/>
          <w:szCs w:val="24"/>
        </w:rPr>
        <w:t xml:space="preserve"> </w:t>
      </w:r>
      <w:r w:rsidR="001337BC">
        <w:rPr>
          <w:rFonts w:ascii="Times New Roman" w:hAnsi="Times New Roman" w:cs="Times New Roman"/>
          <w:b/>
          <w:sz w:val="24"/>
          <w:szCs w:val="24"/>
        </w:rPr>
        <w:t xml:space="preserve">, </w:t>
      </w:r>
      <w:r w:rsidR="001337BC">
        <w:rPr>
          <w:rFonts w:ascii="Times New Roman" w:hAnsi="Times New Roman" w:cs="Times New Roman"/>
          <w:bCs/>
          <w:sz w:val="24"/>
          <w:szCs w:val="24"/>
        </w:rPr>
        <w:t>za navedeni projekt još uvijek nije odobreno sufinanciranje.</w:t>
      </w:r>
    </w:p>
    <w:p w14:paraId="4FA7B96A" w14:textId="77777777" w:rsidR="00943480" w:rsidRDefault="00943480" w:rsidP="00AF6904">
      <w:pPr>
        <w:spacing w:after="0"/>
        <w:jc w:val="both"/>
        <w:rPr>
          <w:rFonts w:ascii="Times New Roman" w:hAnsi="Times New Roman" w:cs="Times New Roman"/>
          <w:bCs/>
          <w:sz w:val="24"/>
          <w:szCs w:val="24"/>
        </w:rPr>
      </w:pPr>
    </w:p>
    <w:p w14:paraId="121B719C" w14:textId="0A0F719B" w:rsidR="000A4FC6" w:rsidRDefault="00E97E53" w:rsidP="000A4FC6">
      <w:pPr>
        <w:spacing w:after="0"/>
        <w:ind w:firstLine="708"/>
        <w:jc w:val="both"/>
        <w:rPr>
          <w:rFonts w:ascii="Times New Roman" w:eastAsia="Times New Roman" w:hAnsi="Times New Roman" w:cs="Times New Roman"/>
          <w:sz w:val="24"/>
          <w:lang w:eastAsia="hr-HR"/>
        </w:rPr>
      </w:pPr>
      <w:r w:rsidRPr="00E97E53">
        <w:rPr>
          <w:rFonts w:ascii="Times New Roman" w:eastAsia="Times New Roman" w:hAnsi="Times New Roman" w:cs="Times New Roman"/>
          <w:b/>
          <w:bCs/>
          <w:sz w:val="24"/>
          <w:lang w:eastAsia="hr-HR"/>
        </w:rPr>
        <w:t>Kapitalni projekt</w:t>
      </w:r>
      <w:r w:rsidR="00A0047A" w:rsidRPr="00A0047A">
        <w:rPr>
          <w:rFonts w:ascii="Times New Roman" w:eastAsia="Times New Roman" w:hAnsi="Times New Roman" w:cs="Times New Roman"/>
          <w:b/>
          <w:bCs/>
          <w:sz w:val="24"/>
          <w:lang w:eastAsia="hr-HR"/>
        </w:rPr>
        <w:t xml:space="preserve">: K100013 Rekonstrukcija društvenog doma </w:t>
      </w:r>
      <w:proofErr w:type="spellStart"/>
      <w:r w:rsidR="00A0047A" w:rsidRPr="00A0047A">
        <w:rPr>
          <w:rFonts w:ascii="Times New Roman" w:eastAsia="Times New Roman" w:hAnsi="Times New Roman" w:cs="Times New Roman"/>
          <w:b/>
          <w:bCs/>
          <w:sz w:val="24"/>
          <w:lang w:eastAsia="hr-HR"/>
        </w:rPr>
        <w:t>Rašćani</w:t>
      </w:r>
      <w:proofErr w:type="spellEnd"/>
      <w:r w:rsidRPr="00E97E53">
        <w:rPr>
          <w:rFonts w:ascii="Times New Roman" w:eastAsia="Times New Roman" w:hAnsi="Times New Roman" w:cs="Times New Roman"/>
          <w:sz w:val="24"/>
          <w:lang w:eastAsia="hr-HR"/>
        </w:rPr>
        <w:t xml:space="preserve"> planiran je za 2025. godinu sa 82.000,00</w:t>
      </w:r>
      <w:r w:rsidR="005A5C5E">
        <w:rPr>
          <w:rFonts w:ascii="Times New Roman" w:eastAsia="Times New Roman" w:hAnsi="Times New Roman" w:cs="Times New Roman"/>
          <w:sz w:val="24"/>
          <w:lang w:eastAsia="hr-HR"/>
        </w:rPr>
        <w:t xml:space="preserve"> eura, do sada je ostvareno 24.597,50 eura ili 30% od planiranog.</w:t>
      </w:r>
    </w:p>
    <w:p w14:paraId="26DB0C8D" w14:textId="77777777" w:rsidR="000A4FC6" w:rsidRPr="00E97E53" w:rsidRDefault="000A4FC6" w:rsidP="000A4FC6">
      <w:pPr>
        <w:spacing w:after="0"/>
        <w:ind w:firstLine="708"/>
        <w:jc w:val="both"/>
        <w:rPr>
          <w:rFonts w:ascii="Times New Roman" w:eastAsia="Times New Roman" w:hAnsi="Times New Roman" w:cs="Times New Roman"/>
          <w:sz w:val="24"/>
          <w:lang w:eastAsia="hr-HR"/>
        </w:rPr>
      </w:pPr>
    </w:p>
    <w:p w14:paraId="41E23707" w14:textId="77777777" w:rsidR="000A4FC6" w:rsidRDefault="000A4FC6" w:rsidP="000A4FC6">
      <w:pPr>
        <w:spacing w:after="0"/>
        <w:jc w:val="both"/>
        <w:rPr>
          <w:rFonts w:ascii="Times New Roman" w:eastAsia="Times New Roman" w:hAnsi="Times New Roman" w:cs="Times New Roman"/>
          <w:b/>
          <w:sz w:val="24"/>
          <w:lang w:eastAsia="hr-HR"/>
        </w:rPr>
      </w:pPr>
      <w:r w:rsidRPr="00943480">
        <w:rPr>
          <w:rFonts w:ascii="Times New Roman" w:eastAsia="Times New Roman" w:hAnsi="Times New Roman" w:cs="Times New Roman"/>
          <w:b/>
          <w:sz w:val="24"/>
          <w:lang w:eastAsia="hr-HR"/>
        </w:rPr>
        <w:t xml:space="preserve">Pokazatelj uspješnosti kapitalnog projekta K100011 Rekonstrukcija društvenog doma  </w:t>
      </w:r>
      <w:proofErr w:type="spellStart"/>
      <w:r w:rsidRPr="00943480">
        <w:rPr>
          <w:rFonts w:ascii="Times New Roman" w:eastAsia="Times New Roman" w:hAnsi="Times New Roman" w:cs="Times New Roman"/>
          <w:b/>
          <w:sz w:val="24"/>
          <w:lang w:eastAsia="hr-HR"/>
        </w:rPr>
        <w:t>Raščani</w:t>
      </w:r>
      <w:proofErr w:type="spellEnd"/>
    </w:p>
    <w:p w14:paraId="5FE931A3" w14:textId="77777777" w:rsidR="00E97E53" w:rsidRPr="00943480" w:rsidRDefault="00E97E53" w:rsidP="00943480">
      <w:pPr>
        <w:spacing w:after="0"/>
        <w:jc w:val="both"/>
        <w:rPr>
          <w:rFonts w:ascii="Times New Roman" w:eastAsia="Times New Roman" w:hAnsi="Times New Roman" w:cs="Times New Roman"/>
          <w:b/>
          <w:sz w:val="24"/>
          <w:lang w:eastAsia="hr-HR"/>
        </w:rPr>
      </w:pPr>
    </w:p>
    <w:tbl>
      <w:tblPr>
        <w:tblW w:w="8833" w:type="dxa"/>
        <w:tblInd w:w="206" w:type="dxa"/>
        <w:tblLook w:val="0000" w:firstRow="0" w:lastRow="0" w:firstColumn="0" w:lastColumn="0" w:noHBand="0" w:noVBand="0"/>
      </w:tblPr>
      <w:tblGrid>
        <w:gridCol w:w="1390"/>
        <w:gridCol w:w="1721"/>
        <w:gridCol w:w="1471"/>
        <w:gridCol w:w="1356"/>
        <w:gridCol w:w="1477"/>
        <w:gridCol w:w="1418"/>
      </w:tblGrid>
      <w:tr w:rsidR="001B0923" w:rsidRPr="00943480" w14:paraId="4CDF38F8" w14:textId="77777777" w:rsidTr="001B0923">
        <w:trPr>
          <w:trHeight w:val="1"/>
        </w:trPr>
        <w:tc>
          <w:tcPr>
            <w:tcW w:w="1390" w:type="dxa"/>
            <w:tcBorders>
              <w:top w:val="single" w:sz="4" w:space="0" w:color="000000"/>
              <w:left w:val="single" w:sz="4" w:space="0" w:color="000000"/>
              <w:bottom w:val="single" w:sz="4" w:space="0" w:color="000000"/>
              <w:right w:val="single" w:sz="4" w:space="0" w:color="000000"/>
            </w:tcBorders>
            <w:shd w:val="clear" w:color="auto" w:fill="D9D9D9"/>
          </w:tcPr>
          <w:p w14:paraId="6E6E6267" w14:textId="77777777" w:rsidR="001B0923" w:rsidRPr="00943480" w:rsidRDefault="001B0923" w:rsidP="00943480">
            <w:pPr>
              <w:spacing w:after="0" w:line="240" w:lineRule="auto"/>
              <w:jc w:val="both"/>
              <w:rPr>
                <w:rFonts w:eastAsiaTheme="minorEastAsia"/>
                <w:lang w:eastAsia="hr-HR"/>
              </w:rPr>
            </w:pPr>
            <w:r w:rsidRPr="00943480">
              <w:rPr>
                <w:rFonts w:ascii="Times New Roman" w:eastAsia="Times New Roman" w:hAnsi="Times New Roman" w:cs="Times New Roman"/>
                <w:sz w:val="24"/>
                <w:lang w:eastAsia="hr-HR"/>
              </w:rPr>
              <w:t>Pokazatelj rezultata</w:t>
            </w:r>
          </w:p>
        </w:tc>
        <w:tc>
          <w:tcPr>
            <w:tcW w:w="1721" w:type="dxa"/>
            <w:tcBorders>
              <w:top w:val="single" w:sz="4" w:space="0" w:color="000000"/>
              <w:left w:val="single" w:sz="4" w:space="0" w:color="000000"/>
              <w:bottom w:val="single" w:sz="4" w:space="0" w:color="000000"/>
              <w:right w:val="single" w:sz="4" w:space="0" w:color="000000"/>
            </w:tcBorders>
            <w:shd w:val="clear" w:color="auto" w:fill="D9D9D9"/>
          </w:tcPr>
          <w:p w14:paraId="1BC1F159" w14:textId="77777777" w:rsidR="001B0923" w:rsidRPr="00943480" w:rsidRDefault="001B0923" w:rsidP="00943480">
            <w:pPr>
              <w:spacing w:after="0" w:line="240" w:lineRule="auto"/>
              <w:jc w:val="both"/>
              <w:rPr>
                <w:rFonts w:eastAsiaTheme="minorEastAsia"/>
                <w:lang w:eastAsia="hr-HR"/>
              </w:rPr>
            </w:pPr>
            <w:r w:rsidRPr="00943480">
              <w:rPr>
                <w:rFonts w:ascii="Times New Roman" w:eastAsia="Times New Roman" w:hAnsi="Times New Roman" w:cs="Times New Roman"/>
                <w:sz w:val="24"/>
                <w:lang w:eastAsia="hr-HR"/>
              </w:rPr>
              <w:t>Definicija</w:t>
            </w:r>
          </w:p>
        </w:tc>
        <w:tc>
          <w:tcPr>
            <w:tcW w:w="1471" w:type="dxa"/>
            <w:tcBorders>
              <w:top w:val="single" w:sz="4" w:space="0" w:color="000000"/>
              <w:left w:val="single" w:sz="4" w:space="0" w:color="000000"/>
              <w:bottom w:val="single" w:sz="4" w:space="0" w:color="000000"/>
              <w:right w:val="single" w:sz="4" w:space="0" w:color="000000"/>
            </w:tcBorders>
            <w:shd w:val="clear" w:color="auto" w:fill="D9D9D9"/>
          </w:tcPr>
          <w:p w14:paraId="7A549FF2" w14:textId="77777777" w:rsidR="001B0923" w:rsidRPr="00943480" w:rsidRDefault="001B0923" w:rsidP="00943480">
            <w:pPr>
              <w:spacing w:after="0" w:line="240" w:lineRule="auto"/>
              <w:jc w:val="both"/>
              <w:rPr>
                <w:rFonts w:eastAsiaTheme="minorEastAsia"/>
                <w:lang w:eastAsia="hr-HR"/>
              </w:rPr>
            </w:pPr>
            <w:r w:rsidRPr="00943480">
              <w:rPr>
                <w:rFonts w:ascii="Times New Roman" w:eastAsia="Times New Roman" w:hAnsi="Times New Roman" w:cs="Times New Roman"/>
                <w:sz w:val="24"/>
                <w:lang w:eastAsia="hr-HR"/>
              </w:rPr>
              <w:t>Jedinica</w:t>
            </w:r>
          </w:p>
        </w:tc>
        <w:tc>
          <w:tcPr>
            <w:tcW w:w="1356" w:type="dxa"/>
            <w:tcBorders>
              <w:top w:val="single" w:sz="4" w:space="0" w:color="000000"/>
              <w:left w:val="single" w:sz="4" w:space="0" w:color="000000"/>
              <w:bottom w:val="single" w:sz="4" w:space="0" w:color="000000"/>
              <w:right w:val="single" w:sz="4" w:space="0" w:color="000000"/>
            </w:tcBorders>
            <w:shd w:val="clear" w:color="auto" w:fill="D9D9D9"/>
          </w:tcPr>
          <w:p w14:paraId="1B890519" w14:textId="77777777" w:rsidR="001B0923" w:rsidRPr="00943480" w:rsidRDefault="001B0923" w:rsidP="00943480">
            <w:pPr>
              <w:spacing w:after="0" w:line="240" w:lineRule="auto"/>
              <w:jc w:val="both"/>
              <w:rPr>
                <w:rFonts w:ascii="Times New Roman" w:eastAsiaTheme="minorEastAsia" w:hAnsi="Times New Roman" w:cs="Times New Roman"/>
                <w:lang w:eastAsia="hr-HR"/>
              </w:rPr>
            </w:pPr>
            <w:r w:rsidRPr="00943480">
              <w:rPr>
                <w:rFonts w:ascii="Times New Roman" w:eastAsia="Times New Roman" w:hAnsi="Times New Roman" w:cs="Times New Roman"/>
                <w:sz w:val="24"/>
                <w:lang w:eastAsia="hr-HR"/>
              </w:rPr>
              <w:t>Polazna vrijednost</w:t>
            </w:r>
          </w:p>
        </w:tc>
        <w:tc>
          <w:tcPr>
            <w:tcW w:w="1477" w:type="dxa"/>
            <w:tcBorders>
              <w:top w:val="single" w:sz="4" w:space="0" w:color="000000"/>
              <w:left w:val="single" w:sz="4" w:space="0" w:color="000000"/>
              <w:bottom w:val="single" w:sz="4" w:space="0" w:color="000000"/>
              <w:right w:val="single" w:sz="4" w:space="0" w:color="000000"/>
            </w:tcBorders>
            <w:shd w:val="clear" w:color="auto" w:fill="D9D9D9"/>
          </w:tcPr>
          <w:p w14:paraId="72953F0F" w14:textId="77777777" w:rsidR="001B0923" w:rsidRPr="00943480" w:rsidRDefault="001B0923" w:rsidP="00943480">
            <w:pPr>
              <w:spacing w:after="0" w:line="240" w:lineRule="auto"/>
              <w:jc w:val="both"/>
              <w:rPr>
                <w:rFonts w:ascii="Times New Roman" w:eastAsiaTheme="minorEastAsia" w:hAnsi="Times New Roman" w:cs="Times New Roman"/>
                <w:lang w:eastAsia="hr-HR"/>
              </w:rPr>
            </w:pPr>
            <w:r w:rsidRPr="00943480">
              <w:rPr>
                <w:rFonts w:ascii="Times New Roman" w:eastAsia="Times New Roman" w:hAnsi="Times New Roman" w:cs="Times New Roman"/>
                <w:sz w:val="24"/>
                <w:lang w:eastAsia="hr-HR"/>
              </w:rPr>
              <w:t>Ciljana vrijednost 2025.</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62A11E61" w14:textId="275943E4" w:rsidR="001B0923" w:rsidRPr="00943480" w:rsidRDefault="001B0923" w:rsidP="00943480">
            <w:pPr>
              <w:spacing w:after="0" w:line="240" w:lineRule="auto"/>
              <w:jc w:val="both"/>
              <w:rPr>
                <w:rFonts w:ascii="Times New Roman" w:eastAsiaTheme="minorEastAsia" w:hAnsi="Times New Roman" w:cs="Times New Roman"/>
                <w:lang w:eastAsia="hr-HR"/>
              </w:rPr>
            </w:pPr>
            <w:r w:rsidRPr="001B0923">
              <w:rPr>
                <w:rFonts w:ascii="Times New Roman" w:eastAsiaTheme="minorEastAsia" w:hAnsi="Times New Roman" w:cs="Times New Roman"/>
                <w:lang w:eastAsia="hr-HR"/>
              </w:rPr>
              <w:t>Ostvareno vrijednost (I</w:t>
            </w:r>
            <w:r w:rsidR="00115FE2">
              <w:rPr>
                <w:rFonts w:ascii="Times New Roman" w:eastAsiaTheme="minorEastAsia" w:hAnsi="Times New Roman" w:cs="Times New Roman"/>
                <w:lang w:eastAsia="hr-HR"/>
              </w:rPr>
              <w:t>.</w:t>
            </w:r>
            <w:r w:rsidRPr="001B0923">
              <w:rPr>
                <w:rFonts w:ascii="Times New Roman" w:eastAsiaTheme="minorEastAsia" w:hAnsi="Times New Roman" w:cs="Times New Roman"/>
                <w:lang w:eastAsia="hr-HR"/>
              </w:rPr>
              <w:t>-VI.2025.)</w:t>
            </w:r>
          </w:p>
        </w:tc>
      </w:tr>
      <w:tr w:rsidR="001B0923" w:rsidRPr="00943480" w14:paraId="147E5AE7" w14:textId="77777777" w:rsidTr="001B0923">
        <w:trPr>
          <w:trHeight w:val="1"/>
        </w:trPr>
        <w:tc>
          <w:tcPr>
            <w:tcW w:w="1390" w:type="dxa"/>
            <w:tcBorders>
              <w:top w:val="single" w:sz="4" w:space="0" w:color="000000"/>
              <w:left w:val="single" w:sz="4" w:space="0" w:color="000000"/>
              <w:bottom w:val="single" w:sz="4" w:space="0" w:color="000000"/>
              <w:right w:val="single" w:sz="4" w:space="0" w:color="000000"/>
            </w:tcBorders>
            <w:shd w:val="clear" w:color="000000" w:fill="FFFFFF"/>
          </w:tcPr>
          <w:p w14:paraId="2A995916" w14:textId="77777777" w:rsidR="001B0923" w:rsidRPr="00943480" w:rsidRDefault="001B0923" w:rsidP="00943480">
            <w:pPr>
              <w:spacing w:after="0" w:line="240" w:lineRule="auto"/>
              <w:jc w:val="both"/>
              <w:rPr>
                <w:rFonts w:eastAsiaTheme="minorEastAsia"/>
                <w:lang w:eastAsia="hr-HR"/>
              </w:rPr>
            </w:pPr>
            <w:r w:rsidRPr="00943480">
              <w:rPr>
                <w:rFonts w:ascii="Times New Roman" w:eastAsia="Times New Roman" w:hAnsi="Times New Roman" w:cs="Times New Roman"/>
                <w:sz w:val="24"/>
                <w:lang w:eastAsia="hr-HR"/>
              </w:rPr>
              <w:t>Postotak izgrađenosti</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tcPr>
          <w:p w14:paraId="57FB7669" w14:textId="77777777" w:rsidR="001B0923" w:rsidRPr="00943480" w:rsidRDefault="001B0923" w:rsidP="00943480">
            <w:pPr>
              <w:spacing w:after="0" w:line="240" w:lineRule="auto"/>
              <w:jc w:val="both"/>
              <w:rPr>
                <w:rFonts w:eastAsiaTheme="minorEastAsia"/>
                <w:lang w:eastAsia="hr-HR"/>
              </w:rPr>
            </w:pPr>
            <w:r w:rsidRPr="00943480">
              <w:rPr>
                <w:rFonts w:ascii="Times New Roman" w:eastAsia="Times New Roman" w:hAnsi="Times New Roman" w:cs="Times New Roman"/>
                <w:sz w:val="24"/>
                <w:lang w:eastAsia="hr-HR"/>
              </w:rPr>
              <w:t xml:space="preserve">Rekonstrukcija  zgrade  Društvenog doma u </w:t>
            </w:r>
            <w:proofErr w:type="spellStart"/>
            <w:r w:rsidRPr="00943480">
              <w:rPr>
                <w:rFonts w:ascii="Times New Roman" w:eastAsia="Times New Roman" w:hAnsi="Times New Roman" w:cs="Times New Roman"/>
                <w:sz w:val="24"/>
                <w:lang w:eastAsia="hr-HR"/>
              </w:rPr>
              <w:t>Raščanima</w:t>
            </w:r>
            <w:proofErr w:type="spellEnd"/>
          </w:p>
        </w:tc>
        <w:tc>
          <w:tcPr>
            <w:tcW w:w="1471" w:type="dxa"/>
            <w:tcBorders>
              <w:top w:val="single" w:sz="4" w:space="0" w:color="000000"/>
              <w:left w:val="single" w:sz="4" w:space="0" w:color="000000"/>
              <w:bottom w:val="single" w:sz="4" w:space="0" w:color="000000"/>
              <w:right w:val="single" w:sz="4" w:space="0" w:color="000000"/>
            </w:tcBorders>
            <w:shd w:val="clear" w:color="000000" w:fill="FFFFFF"/>
          </w:tcPr>
          <w:p w14:paraId="64FA76AE" w14:textId="77777777" w:rsidR="001B0923" w:rsidRPr="00943480" w:rsidRDefault="001B0923" w:rsidP="00943480">
            <w:pPr>
              <w:spacing w:after="0" w:line="240" w:lineRule="auto"/>
              <w:jc w:val="both"/>
              <w:rPr>
                <w:rFonts w:eastAsiaTheme="minorEastAsia"/>
                <w:lang w:eastAsia="hr-HR"/>
              </w:rPr>
            </w:pPr>
            <w:r w:rsidRPr="00943480">
              <w:rPr>
                <w:rFonts w:ascii="Times New Roman" w:eastAsia="Times New Roman" w:hAnsi="Times New Roman" w:cs="Times New Roman"/>
                <w:sz w:val="24"/>
                <w:lang w:eastAsia="hr-HR"/>
              </w:rPr>
              <w:t>Postotak izgrađenosti</w:t>
            </w:r>
          </w:p>
        </w:tc>
        <w:tc>
          <w:tcPr>
            <w:tcW w:w="1356" w:type="dxa"/>
            <w:tcBorders>
              <w:top w:val="single" w:sz="4" w:space="0" w:color="000000"/>
              <w:left w:val="single" w:sz="4" w:space="0" w:color="000000"/>
              <w:bottom w:val="single" w:sz="4" w:space="0" w:color="000000"/>
              <w:right w:val="single" w:sz="4" w:space="0" w:color="000000"/>
            </w:tcBorders>
            <w:shd w:val="clear" w:color="000000" w:fill="FFFFFF"/>
          </w:tcPr>
          <w:p w14:paraId="77A7D78F" w14:textId="77777777" w:rsidR="001B0923" w:rsidRPr="00943480" w:rsidRDefault="001B0923" w:rsidP="00943480">
            <w:pPr>
              <w:spacing w:after="0" w:line="240" w:lineRule="auto"/>
              <w:jc w:val="both"/>
              <w:rPr>
                <w:rFonts w:ascii="Times New Roman" w:eastAsia="Times New Roman" w:hAnsi="Times New Roman" w:cs="Times New Roman"/>
                <w:sz w:val="24"/>
                <w:lang w:eastAsia="hr-HR"/>
              </w:rPr>
            </w:pPr>
          </w:p>
          <w:p w14:paraId="7D058DCB" w14:textId="77777777" w:rsidR="001B0923" w:rsidRPr="00943480" w:rsidRDefault="001B0923" w:rsidP="00943480">
            <w:pPr>
              <w:spacing w:after="0" w:line="240" w:lineRule="auto"/>
              <w:jc w:val="both"/>
              <w:rPr>
                <w:rFonts w:eastAsiaTheme="minorEastAsia"/>
                <w:lang w:eastAsia="hr-HR"/>
              </w:rPr>
            </w:pPr>
            <w:r w:rsidRPr="00943480">
              <w:rPr>
                <w:rFonts w:ascii="Times New Roman" w:eastAsia="Times New Roman" w:hAnsi="Times New Roman" w:cs="Times New Roman"/>
                <w:sz w:val="24"/>
                <w:lang w:eastAsia="hr-HR"/>
              </w:rPr>
              <w:t>30%</w:t>
            </w:r>
          </w:p>
        </w:tc>
        <w:tc>
          <w:tcPr>
            <w:tcW w:w="1477" w:type="dxa"/>
            <w:tcBorders>
              <w:top w:val="single" w:sz="4" w:space="0" w:color="000000"/>
              <w:left w:val="single" w:sz="4" w:space="0" w:color="000000"/>
              <w:bottom w:val="single" w:sz="4" w:space="0" w:color="000000"/>
              <w:right w:val="single" w:sz="4" w:space="0" w:color="000000"/>
            </w:tcBorders>
            <w:shd w:val="clear" w:color="000000" w:fill="FFFFFF"/>
          </w:tcPr>
          <w:p w14:paraId="591DA6E5" w14:textId="77777777" w:rsidR="001B0923" w:rsidRPr="00943480" w:rsidRDefault="001B0923" w:rsidP="00943480">
            <w:pPr>
              <w:spacing w:after="0" w:line="240" w:lineRule="auto"/>
              <w:jc w:val="both"/>
              <w:rPr>
                <w:rFonts w:ascii="Times New Roman" w:eastAsia="Times New Roman" w:hAnsi="Times New Roman" w:cs="Times New Roman"/>
                <w:sz w:val="24"/>
                <w:lang w:eastAsia="hr-HR"/>
              </w:rPr>
            </w:pPr>
          </w:p>
          <w:p w14:paraId="61988CA9" w14:textId="77777777" w:rsidR="001B0923" w:rsidRPr="00943480" w:rsidRDefault="001B0923" w:rsidP="00943480">
            <w:pPr>
              <w:spacing w:after="0" w:line="240" w:lineRule="auto"/>
              <w:jc w:val="both"/>
              <w:rPr>
                <w:rFonts w:eastAsiaTheme="minorEastAsia"/>
                <w:lang w:eastAsia="hr-HR"/>
              </w:rPr>
            </w:pPr>
            <w:r w:rsidRPr="00943480">
              <w:rPr>
                <w:rFonts w:ascii="Times New Roman" w:eastAsia="Times New Roman" w:hAnsi="Times New Roman" w:cs="Times New Roman"/>
                <w:sz w:val="24"/>
                <w:lang w:eastAsia="hr-HR"/>
              </w:rPr>
              <w:t>60%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14:paraId="345917B2" w14:textId="77777777" w:rsidR="001B0923" w:rsidRPr="00943480" w:rsidRDefault="001B0923" w:rsidP="00943480">
            <w:pPr>
              <w:spacing w:after="0" w:line="240" w:lineRule="auto"/>
              <w:jc w:val="both"/>
              <w:rPr>
                <w:rFonts w:ascii="Times New Roman" w:eastAsia="Times New Roman" w:hAnsi="Times New Roman" w:cs="Times New Roman"/>
                <w:sz w:val="24"/>
                <w:lang w:eastAsia="hr-HR"/>
              </w:rPr>
            </w:pPr>
          </w:p>
          <w:p w14:paraId="58EEDB82" w14:textId="781B684C" w:rsidR="001B0923" w:rsidRPr="00943480" w:rsidRDefault="004A7594" w:rsidP="00943480">
            <w:pPr>
              <w:spacing w:after="0" w:line="240" w:lineRule="auto"/>
              <w:jc w:val="both"/>
              <w:rPr>
                <w:rFonts w:eastAsiaTheme="minorEastAsia"/>
                <w:lang w:eastAsia="hr-HR"/>
              </w:rPr>
            </w:pPr>
            <w:r>
              <w:rPr>
                <w:rFonts w:ascii="Times New Roman" w:eastAsia="Times New Roman" w:hAnsi="Times New Roman" w:cs="Times New Roman"/>
                <w:sz w:val="24"/>
                <w:lang w:eastAsia="hr-HR"/>
              </w:rPr>
              <w:t>30</w:t>
            </w:r>
            <w:r w:rsidR="001B0923" w:rsidRPr="00943480">
              <w:rPr>
                <w:rFonts w:ascii="Times New Roman" w:eastAsia="Times New Roman" w:hAnsi="Times New Roman" w:cs="Times New Roman"/>
                <w:sz w:val="24"/>
                <w:lang w:eastAsia="hr-HR"/>
              </w:rPr>
              <w:t>%</w:t>
            </w:r>
          </w:p>
        </w:tc>
      </w:tr>
    </w:tbl>
    <w:p w14:paraId="6AA8CC53" w14:textId="77777777" w:rsidR="002C7A43" w:rsidRPr="00D10951" w:rsidRDefault="002C7A43" w:rsidP="00AF6904">
      <w:pPr>
        <w:spacing w:after="0"/>
        <w:jc w:val="both"/>
        <w:rPr>
          <w:rFonts w:ascii="Times New Roman" w:hAnsi="Times New Roman" w:cs="Times New Roman"/>
          <w:sz w:val="24"/>
          <w:szCs w:val="24"/>
        </w:rPr>
      </w:pPr>
    </w:p>
    <w:p w14:paraId="759F2A4F" w14:textId="08E93187" w:rsidR="003056AA" w:rsidRPr="002C7A43" w:rsidRDefault="007378AC" w:rsidP="009B1D1B">
      <w:pPr>
        <w:spacing w:after="0"/>
        <w:jc w:val="both"/>
        <w:rPr>
          <w:rFonts w:ascii="Times New Roman" w:hAnsi="Times New Roman" w:cs="Times New Roman"/>
          <w:sz w:val="24"/>
          <w:szCs w:val="24"/>
        </w:rPr>
      </w:pPr>
      <w:r w:rsidRPr="000A6995">
        <w:rPr>
          <w:rFonts w:ascii="Times New Roman" w:hAnsi="Times New Roman" w:cs="Times New Roman"/>
          <w:b/>
          <w:sz w:val="24"/>
          <w:szCs w:val="24"/>
        </w:rPr>
        <w:t>Tekući</w:t>
      </w:r>
      <w:r w:rsidR="001B0152">
        <w:rPr>
          <w:rFonts w:ascii="Times New Roman" w:hAnsi="Times New Roman" w:cs="Times New Roman"/>
          <w:b/>
          <w:sz w:val="24"/>
          <w:szCs w:val="24"/>
        </w:rPr>
        <w:t xml:space="preserve"> projekt</w:t>
      </w:r>
      <w:r w:rsidR="00AF6904" w:rsidRPr="000A6995">
        <w:rPr>
          <w:rFonts w:ascii="Times New Roman" w:hAnsi="Times New Roman" w:cs="Times New Roman"/>
          <w:b/>
          <w:sz w:val="24"/>
          <w:szCs w:val="24"/>
        </w:rPr>
        <w:t>: T100005 Obnova društvenih domova i zgrada u vlasništvu općine</w:t>
      </w:r>
      <w:r w:rsidR="00866E84">
        <w:rPr>
          <w:rFonts w:ascii="Times New Roman" w:hAnsi="Times New Roman" w:cs="Times New Roman"/>
          <w:b/>
          <w:sz w:val="24"/>
          <w:szCs w:val="24"/>
        </w:rPr>
        <w:t xml:space="preserve"> izvršen je u polugodišnjem razdoblju</w:t>
      </w:r>
      <w:r w:rsidR="00AF6904" w:rsidRPr="000A6995">
        <w:rPr>
          <w:rFonts w:ascii="Times New Roman" w:hAnsi="Times New Roman" w:cs="Times New Roman"/>
          <w:b/>
          <w:sz w:val="24"/>
          <w:szCs w:val="24"/>
        </w:rPr>
        <w:t xml:space="preserve"> </w:t>
      </w:r>
      <w:r w:rsidR="00866E84">
        <w:rPr>
          <w:rFonts w:ascii="Times New Roman" w:hAnsi="Times New Roman" w:cs="Times New Roman"/>
          <w:sz w:val="24"/>
          <w:szCs w:val="24"/>
        </w:rPr>
        <w:t xml:space="preserve">u iznosu </w:t>
      </w:r>
      <w:r w:rsidR="00144159">
        <w:rPr>
          <w:rFonts w:ascii="Times New Roman" w:hAnsi="Times New Roman" w:cs="Times New Roman"/>
          <w:sz w:val="24"/>
          <w:szCs w:val="24"/>
        </w:rPr>
        <w:t>69.478,51</w:t>
      </w:r>
      <w:r w:rsidR="00866E84">
        <w:rPr>
          <w:rFonts w:ascii="Times New Roman" w:hAnsi="Times New Roman" w:cs="Times New Roman"/>
          <w:sz w:val="24"/>
          <w:szCs w:val="24"/>
        </w:rPr>
        <w:t xml:space="preserve"> eura</w:t>
      </w:r>
      <w:r w:rsidR="0049008E">
        <w:rPr>
          <w:rFonts w:ascii="Times New Roman" w:hAnsi="Times New Roman" w:cs="Times New Roman"/>
          <w:sz w:val="24"/>
          <w:szCs w:val="24"/>
        </w:rPr>
        <w:t xml:space="preserve"> ili </w:t>
      </w:r>
      <w:r w:rsidR="00144159">
        <w:rPr>
          <w:rFonts w:ascii="Times New Roman" w:hAnsi="Times New Roman" w:cs="Times New Roman"/>
          <w:sz w:val="24"/>
          <w:szCs w:val="24"/>
        </w:rPr>
        <w:t>46,32</w:t>
      </w:r>
      <w:r w:rsidR="0049008E">
        <w:rPr>
          <w:rFonts w:ascii="Times New Roman" w:hAnsi="Times New Roman" w:cs="Times New Roman"/>
          <w:sz w:val="24"/>
          <w:szCs w:val="24"/>
        </w:rPr>
        <w:t xml:space="preserve">%. </w:t>
      </w:r>
      <w:r w:rsidR="00086FAD" w:rsidRPr="000A6995">
        <w:rPr>
          <w:rFonts w:ascii="Times New Roman" w:hAnsi="Times New Roman" w:cs="Times New Roman"/>
          <w:sz w:val="24"/>
          <w:szCs w:val="24"/>
        </w:rPr>
        <w:t>Izvođena je</w:t>
      </w:r>
      <w:r w:rsidR="00086FAD" w:rsidRPr="00EC27BD">
        <w:rPr>
          <w:rFonts w:ascii="Times New Roman" w:hAnsi="Times New Roman" w:cs="Times New Roman"/>
          <w:color w:val="FF0000"/>
          <w:sz w:val="24"/>
          <w:szCs w:val="24"/>
        </w:rPr>
        <w:t xml:space="preserve"> </w:t>
      </w:r>
      <w:r w:rsidR="00086FAD">
        <w:rPr>
          <w:rFonts w:ascii="Times New Roman" w:hAnsi="Times New Roman" w:cs="Times New Roman"/>
          <w:sz w:val="24"/>
          <w:szCs w:val="24"/>
        </w:rPr>
        <w:t>obnova</w:t>
      </w:r>
      <w:r w:rsidR="00C52B91">
        <w:rPr>
          <w:rFonts w:ascii="Times New Roman" w:hAnsi="Times New Roman" w:cs="Times New Roman"/>
          <w:sz w:val="24"/>
          <w:szCs w:val="24"/>
        </w:rPr>
        <w:t xml:space="preserve"> društvenih domova, odnosno zgrada u vlasništvu općine.</w:t>
      </w:r>
    </w:p>
    <w:p w14:paraId="0F651DDD" w14:textId="77777777" w:rsidR="002C7A43" w:rsidRDefault="002C7A43" w:rsidP="009B1D1B">
      <w:pPr>
        <w:spacing w:after="0"/>
        <w:jc w:val="both"/>
        <w:rPr>
          <w:rFonts w:ascii="Times New Roman" w:hAnsi="Times New Roman" w:cs="Times New Roman"/>
          <w:b/>
          <w:sz w:val="24"/>
          <w:szCs w:val="24"/>
        </w:rPr>
      </w:pPr>
    </w:p>
    <w:p w14:paraId="71CEDA95" w14:textId="751DB2E6" w:rsidR="00D273D9" w:rsidRDefault="009B1D1B" w:rsidP="009B1D1B">
      <w:pPr>
        <w:spacing w:after="0"/>
        <w:jc w:val="both"/>
        <w:rPr>
          <w:rFonts w:ascii="Times New Roman" w:hAnsi="Times New Roman" w:cs="Times New Roman"/>
          <w:b/>
          <w:sz w:val="24"/>
          <w:szCs w:val="24"/>
        </w:rPr>
      </w:pPr>
      <w:r w:rsidRPr="009B1D1B">
        <w:rPr>
          <w:rFonts w:ascii="Times New Roman" w:hAnsi="Times New Roman" w:cs="Times New Roman"/>
          <w:b/>
          <w:sz w:val="24"/>
          <w:szCs w:val="24"/>
        </w:rPr>
        <w:t>Pokazatelj uspješnosti Tekućeg projekta T100005 Obnova društvenih domova i zgrada u vlasništvu općine</w:t>
      </w:r>
    </w:p>
    <w:p w14:paraId="6DB93D09" w14:textId="77777777" w:rsidR="003056AA" w:rsidRPr="009B1D1B" w:rsidRDefault="003056AA" w:rsidP="009B1D1B">
      <w:pPr>
        <w:spacing w:after="0"/>
        <w:jc w:val="both"/>
        <w:rPr>
          <w:rFonts w:ascii="Times New Roman" w:hAnsi="Times New Roman" w:cs="Times New Roman"/>
          <w:b/>
          <w:sz w:val="24"/>
          <w:szCs w:val="24"/>
        </w:rPr>
      </w:pPr>
    </w:p>
    <w:tbl>
      <w:tblPr>
        <w:tblStyle w:val="Reetkatablice56"/>
        <w:tblW w:w="0" w:type="auto"/>
        <w:tblInd w:w="0" w:type="dxa"/>
        <w:tblLook w:val="04A0" w:firstRow="1" w:lastRow="0" w:firstColumn="1" w:lastColumn="0" w:noHBand="0" w:noVBand="1"/>
      </w:tblPr>
      <w:tblGrid>
        <w:gridCol w:w="1608"/>
        <w:gridCol w:w="1857"/>
        <w:gridCol w:w="1607"/>
        <w:gridCol w:w="1378"/>
        <w:gridCol w:w="1509"/>
        <w:gridCol w:w="1329"/>
      </w:tblGrid>
      <w:tr w:rsidR="00695831" w:rsidRPr="009B1D1B" w14:paraId="72F7BF6A" w14:textId="77777777" w:rsidTr="00735ECD">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3B74CA" w14:textId="77777777" w:rsidR="00695831" w:rsidRPr="009B1D1B" w:rsidRDefault="00695831" w:rsidP="009B1D1B">
            <w:pPr>
              <w:jc w:val="both"/>
              <w:rPr>
                <w:sz w:val="24"/>
                <w:szCs w:val="24"/>
                <w:lang w:eastAsia="hr-HR"/>
              </w:rPr>
            </w:pPr>
            <w:r w:rsidRPr="009B1D1B">
              <w:rPr>
                <w:sz w:val="24"/>
                <w:szCs w:val="24"/>
                <w:lang w:eastAsia="hr-HR"/>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FC2F25" w14:textId="77777777" w:rsidR="00695831" w:rsidRPr="009B1D1B" w:rsidRDefault="00695831" w:rsidP="009B1D1B">
            <w:pPr>
              <w:jc w:val="both"/>
              <w:rPr>
                <w:sz w:val="24"/>
                <w:szCs w:val="24"/>
                <w:lang w:eastAsia="hr-HR"/>
              </w:rPr>
            </w:pPr>
            <w:r w:rsidRPr="009B1D1B">
              <w:rPr>
                <w:sz w:val="24"/>
                <w:szCs w:val="24"/>
                <w:lang w:eastAsia="hr-HR"/>
              </w:rPr>
              <w:t>Definicija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A95609" w14:textId="77777777" w:rsidR="00695831" w:rsidRPr="009B1D1B" w:rsidRDefault="00695831" w:rsidP="009B1D1B">
            <w:pPr>
              <w:jc w:val="both"/>
              <w:rPr>
                <w:sz w:val="24"/>
                <w:szCs w:val="24"/>
                <w:lang w:eastAsia="hr-HR"/>
              </w:rPr>
            </w:pPr>
            <w:r w:rsidRPr="009B1D1B">
              <w:rPr>
                <w:sz w:val="24"/>
                <w:szCs w:val="24"/>
                <w:lang w:eastAsia="hr-HR"/>
              </w:rPr>
              <w:t>Jedinica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568EEF" w14:textId="77777777" w:rsidR="00695831" w:rsidRPr="009B1D1B" w:rsidRDefault="00695831" w:rsidP="009B1D1B">
            <w:pPr>
              <w:jc w:val="both"/>
              <w:rPr>
                <w:sz w:val="24"/>
                <w:szCs w:val="24"/>
                <w:lang w:eastAsia="hr-HR"/>
              </w:rPr>
            </w:pPr>
            <w:r w:rsidRPr="009B1D1B">
              <w:rPr>
                <w:sz w:val="24"/>
                <w:szCs w:val="24"/>
                <w:lang w:eastAsia="hr-HR"/>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B61D5F" w14:textId="6920C444" w:rsidR="00695831" w:rsidRPr="009B1D1B" w:rsidRDefault="00695831" w:rsidP="009B1D1B">
            <w:pPr>
              <w:jc w:val="both"/>
              <w:rPr>
                <w:sz w:val="24"/>
                <w:szCs w:val="24"/>
                <w:lang w:eastAsia="hr-HR"/>
              </w:rPr>
            </w:pPr>
            <w:r w:rsidRPr="009B1D1B">
              <w:rPr>
                <w:sz w:val="24"/>
                <w:szCs w:val="24"/>
                <w:lang w:eastAsia="hr-HR"/>
              </w:rPr>
              <w:t>Ciljana vrijednost 202</w:t>
            </w:r>
            <w:r w:rsidR="00D273D9">
              <w:rPr>
                <w:sz w:val="24"/>
                <w:szCs w:val="24"/>
                <w:lang w:eastAsia="hr-HR"/>
              </w:rPr>
              <w:t>5</w:t>
            </w:r>
            <w:r w:rsidRPr="009B1D1B">
              <w:rPr>
                <w:sz w:val="24"/>
                <w:szCs w:val="24"/>
                <w:lang w:eastAsia="hr-HR"/>
              </w:rPr>
              <w: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1A858" w14:textId="77777777" w:rsidR="00695831" w:rsidRPr="00897362" w:rsidRDefault="00695831" w:rsidP="00695831">
            <w:pPr>
              <w:ind w:right="-111"/>
              <w:jc w:val="center"/>
              <w:rPr>
                <w:color w:val="000000"/>
                <w:sz w:val="24"/>
                <w:szCs w:val="24"/>
                <w:lang w:eastAsia="hr-HR"/>
              </w:rPr>
            </w:pPr>
            <w:r w:rsidRPr="00897362">
              <w:rPr>
                <w:color w:val="000000"/>
                <w:sz w:val="24"/>
                <w:szCs w:val="24"/>
                <w:lang w:eastAsia="hr-HR"/>
              </w:rPr>
              <w:t>Ostvarena vrijednost</w:t>
            </w:r>
          </w:p>
          <w:p w14:paraId="73F401D8" w14:textId="04E999D3" w:rsidR="00695831" w:rsidRPr="009B1D1B" w:rsidRDefault="00695831" w:rsidP="00695831">
            <w:pPr>
              <w:jc w:val="both"/>
              <w:rPr>
                <w:sz w:val="24"/>
                <w:szCs w:val="24"/>
                <w:lang w:eastAsia="hr-HR"/>
              </w:rPr>
            </w:pPr>
            <w:r w:rsidRPr="00897362">
              <w:rPr>
                <w:color w:val="000000"/>
                <w:sz w:val="24"/>
                <w:szCs w:val="24"/>
                <w:lang w:eastAsia="hr-HR"/>
              </w:rPr>
              <w:t xml:space="preserve">(I.-VI.     </w:t>
            </w:r>
            <w:r w:rsidRPr="00897362">
              <w:rPr>
                <w:color w:val="000000"/>
                <w:sz w:val="24"/>
                <w:szCs w:val="24"/>
                <w:lang w:eastAsia="hr-HR"/>
              </w:rPr>
              <w:lastRenderedPageBreak/>
              <w:t>202</w:t>
            </w:r>
            <w:r w:rsidR="00DE294B">
              <w:rPr>
                <w:color w:val="000000"/>
                <w:sz w:val="24"/>
                <w:szCs w:val="24"/>
                <w:lang w:eastAsia="hr-HR"/>
              </w:rPr>
              <w:t>5</w:t>
            </w:r>
            <w:r w:rsidRPr="00897362">
              <w:rPr>
                <w:color w:val="000000"/>
                <w:sz w:val="24"/>
                <w:szCs w:val="24"/>
                <w:lang w:eastAsia="hr-HR"/>
              </w:rPr>
              <w:t>.)</w:t>
            </w:r>
          </w:p>
        </w:tc>
      </w:tr>
      <w:tr w:rsidR="00695831" w:rsidRPr="009B1D1B" w14:paraId="77FDD99E" w14:textId="77777777" w:rsidTr="00735ECD">
        <w:tc>
          <w:tcPr>
            <w:tcW w:w="0" w:type="auto"/>
            <w:tcBorders>
              <w:top w:val="single" w:sz="4" w:space="0" w:color="auto"/>
              <w:left w:val="single" w:sz="4" w:space="0" w:color="auto"/>
              <w:bottom w:val="single" w:sz="4" w:space="0" w:color="auto"/>
              <w:right w:val="single" w:sz="4" w:space="0" w:color="auto"/>
            </w:tcBorders>
            <w:hideMark/>
          </w:tcPr>
          <w:p w14:paraId="257740C4" w14:textId="77777777" w:rsidR="00695831" w:rsidRPr="009B1D1B" w:rsidRDefault="00695831" w:rsidP="009B1D1B">
            <w:pPr>
              <w:jc w:val="both"/>
              <w:rPr>
                <w:sz w:val="24"/>
                <w:szCs w:val="24"/>
                <w:lang w:eastAsia="hr-HR"/>
              </w:rPr>
            </w:pPr>
            <w:r w:rsidRPr="009B1D1B">
              <w:rPr>
                <w:sz w:val="24"/>
                <w:szCs w:val="24"/>
                <w:lang w:eastAsia="hr-HR"/>
              </w:rPr>
              <w:lastRenderedPageBreak/>
              <w:t>Postotak izgrađenosti</w:t>
            </w:r>
          </w:p>
        </w:tc>
        <w:tc>
          <w:tcPr>
            <w:tcW w:w="0" w:type="auto"/>
            <w:tcBorders>
              <w:top w:val="single" w:sz="4" w:space="0" w:color="auto"/>
              <w:left w:val="single" w:sz="4" w:space="0" w:color="auto"/>
              <w:bottom w:val="single" w:sz="4" w:space="0" w:color="auto"/>
              <w:right w:val="single" w:sz="4" w:space="0" w:color="auto"/>
            </w:tcBorders>
            <w:hideMark/>
          </w:tcPr>
          <w:p w14:paraId="6AFC7166" w14:textId="77777777" w:rsidR="00695831" w:rsidRPr="009B1D1B" w:rsidRDefault="00695831" w:rsidP="009B1D1B">
            <w:pPr>
              <w:jc w:val="both"/>
              <w:rPr>
                <w:sz w:val="24"/>
                <w:szCs w:val="24"/>
                <w:lang w:eastAsia="hr-HR"/>
              </w:rPr>
            </w:pPr>
            <w:r w:rsidRPr="009B1D1B">
              <w:rPr>
                <w:sz w:val="24"/>
                <w:szCs w:val="24"/>
                <w:lang w:eastAsia="hr-HR"/>
              </w:rPr>
              <w:t xml:space="preserve">Rekonstrukcija  zgrada  </w:t>
            </w:r>
          </w:p>
        </w:tc>
        <w:tc>
          <w:tcPr>
            <w:tcW w:w="0" w:type="auto"/>
            <w:tcBorders>
              <w:top w:val="single" w:sz="4" w:space="0" w:color="auto"/>
              <w:left w:val="single" w:sz="4" w:space="0" w:color="auto"/>
              <w:bottom w:val="single" w:sz="4" w:space="0" w:color="auto"/>
              <w:right w:val="single" w:sz="4" w:space="0" w:color="auto"/>
            </w:tcBorders>
            <w:hideMark/>
          </w:tcPr>
          <w:p w14:paraId="719739DB" w14:textId="77777777" w:rsidR="00695831" w:rsidRPr="009B1D1B" w:rsidRDefault="00695831" w:rsidP="009B1D1B">
            <w:pPr>
              <w:jc w:val="both"/>
              <w:rPr>
                <w:sz w:val="24"/>
                <w:szCs w:val="24"/>
                <w:lang w:eastAsia="hr-HR"/>
              </w:rPr>
            </w:pPr>
            <w:r w:rsidRPr="009B1D1B">
              <w:rPr>
                <w:sz w:val="24"/>
                <w:szCs w:val="24"/>
                <w:lang w:eastAsia="hr-HR"/>
              </w:rPr>
              <w:t>Postotak izgrađenosti</w:t>
            </w:r>
          </w:p>
        </w:tc>
        <w:tc>
          <w:tcPr>
            <w:tcW w:w="0" w:type="auto"/>
            <w:tcBorders>
              <w:top w:val="single" w:sz="4" w:space="0" w:color="auto"/>
              <w:left w:val="single" w:sz="4" w:space="0" w:color="auto"/>
              <w:bottom w:val="single" w:sz="4" w:space="0" w:color="auto"/>
              <w:right w:val="single" w:sz="4" w:space="0" w:color="auto"/>
            </w:tcBorders>
            <w:hideMark/>
          </w:tcPr>
          <w:p w14:paraId="519384AA" w14:textId="1A02B152" w:rsidR="00695831" w:rsidRPr="009B1D1B" w:rsidRDefault="007628DF" w:rsidP="009B1D1B">
            <w:pPr>
              <w:jc w:val="both"/>
              <w:rPr>
                <w:sz w:val="24"/>
                <w:szCs w:val="24"/>
                <w:lang w:eastAsia="hr-HR"/>
              </w:rPr>
            </w:pPr>
            <w:r>
              <w:rPr>
                <w:sz w:val="24"/>
                <w:szCs w:val="24"/>
                <w:lang w:eastAsia="hr-HR"/>
              </w:rPr>
              <w:t>0</w:t>
            </w:r>
            <w:r w:rsidR="00695831" w:rsidRPr="009B1D1B">
              <w:rPr>
                <w:sz w:val="24"/>
                <w:szCs w:val="24"/>
                <w:lang w:eastAsia="hr-HR"/>
              </w:rPr>
              <w:t>%</w:t>
            </w:r>
          </w:p>
        </w:tc>
        <w:tc>
          <w:tcPr>
            <w:tcW w:w="0" w:type="auto"/>
            <w:tcBorders>
              <w:top w:val="single" w:sz="4" w:space="0" w:color="auto"/>
              <w:left w:val="single" w:sz="4" w:space="0" w:color="auto"/>
              <w:bottom w:val="single" w:sz="4" w:space="0" w:color="auto"/>
              <w:right w:val="single" w:sz="4" w:space="0" w:color="auto"/>
            </w:tcBorders>
            <w:hideMark/>
          </w:tcPr>
          <w:p w14:paraId="23553C36" w14:textId="13965FF4" w:rsidR="00695831" w:rsidRPr="009B1D1B" w:rsidRDefault="00695831" w:rsidP="009B1D1B">
            <w:pPr>
              <w:jc w:val="both"/>
              <w:rPr>
                <w:sz w:val="24"/>
                <w:szCs w:val="24"/>
                <w:lang w:eastAsia="hr-HR"/>
              </w:rPr>
            </w:pPr>
            <w:r w:rsidRPr="009B1D1B">
              <w:rPr>
                <w:sz w:val="24"/>
                <w:szCs w:val="24"/>
                <w:lang w:eastAsia="hr-HR"/>
              </w:rPr>
              <w:t>2</w:t>
            </w:r>
            <w:r w:rsidR="00F277D8">
              <w:rPr>
                <w:sz w:val="24"/>
                <w:szCs w:val="24"/>
                <w:lang w:eastAsia="hr-HR"/>
              </w:rPr>
              <w:t>5</w:t>
            </w:r>
            <w:r w:rsidRPr="009B1D1B">
              <w:rPr>
                <w:sz w:val="24"/>
                <w:szCs w:val="24"/>
                <w:lang w:eastAsia="hr-HR"/>
              </w:rPr>
              <w:t>%</w:t>
            </w:r>
          </w:p>
        </w:tc>
        <w:tc>
          <w:tcPr>
            <w:tcW w:w="0" w:type="auto"/>
            <w:tcBorders>
              <w:top w:val="single" w:sz="4" w:space="0" w:color="auto"/>
              <w:left w:val="single" w:sz="4" w:space="0" w:color="auto"/>
              <w:bottom w:val="single" w:sz="4" w:space="0" w:color="auto"/>
              <w:right w:val="single" w:sz="4" w:space="0" w:color="auto"/>
            </w:tcBorders>
            <w:hideMark/>
          </w:tcPr>
          <w:p w14:paraId="17F39DEA" w14:textId="50D369A1" w:rsidR="00695831" w:rsidRPr="009B1D1B" w:rsidRDefault="007628DF" w:rsidP="009B1D1B">
            <w:pPr>
              <w:jc w:val="both"/>
              <w:rPr>
                <w:sz w:val="24"/>
                <w:szCs w:val="24"/>
                <w:lang w:eastAsia="hr-HR"/>
              </w:rPr>
            </w:pPr>
            <w:r>
              <w:rPr>
                <w:sz w:val="24"/>
                <w:szCs w:val="24"/>
                <w:lang w:eastAsia="hr-HR"/>
              </w:rPr>
              <w:t>12</w:t>
            </w:r>
            <w:r w:rsidR="00695831" w:rsidRPr="009B1D1B">
              <w:rPr>
                <w:sz w:val="24"/>
                <w:szCs w:val="24"/>
                <w:lang w:eastAsia="hr-HR"/>
              </w:rPr>
              <w:t>%</w:t>
            </w:r>
          </w:p>
        </w:tc>
      </w:tr>
    </w:tbl>
    <w:p w14:paraId="60928AC4" w14:textId="77777777" w:rsidR="007D74FD" w:rsidRDefault="007D74FD" w:rsidP="00AF6904">
      <w:pPr>
        <w:spacing w:after="0"/>
        <w:jc w:val="both"/>
        <w:rPr>
          <w:rFonts w:ascii="Times New Roman" w:hAnsi="Times New Roman" w:cs="Times New Roman"/>
          <w:b/>
          <w:i/>
          <w:sz w:val="24"/>
          <w:szCs w:val="24"/>
        </w:rPr>
      </w:pPr>
    </w:p>
    <w:p w14:paraId="70E27185" w14:textId="77777777" w:rsidR="007D74FD" w:rsidRDefault="007D74FD" w:rsidP="00AF6904">
      <w:pPr>
        <w:spacing w:after="0"/>
        <w:jc w:val="both"/>
        <w:rPr>
          <w:rFonts w:ascii="Times New Roman" w:hAnsi="Times New Roman" w:cs="Times New Roman"/>
          <w:b/>
          <w:i/>
          <w:sz w:val="24"/>
          <w:szCs w:val="24"/>
        </w:rPr>
      </w:pPr>
    </w:p>
    <w:p w14:paraId="3A29DFDF" w14:textId="77777777" w:rsidR="00AF6904"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i/>
          <w:sz w:val="24"/>
          <w:szCs w:val="24"/>
        </w:rPr>
        <w:t>Program 1000: Školstvo</w:t>
      </w:r>
      <w:r w:rsidRPr="00AF6904">
        <w:rPr>
          <w:rFonts w:ascii="Times New Roman" w:hAnsi="Times New Roman" w:cs="Times New Roman"/>
          <w:i/>
          <w:sz w:val="24"/>
          <w:szCs w:val="24"/>
        </w:rPr>
        <w:t xml:space="preserve"> sastoji se od </w:t>
      </w:r>
      <w:r w:rsidRPr="00AF6904">
        <w:rPr>
          <w:rFonts w:ascii="Times New Roman" w:hAnsi="Times New Roman" w:cs="Times New Roman"/>
          <w:sz w:val="24"/>
          <w:szCs w:val="24"/>
        </w:rPr>
        <w:t>sljedećih aktivnosti:</w:t>
      </w:r>
    </w:p>
    <w:p w14:paraId="4EFD81F0" w14:textId="3210EA05" w:rsidR="004B0C02" w:rsidRPr="00AF6904" w:rsidRDefault="004B0C02" w:rsidP="00AF6904">
      <w:pPr>
        <w:spacing w:after="0"/>
        <w:jc w:val="both"/>
        <w:rPr>
          <w:rFonts w:ascii="Times New Roman" w:hAnsi="Times New Roman" w:cs="Times New Roman"/>
          <w:sz w:val="24"/>
          <w:szCs w:val="24"/>
        </w:rPr>
      </w:pPr>
      <w:r w:rsidRPr="00BB7BAB">
        <w:rPr>
          <w:rFonts w:ascii="Times New Roman" w:hAnsi="Times New Roman" w:cs="Times New Roman"/>
          <w:b/>
          <w:bCs/>
          <w:sz w:val="24"/>
          <w:szCs w:val="24"/>
        </w:rPr>
        <w:t>Aktivnost A100001: Poklon paketi</w:t>
      </w:r>
      <w:r>
        <w:rPr>
          <w:rFonts w:ascii="Times New Roman" w:hAnsi="Times New Roman" w:cs="Times New Roman"/>
          <w:sz w:val="24"/>
          <w:szCs w:val="24"/>
        </w:rPr>
        <w:t xml:space="preserve"> nije imala </w:t>
      </w:r>
      <w:r w:rsidR="000B7A72">
        <w:rPr>
          <w:rFonts w:ascii="Times New Roman" w:hAnsi="Times New Roman" w:cs="Times New Roman"/>
          <w:sz w:val="24"/>
          <w:szCs w:val="24"/>
        </w:rPr>
        <w:t>ostvarenja u polugodištu 2025. godine.</w:t>
      </w:r>
    </w:p>
    <w:p w14:paraId="737E3EDB" w14:textId="7CDFA220" w:rsidR="00AF6904" w:rsidRPr="00AF6904"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sz w:val="24"/>
          <w:szCs w:val="24"/>
        </w:rPr>
        <w:t xml:space="preserve">Aktivnost A100002: Tekuće donacije školi </w:t>
      </w:r>
      <w:r w:rsidR="0032551F">
        <w:rPr>
          <w:rFonts w:ascii="Times New Roman" w:hAnsi="Times New Roman" w:cs="Times New Roman"/>
          <w:sz w:val="24"/>
          <w:szCs w:val="24"/>
        </w:rPr>
        <w:t xml:space="preserve">ostvarena je sa </w:t>
      </w:r>
      <w:r w:rsidR="00FB0878">
        <w:rPr>
          <w:rFonts w:ascii="Times New Roman" w:hAnsi="Times New Roman" w:cs="Times New Roman"/>
          <w:sz w:val="24"/>
          <w:szCs w:val="24"/>
        </w:rPr>
        <w:t>2.372,14</w:t>
      </w:r>
      <w:r w:rsidR="0032551F">
        <w:rPr>
          <w:rFonts w:ascii="Times New Roman" w:hAnsi="Times New Roman" w:cs="Times New Roman"/>
          <w:sz w:val="24"/>
          <w:szCs w:val="24"/>
        </w:rPr>
        <w:t xml:space="preserve"> eura</w:t>
      </w:r>
      <w:r w:rsidRPr="00AF6904">
        <w:rPr>
          <w:rFonts w:ascii="Times New Roman" w:hAnsi="Times New Roman" w:cs="Times New Roman"/>
          <w:sz w:val="24"/>
          <w:szCs w:val="24"/>
        </w:rPr>
        <w:t>, odnosi se na pomoć proračunskom korisniku županijskog proračuna Osnovnoj školi „Grigor Vitez“ Sveti Ivan Žabno za razne potrebe uz prilaganje zamolbe za sufinanciranje.</w:t>
      </w:r>
      <w:r w:rsidRPr="00AF6904">
        <w:t xml:space="preserve"> </w:t>
      </w:r>
      <w:r w:rsidRPr="00AF6904">
        <w:rPr>
          <w:rFonts w:ascii="Times New Roman" w:hAnsi="Times New Roman" w:cs="Times New Roman"/>
          <w:sz w:val="24"/>
          <w:szCs w:val="24"/>
        </w:rPr>
        <w:t>Osnovno obrazovanje traje najmanje osam godina, obvezatno je za svu djecu, u pravilu, od 6 do 15 godina, a svrha mu je da učeniku omogući stjecanje znanja, pojmova, umijeća, stavova i navika potrebnih za život i rad ili daljnje školovanje. Ciljevi i zadaće osnovnog školstva ostvaruju se prema utvrđenim nastavnim planovima i programima za što su dakako potrebna i financijska sredstava kako bi svi ciljevi postavljeni pred učenike i učitelje bili uspješno i na vrijeme realizirani.</w:t>
      </w:r>
    </w:p>
    <w:p w14:paraId="4D3E5763" w14:textId="1E4268C7" w:rsidR="00AF6904"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sz w:val="24"/>
          <w:szCs w:val="24"/>
        </w:rPr>
        <w:t>A100004 Stipendije i školarine</w:t>
      </w:r>
      <w:r w:rsidR="00C754D5">
        <w:rPr>
          <w:rFonts w:ascii="Times New Roman" w:hAnsi="Times New Roman" w:cs="Times New Roman"/>
          <w:sz w:val="24"/>
          <w:szCs w:val="24"/>
        </w:rPr>
        <w:t xml:space="preserve"> ostvarene su sa </w:t>
      </w:r>
      <w:r w:rsidR="007C372A">
        <w:rPr>
          <w:rFonts w:ascii="Times New Roman" w:hAnsi="Times New Roman" w:cs="Times New Roman"/>
          <w:sz w:val="24"/>
          <w:szCs w:val="24"/>
        </w:rPr>
        <w:t>2.388,</w:t>
      </w:r>
      <w:r w:rsidR="007031E8">
        <w:rPr>
          <w:rFonts w:ascii="Times New Roman" w:hAnsi="Times New Roman" w:cs="Times New Roman"/>
          <w:sz w:val="24"/>
          <w:szCs w:val="24"/>
        </w:rPr>
        <w:t>9</w:t>
      </w:r>
      <w:r w:rsidR="007C372A">
        <w:rPr>
          <w:rFonts w:ascii="Times New Roman" w:hAnsi="Times New Roman" w:cs="Times New Roman"/>
          <w:sz w:val="24"/>
          <w:szCs w:val="24"/>
        </w:rPr>
        <w:t>6</w:t>
      </w:r>
      <w:r w:rsidR="00C754D5">
        <w:rPr>
          <w:rFonts w:ascii="Times New Roman" w:hAnsi="Times New Roman" w:cs="Times New Roman"/>
          <w:sz w:val="24"/>
          <w:szCs w:val="24"/>
        </w:rPr>
        <w:t xml:space="preserve"> eura</w:t>
      </w:r>
      <w:r w:rsidR="00834BC5">
        <w:rPr>
          <w:rFonts w:ascii="Times New Roman" w:hAnsi="Times New Roman" w:cs="Times New Roman"/>
          <w:sz w:val="24"/>
          <w:szCs w:val="24"/>
        </w:rPr>
        <w:t xml:space="preserve"> </w:t>
      </w:r>
      <w:r w:rsidR="007031E8">
        <w:rPr>
          <w:rFonts w:ascii="Times New Roman" w:hAnsi="Times New Roman" w:cs="Times New Roman"/>
          <w:sz w:val="24"/>
          <w:szCs w:val="24"/>
        </w:rPr>
        <w:t xml:space="preserve">ili 32,73% </w:t>
      </w:r>
      <w:r w:rsidR="00834BC5">
        <w:rPr>
          <w:rFonts w:ascii="Times New Roman" w:hAnsi="Times New Roman" w:cs="Times New Roman"/>
          <w:sz w:val="24"/>
          <w:szCs w:val="24"/>
        </w:rPr>
        <w:t>u ovom polugodištu</w:t>
      </w:r>
      <w:r w:rsidR="00C754D5">
        <w:rPr>
          <w:rFonts w:ascii="Times New Roman" w:hAnsi="Times New Roman" w:cs="Times New Roman"/>
          <w:sz w:val="24"/>
          <w:szCs w:val="24"/>
        </w:rPr>
        <w:t>, a isplaćuje se 66,36 eura</w:t>
      </w:r>
      <w:r w:rsidRPr="00AF6904">
        <w:rPr>
          <w:rFonts w:ascii="Times New Roman" w:hAnsi="Times New Roman" w:cs="Times New Roman"/>
          <w:sz w:val="24"/>
          <w:szCs w:val="24"/>
        </w:rPr>
        <w:t xml:space="preserve"> mjesečno</w:t>
      </w:r>
      <w:r w:rsidR="00442ABE">
        <w:rPr>
          <w:rFonts w:ascii="Times New Roman" w:hAnsi="Times New Roman" w:cs="Times New Roman"/>
          <w:sz w:val="24"/>
          <w:szCs w:val="24"/>
        </w:rPr>
        <w:t xml:space="preserve"> pojedinačno</w:t>
      </w:r>
      <w:r w:rsidRPr="00AF6904">
        <w:rPr>
          <w:rFonts w:ascii="Times New Roman" w:hAnsi="Times New Roman" w:cs="Times New Roman"/>
          <w:sz w:val="24"/>
          <w:szCs w:val="24"/>
        </w:rPr>
        <w:t xml:space="preserve"> studentima prema provedenom natječaju. Pokazatelj uspješnosti: stipendije su se u</w:t>
      </w:r>
      <w:r w:rsidR="005E7139">
        <w:rPr>
          <w:rFonts w:ascii="Times New Roman" w:hAnsi="Times New Roman" w:cs="Times New Roman"/>
          <w:sz w:val="24"/>
          <w:szCs w:val="24"/>
        </w:rPr>
        <w:t>plaćivale za 10 studenata u</w:t>
      </w:r>
      <w:r w:rsidR="00834BC5">
        <w:rPr>
          <w:rFonts w:ascii="Times New Roman" w:hAnsi="Times New Roman" w:cs="Times New Roman"/>
          <w:sz w:val="24"/>
          <w:szCs w:val="24"/>
        </w:rPr>
        <w:t xml:space="preserve"> ovom šestomjesečnom razdoblju u</w:t>
      </w:r>
      <w:r w:rsidR="005E7139">
        <w:rPr>
          <w:rFonts w:ascii="Times New Roman" w:hAnsi="Times New Roman" w:cs="Times New Roman"/>
          <w:sz w:val="24"/>
          <w:szCs w:val="24"/>
        </w:rPr>
        <w:t xml:space="preserve"> 202</w:t>
      </w:r>
      <w:r w:rsidR="00D36EE9">
        <w:rPr>
          <w:rFonts w:ascii="Times New Roman" w:hAnsi="Times New Roman" w:cs="Times New Roman"/>
          <w:sz w:val="24"/>
          <w:szCs w:val="24"/>
        </w:rPr>
        <w:t>5</w:t>
      </w:r>
      <w:r w:rsidRPr="00AF6904">
        <w:rPr>
          <w:rFonts w:ascii="Times New Roman" w:hAnsi="Times New Roman" w:cs="Times New Roman"/>
          <w:sz w:val="24"/>
          <w:szCs w:val="24"/>
        </w:rPr>
        <w:t>. godini s ciljem pomoći u daljnjem obrazovanju studenata Općine Sveti Ivan Žabno, što je uvelike doprinos podizanju razine obrazovanja mještana.</w:t>
      </w:r>
    </w:p>
    <w:p w14:paraId="6BAB464E" w14:textId="77777777" w:rsidR="0027389C" w:rsidRDefault="0027389C" w:rsidP="00AF6904">
      <w:pPr>
        <w:spacing w:after="0"/>
        <w:jc w:val="both"/>
        <w:rPr>
          <w:rFonts w:ascii="Times New Roman" w:hAnsi="Times New Roman" w:cs="Times New Roman"/>
          <w:sz w:val="24"/>
          <w:szCs w:val="24"/>
        </w:rPr>
      </w:pPr>
    </w:p>
    <w:p w14:paraId="24B51A45" w14:textId="77777777" w:rsidR="0027389C" w:rsidRPr="0027389C" w:rsidRDefault="0027389C" w:rsidP="0027389C">
      <w:pPr>
        <w:spacing w:after="0"/>
        <w:jc w:val="both"/>
        <w:rPr>
          <w:rFonts w:ascii="Times New Roman" w:eastAsia="Calibri" w:hAnsi="Times New Roman" w:cs="Times New Roman"/>
          <w:sz w:val="24"/>
          <w:szCs w:val="24"/>
        </w:rPr>
      </w:pPr>
      <w:r w:rsidRPr="0027389C">
        <w:rPr>
          <w:rFonts w:cstheme="minorHAnsi"/>
          <w:b/>
          <w:sz w:val="24"/>
          <w:szCs w:val="24"/>
        </w:rPr>
        <w:t xml:space="preserve">Pokazatelj uspješnosti aktivnosti A100004 Stipendije i školarine </w:t>
      </w:r>
    </w:p>
    <w:tbl>
      <w:tblPr>
        <w:tblStyle w:val="Reetkatablice57"/>
        <w:tblW w:w="0" w:type="auto"/>
        <w:tblInd w:w="0" w:type="dxa"/>
        <w:tblLook w:val="04A0" w:firstRow="1" w:lastRow="0" w:firstColumn="1" w:lastColumn="0" w:noHBand="0" w:noVBand="1"/>
      </w:tblPr>
      <w:tblGrid>
        <w:gridCol w:w="1650"/>
        <w:gridCol w:w="2081"/>
        <w:gridCol w:w="1528"/>
        <w:gridCol w:w="1330"/>
        <w:gridCol w:w="1430"/>
        <w:gridCol w:w="1269"/>
      </w:tblGrid>
      <w:tr w:rsidR="00CB6912" w:rsidRPr="0027389C" w14:paraId="53219895" w14:textId="77777777" w:rsidTr="00735ECD">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BD8D53" w14:textId="77777777" w:rsidR="00CB6912" w:rsidRPr="0027389C" w:rsidRDefault="00CB6912" w:rsidP="0027389C">
            <w:pPr>
              <w:jc w:val="both"/>
              <w:rPr>
                <w:rFonts w:cstheme="minorHAnsi"/>
                <w:sz w:val="24"/>
                <w:szCs w:val="24"/>
                <w:lang w:eastAsia="hr-HR"/>
              </w:rPr>
            </w:pPr>
            <w:r w:rsidRPr="0027389C">
              <w:rPr>
                <w:rFonts w:cstheme="minorHAnsi"/>
                <w:sz w:val="24"/>
                <w:szCs w:val="24"/>
                <w:lang w:eastAsia="hr-HR"/>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E39533" w14:textId="77777777" w:rsidR="00CB6912" w:rsidRPr="0027389C" w:rsidRDefault="00CB6912" w:rsidP="0027389C">
            <w:pPr>
              <w:jc w:val="both"/>
              <w:rPr>
                <w:rFonts w:cstheme="minorHAnsi"/>
                <w:sz w:val="24"/>
                <w:szCs w:val="24"/>
                <w:lang w:eastAsia="hr-HR"/>
              </w:rPr>
            </w:pPr>
            <w:r w:rsidRPr="0027389C">
              <w:rPr>
                <w:rFonts w:cstheme="minorHAnsi"/>
                <w:sz w:val="24"/>
                <w:szCs w:val="24"/>
                <w:lang w:eastAsia="hr-HR"/>
              </w:rPr>
              <w:t>Definicija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DF9C85" w14:textId="77777777" w:rsidR="00CB6912" w:rsidRPr="0027389C" w:rsidRDefault="00CB6912" w:rsidP="0027389C">
            <w:pPr>
              <w:jc w:val="both"/>
              <w:rPr>
                <w:rFonts w:cstheme="minorHAnsi"/>
                <w:sz w:val="24"/>
                <w:szCs w:val="24"/>
                <w:lang w:eastAsia="hr-HR"/>
              </w:rPr>
            </w:pPr>
            <w:r w:rsidRPr="0027389C">
              <w:rPr>
                <w:rFonts w:cstheme="minorHAnsi"/>
                <w:sz w:val="24"/>
                <w:szCs w:val="24"/>
                <w:lang w:eastAsia="hr-HR"/>
              </w:rPr>
              <w:t>Jedinica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846FBD" w14:textId="77777777" w:rsidR="00CB6912" w:rsidRPr="0027389C" w:rsidRDefault="00CB6912" w:rsidP="0027389C">
            <w:pPr>
              <w:jc w:val="both"/>
              <w:rPr>
                <w:rFonts w:cstheme="minorHAnsi"/>
                <w:sz w:val="24"/>
                <w:szCs w:val="24"/>
                <w:lang w:eastAsia="hr-HR"/>
              </w:rPr>
            </w:pPr>
            <w:r w:rsidRPr="0027389C">
              <w:rPr>
                <w:rFonts w:cstheme="minorHAnsi"/>
                <w:sz w:val="24"/>
                <w:szCs w:val="24"/>
                <w:lang w:eastAsia="hr-HR"/>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BF5BD6" w14:textId="655A6DBC" w:rsidR="00CB6912" w:rsidRPr="0027389C" w:rsidRDefault="00CB6912" w:rsidP="0027389C">
            <w:pPr>
              <w:jc w:val="both"/>
              <w:rPr>
                <w:rFonts w:cstheme="minorHAnsi"/>
                <w:sz w:val="24"/>
                <w:szCs w:val="24"/>
                <w:lang w:eastAsia="hr-HR"/>
              </w:rPr>
            </w:pPr>
            <w:r w:rsidRPr="0027389C">
              <w:rPr>
                <w:rFonts w:cstheme="minorHAnsi"/>
                <w:sz w:val="24"/>
                <w:szCs w:val="24"/>
                <w:lang w:eastAsia="hr-HR"/>
              </w:rPr>
              <w:t>Ciljana vrijednost 202</w:t>
            </w:r>
            <w:r w:rsidR="008E6284">
              <w:rPr>
                <w:rFonts w:cstheme="minorHAnsi"/>
                <w:sz w:val="24"/>
                <w:szCs w:val="24"/>
                <w:lang w:eastAsia="hr-HR"/>
              </w:rPr>
              <w:t>5</w:t>
            </w:r>
            <w:r w:rsidRPr="0027389C">
              <w:rPr>
                <w:rFonts w:cstheme="minorHAnsi"/>
                <w:sz w:val="24"/>
                <w:szCs w:val="24"/>
                <w:lang w:eastAsia="hr-HR"/>
              </w:rPr>
              <w: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32E0BB" w14:textId="77777777" w:rsidR="00CB6912" w:rsidRPr="00236E91" w:rsidRDefault="00CB6912" w:rsidP="00CB6912">
            <w:pPr>
              <w:ind w:right="-111"/>
              <w:jc w:val="center"/>
              <w:rPr>
                <w:color w:val="000000"/>
                <w:sz w:val="24"/>
                <w:szCs w:val="24"/>
                <w:lang w:eastAsia="hr-HR"/>
              </w:rPr>
            </w:pPr>
            <w:r w:rsidRPr="00236E91">
              <w:rPr>
                <w:color w:val="000000"/>
                <w:sz w:val="24"/>
                <w:szCs w:val="24"/>
                <w:lang w:eastAsia="hr-HR"/>
              </w:rPr>
              <w:t>Ostvarena vrijednost</w:t>
            </w:r>
          </w:p>
          <w:p w14:paraId="5FE4446B" w14:textId="3C684A2E" w:rsidR="00CB6912" w:rsidRPr="00236E91" w:rsidRDefault="00C73329" w:rsidP="00CB6912">
            <w:pPr>
              <w:jc w:val="both"/>
              <w:rPr>
                <w:rFonts w:cstheme="minorHAnsi"/>
                <w:b/>
                <w:sz w:val="24"/>
                <w:szCs w:val="24"/>
                <w:lang w:eastAsia="hr-HR"/>
              </w:rPr>
            </w:pPr>
            <w:r>
              <w:rPr>
                <w:color w:val="000000"/>
                <w:sz w:val="24"/>
                <w:szCs w:val="24"/>
                <w:lang w:eastAsia="hr-HR"/>
              </w:rPr>
              <w:t xml:space="preserve"> </w:t>
            </w:r>
            <w:r w:rsidR="00CB6912" w:rsidRPr="00236E91">
              <w:rPr>
                <w:color w:val="000000"/>
                <w:sz w:val="24"/>
                <w:szCs w:val="24"/>
                <w:lang w:eastAsia="hr-HR"/>
              </w:rPr>
              <w:t xml:space="preserve">(I.-VI.     </w:t>
            </w:r>
            <w:r>
              <w:rPr>
                <w:color w:val="000000"/>
                <w:sz w:val="24"/>
                <w:szCs w:val="24"/>
                <w:lang w:eastAsia="hr-HR"/>
              </w:rPr>
              <w:t xml:space="preserve"> </w:t>
            </w:r>
            <w:r w:rsidR="00CB6912" w:rsidRPr="00236E91">
              <w:rPr>
                <w:color w:val="000000"/>
                <w:sz w:val="24"/>
                <w:szCs w:val="24"/>
                <w:lang w:eastAsia="hr-HR"/>
              </w:rPr>
              <w:t>202</w:t>
            </w:r>
            <w:r w:rsidR="00A240B4">
              <w:rPr>
                <w:color w:val="000000"/>
                <w:sz w:val="24"/>
                <w:szCs w:val="24"/>
                <w:lang w:eastAsia="hr-HR"/>
              </w:rPr>
              <w:t>5</w:t>
            </w:r>
            <w:r w:rsidR="00CB6912" w:rsidRPr="00236E91">
              <w:rPr>
                <w:color w:val="000000"/>
                <w:sz w:val="24"/>
                <w:szCs w:val="24"/>
                <w:lang w:eastAsia="hr-HR"/>
              </w:rPr>
              <w:t>.)</w:t>
            </w:r>
          </w:p>
        </w:tc>
      </w:tr>
      <w:tr w:rsidR="00CB6912" w:rsidRPr="0027389C" w14:paraId="5EBB9769" w14:textId="77777777" w:rsidTr="00735ECD">
        <w:tc>
          <w:tcPr>
            <w:tcW w:w="0" w:type="auto"/>
            <w:tcBorders>
              <w:top w:val="single" w:sz="4" w:space="0" w:color="auto"/>
              <w:left w:val="single" w:sz="4" w:space="0" w:color="auto"/>
              <w:bottom w:val="single" w:sz="4" w:space="0" w:color="auto"/>
              <w:right w:val="single" w:sz="4" w:space="0" w:color="auto"/>
            </w:tcBorders>
            <w:hideMark/>
          </w:tcPr>
          <w:p w14:paraId="4AE7728E" w14:textId="77777777" w:rsidR="00CB6912" w:rsidRPr="0027389C" w:rsidRDefault="00CB6912" w:rsidP="0027389C">
            <w:pPr>
              <w:jc w:val="both"/>
              <w:rPr>
                <w:rFonts w:cstheme="minorHAnsi"/>
                <w:sz w:val="24"/>
                <w:szCs w:val="24"/>
                <w:lang w:eastAsia="hr-HR"/>
              </w:rPr>
            </w:pPr>
            <w:r w:rsidRPr="0027389C">
              <w:rPr>
                <w:rFonts w:cstheme="minorHAnsi"/>
                <w:sz w:val="24"/>
                <w:szCs w:val="24"/>
                <w:lang w:eastAsia="hr-HR"/>
              </w:rPr>
              <w:t xml:space="preserve">Postotak </w:t>
            </w:r>
            <w:proofErr w:type="spellStart"/>
            <w:r w:rsidRPr="0027389C">
              <w:rPr>
                <w:rFonts w:cstheme="minorHAnsi"/>
                <w:sz w:val="24"/>
                <w:szCs w:val="24"/>
                <w:lang w:eastAsia="hr-HR"/>
              </w:rPr>
              <w:t>dodjeljenih</w:t>
            </w:r>
            <w:proofErr w:type="spellEnd"/>
            <w:r w:rsidRPr="0027389C">
              <w:rPr>
                <w:rFonts w:cstheme="minorHAnsi"/>
                <w:sz w:val="24"/>
                <w:szCs w:val="24"/>
                <w:lang w:eastAsia="hr-HR"/>
              </w:rPr>
              <w:t xml:space="preserve"> stipendija</w:t>
            </w:r>
          </w:p>
        </w:tc>
        <w:tc>
          <w:tcPr>
            <w:tcW w:w="0" w:type="auto"/>
            <w:tcBorders>
              <w:top w:val="single" w:sz="4" w:space="0" w:color="auto"/>
              <w:left w:val="single" w:sz="4" w:space="0" w:color="auto"/>
              <w:bottom w:val="single" w:sz="4" w:space="0" w:color="auto"/>
              <w:right w:val="single" w:sz="4" w:space="0" w:color="auto"/>
            </w:tcBorders>
            <w:hideMark/>
          </w:tcPr>
          <w:p w14:paraId="2C22970A" w14:textId="77777777" w:rsidR="00CB6912" w:rsidRPr="0027389C" w:rsidRDefault="00CB6912" w:rsidP="0027389C">
            <w:pPr>
              <w:jc w:val="both"/>
              <w:rPr>
                <w:rFonts w:cstheme="minorHAnsi"/>
                <w:sz w:val="24"/>
                <w:szCs w:val="24"/>
                <w:lang w:eastAsia="hr-HR"/>
              </w:rPr>
            </w:pPr>
            <w:r w:rsidRPr="0027389C">
              <w:rPr>
                <w:rFonts w:cstheme="minorHAnsi"/>
                <w:sz w:val="24"/>
                <w:szCs w:val="24"/>
                <w:lang w:eastAsia="hr-HR"/>
              </w:rPr>
              <w:t>Sufinanciranje fakultetskog obrazovanja</w:t>
            </w:r>
          </w:p>
        </w:tc>
        <w:tc>
          <w:tcPr>
            <w:tcW w:w="0" w:type="auto"/>
            <w:tcBorders>
              <w:top w:val="single" w:sz="4" w:space="0" w:color="auto"/>
              <w:left w:val="single" w:sz="4" w:space="0" w:color="auto"/>
              <w:bottom w:val="single" w:sz="4" w:space="0" w:color="auto"/>
              <w:right w:val="single" w:sz="4" w:space="0" w:color="auto"/>
            </w:tcBorders>
            <w:hideMark/>
          </w:tcPr>
          <w:p w14:paraId="46093239" w14:textId="77777777" w:rsidR="00CB6912" w:rsidRPr="0027389C" w:rsidRDefault="00CB6912" w:rsidP="0027389C">
            <w:pPr>
              <w:jc w:val="both"/>
              <w:rPr>
                <w:rFonts w:cstheme="minorHAnsi"/>
                <w:sz w:val="24"/>
                <w:szCs w:val="24"/>
                <w:lang w:eastAsia="hr-HR"/>
              </w:rPr>
            </w:pPr>
            <w:r w:rsidRPr="0027389C">
              <w:rPr>
                <w:rFonts w:cstheme="minorHAnsi"/>
                <w:sz w:val="24"/>
                <w:szCs w:val="24"/>
                <w:lang w:eastAsia="hr-HR"/>
              </w:rPr>
              <w:t>Postotak financiranja</w:t>
            </w:r>
          </w:p>
        </w:tc>
        <w:tc>
          <w:tcPr>
            <w:tcW w:w="0" w:type="auto"/>
            <w:tcBorders>
              <w:top w:val="single" w:sz="4" w:space="0" w:color="auto"/>
              <w:left w:val="single" w:sz="4" w:space="0" w:color="auto"/>
              <w:bottom w:val="single" w:sz="4" w:space="0" w:color="auto"/>
              <w:right w:val="single" w:sz="4" w:space="0" w:color="auto"/>
            </w:tcBorders>
            <w:hideMark/>
          </w:tcPr>
          <w:p w14:paraId="69D89B82" w14:textId="77777777" w:rsidR="00CB6912" w:rsidRPr="0027389C" w:rsidRDefault="00CB6912" w:rsidP="0027389C">
            <w:pPr>
              <w:jc w:val="both"/>
              <w:rPr>
                <w:rFonts w:cstheme="minorHAnsi"/>
                <w:sz w:val="24"/>
                <w:szCs w:val="24"/>
                <w:lang w:eastAsia="hr-HR"/>
              </w:rPr>
            </w:pPr>
            <w:r w:rsidRPr="0027389C">
              <w:rPr>
                <w:rFonts w:cstheme="minorHAnsi"/>
                <w:sz w:val="24"/>
                <w:szCs w:val="24"/>
                <w:lang w:eastAsia="hr-HR"/>
              </w:rPr>
              <w:t>50%</w:t>
            </w:r>
          </w:p>
        </w:tc>
        <w:tc>
          <w:tcPr>
            <w:tcW w:w="0" w:type="auto"/>
            <w:tcBorders>
              <w:top w:val="single" w:sz="4" w:space="0" w:color="auto"/>
              <w:left w:val="single" w:sz="4" w:space="0" w:color="auto"/>
              <w:bottom w:val="single" w:sz="4" w:space="0" w:color="auto"/>
              <w:right w:val="single" w:sz="4" w:space="0" w:color="auto"/>
            </w:tcBorders>
            <w:hideMark/>
          </w:tcPr>
          <w:p w14:paraId="35D2AC29" w14:textId="77777777" w:rsidR="00CB6912" w:rsidRPr="0027389C" w:rsidRDefault="00CB6912" w:rsidP="0027389C">
            <w:pPr>
              <w:jc w:val="both"/>
              <w:rPr>
                <w:rFonts w:cstheme="minorHAnsi"/>
                <w:sz w:val="24"/>
                <w:szCs w:val="24"/>
                <w:lang w:eastAsia="hr-HR"/>
              </w:rPr>
            </w:pPr>
            <w:r w:rsidRPr="0027389C">
              <w:rPr>
                <w:rFonts w:cstheme="minorHAnsi"/>
                <w:sz w:val="24"/>
                <w:szCs w:val="24"/>
                <w:lang w:eastAsia="hr-HR"/>
              </w:rPr>
              <w:t>100%</w:t>
            </w:r>
          </w:p>
        </w:tc>
        <w:tc>
          <w:tcPr>
            <w:tcW w:w="0" w:type="auto"/>
            <w:tcBorders>
              <w:top w:val="single" w:sz="4" w:space="0" w:color="auto"/>
              <w:left w:val="single" w:sz="4" w:space="0" w:color="auto"/>
              <w:bottom w:val="single" w:sz="4" w:space="0" w:color="auto"/>
              <w:right w:val="single" w:sz="4" w:space="0" w:color="auto"/>
            </w:tcBorders>
            <w:hideMark/>
          </w:tcPr>
          <w:p w14:paraId="6E2363E1" w14:textId="7AF0724F" w:rsidR="00CB6912" w:rsidRPr="00236E91" w:rsidRDefault="00C73329" w:rsidP="0027389C">
            <w:pPr>
              <w:jc w:val="both"/>
              <w:rPr>
                <w:rFonts w:cstheme="minorHAnsi"/>
                <w:bCs/>
                <w:sz w:val="24"/>
                <w:szCs w:val="24"/>
                <w:lang w:eastAsia="hr-HR"/>
              </w:rPr>
            </w:pPr>
            <w:r>
              <w:rPr>
                <w:rFonts w:cstheme="minorHAnsi"/>
                <w:bCs/>
                <w:sz w:val="24"/>
                <w:szCs w:val="24"/>
                <w:lang w:eastAsia="hr-HR"/>
              </w:rPr>
              <w:t xml:space="preserve">   </w:t>
            </w:r>
            <w:r w:rsidR="00A240B4">
              <w:rPr>
                <w:rFonts w:cstheme="minorHAnsi"/>
                <w:bCs/>
                <w:sz w:val="24"/>
                <w:szCs w:val="24"/>
                <w:lang w:eastAsia="hr-HR"/>
              </w:rPr>
              <w:t>30</w:t>
            </w:r>
            <w:r w:rsidR="00CB6912" w:rsidRPr="00236E91">
              <w:rPr>
                <w:rFonts w:cstheme="minorHAnsi"/>
                <w:bCs/>
                <w:sz w:val="24"/>
                <w:szCs w:val="24"/>
                <w:lang w:eastAsia="hr-HR"/>
              </w:rPr>
              <w:t>%</w:t>
            </w:r>
          </w:p>
        </w:tc>
      </w:tr>
    </w:tbl>
    <w:p w14:paraId="5DAC8DE8" w14:textId="77777777" w:rsidR="0027389C" w:rsidRDefault="0027389C" w:rsidP="00AF6904">
      <w:pPr>
        <w:spacing w:after="0"/>
        <w:jc w:val="both"/>
        <w:rPr>
          <w:rFonts w:ascii="Times New Roman" w:hAnsi="Times New Roman" w:cs="Times New Roman"/>
          <w:sz w:val="24"/>
          <w:szCs w:val="24"/>
        </w:rPr>
      </w:pPr>
    </w:p>
    <w:p w14:paraId="4B953ECA" w14:textId="377D4C75" w:rsidR="00FF1C5D" w:rsidRPr="00B802CD" w:rsidRDefault="00144721" w:rsidP="00AF6904">
      <w:pPr>
        <w:spacing w:after="0"/>
        <w:jc w:val="both"/>
        <w:rPr>
          <w:rFonts w:ascii="Times New Roman" w:hAnsi="Times New Roman" w:cs="Times New Roman"/>
          <w:bCs/>
          <w:sz w:val="24"/>
          <w:szCs w:val="24"/>
        </w:rPr>
      </w:pPr>
      <w:r w:rsidRPr="00144721">
        <w:rPr>
          <w:rFonts w:ascii="Times New Roman" w:hAnsi="Times New Roman" w:cs="Times New Roman"/>
          <w:b/>
          <w:sz w:val="24"/>
          <w:szCs w:val="24"/>
        </w:rPr>
        <w:t>A100005 Sufinanciranje cijene prijevoza učenika</w:t>
      </w:r>
      <w:r w:rsidR="00B802CD">
        <w:rPr>
          <w:rFonts w:ascii="Times New Roman" w:hAnsi="Times New Roman" w:cs="Times New Roman"/>
          <w:b/>
          <w:sz w:val="24"/>
          <w:szCs w:val="24"/>
        </w:rPr>
        <w:t xml:space="preserve"> i studenata </w:t>
      </w:r>
      <w:r w:rsidR="00B802CD">
        <w:rPr>
          <w:rFonts w:ascii="Times New Roman" w:hAnsi="Times New Roman" w:cs="Times New Roman"/>
          <w:bCs/>
          <w:sz w:val="24"/>
          <w:szCs w:val="24"/>
        </w:rPr>
        <w:t>nije imalo ostvarenja u ovom polugodištu.</w:t>
      </w:r>
    </w:p>
    <w:p w14:paraId="73C0DA67" w14:textId="77777777" w:rsidR="00B802CD" w:rsidRPr="00144721" w:rsidRDefault="00B802CD" w:rsidP="00AF6904">
      <w:pPr>
        <w:spacing w:after="0"/>
        <w:jc w:val="both"/>
        <w:rPr>
          <w:rFonts w:ascii="Times New Roman" w:hAnsi="Times New Roman" w:cs="Times New Roman"/>
          <w:sz w:val="24"/>
          <w:szCs w:val="24"/>
        </w:rPr>
      </w:pPr>
    </w:p>
    <w:p w14:paraId="3796ACDE" w14:textId="49FBB9CE" w:rsidR="00950790" w:rsidRPr="00C91DD8" w:rsidRDefault="00AF6904" w:rsidP="00AF6904">
      <w:pPr>
        <w:spacing w:after="0"/>
        <w:jc w:val="both"/>
        <w:rPr>
          <w:rFonts w:ascii="Times New Roman" w:hAnsi="Times New Roman" w:cs="Times New Roman"/>
          <w:b/>
          <w:bCs/>
          <w:color w:val="EE0000"/>
          <w:sz w:val="24"/>
          <w:szCs w:val="24"/>
          <w:shd w:val="clear" w:color="auto" w:fill="FFFFFF"/>
        </w:rPr>
      </w:pPr>
      <w:r w:rsidRPr="00A81722">
        <w:rPr>
          <w:rFonts w:ascii="Times New Roman" w:hAnsi="Times New Roman" w:cs="Times New Roman"/>
          <w:b/>
          <w:sz w:val="24"/>
          <w:szCs w:val="24"/>
        </w:rPr>
        <w:t>Kapitalni projekt: Izgradnja školske sportske dvorane Sveti Ivan Žabno</w:t>
      </w:r>
      <w:r w:rsidRPr="00A81722">
        <w:rPr>
          <w:rFonts w:ascii="Times New Roman" w:hAnsi="Times New Roman" w:cs="Times New Roman"/>
          <w:bCs/>
          <w:sz w:val="24"/>
          <w:szCs w:val="24"/>
        </w:rPr>
        <w:t xml:space="preserve"> </w:t>
      </w:r>
      <w:r w:rsidR="001B4BBC" w:rsidRPr="00E4784F">
        <w:rPr>
          <w:rFonts w:ascii="Times New Roman" w:hAnsi="Times New Roman" w:cs="Times New Roman"/>
          <w:bCs/>
          <w:sz w:val="24"/>
          <w:szCs w:val="24"/>
        </w:rPr>
        <w:t xml:space="preserve">odnosi se na otplatu kredita OTP banci Split koji je korišten za izgradnju školske sportske dvorane u Svetom Ivanu </w:t>
      </w:r>
      <w:proofErr w:type="spellStart"/>
      <w:r w:rsidR="001B4BBC" w:rsidRPr="00E4784F">
        <w:rPr>
          <w:rFonts w:ascii="Times New Roman" w:hAnsi="Times New Roman" w:cs="Times New Roman"/>
          <w:bCs/>
          <w:sz w:val="24"/>
          <w:szCs w:val="24"/>
        </w:rPr>
        <w:t>Žabnu</w:t>
      </w:r>
      <w:proofErr w:type="spellEnd"/>
      <w:r w:rsidR="001B4BBC" w:rsidRPr="00E4784F">
        <w:rPr>
          <w:rFonts w:ascii="Times New Roman" w:hAnsi="Times New Roman" w:cs="Times New Roman"/>
          <w:bCs/>
          <w:sz w:val="24"/>
          <w:szCs w:val="24"/>
        </w:rPr>
        <w:t>.</w:t>
      </w:r>
      <w:r w:rsidR="00514D95" w:rsidRPr="00E4784F">
        <w:rPr>
          <w:rFonts w:ascii="Times New Roman" w:hAnsi="Times New Roman" w:cs="Times New Roman"/>
          <w:bCs/>
          <w:sz w:val="24"/>
          <w:szCs w:val="24"/>
        </w:rPr>
        <w:t xml:space="preserve"> Otplata glavnice primljeni</w:t>
      </w:r>
      <w:r w:rsidR="00B55930" w:rsidRPr="00E4784F">
        <w:rPr>
          <w:rFonts w:ascii="Times New Roman" w:hAnsi="Times New Roman" w:cs="Times New Roman"/>
          <w:bCs/>
          <w:sz w:val="24"/>
          <w:szCs w:val="24"/>
        </w:rPr>
        <w:t>h kredita u ovom polugodištu iznosi 49.771,08 eura</w:t>
      </w:r>
      <w:r w:rsidR="00526E18" w:rsidRPr="00E4784F">
        <w:rPr>
          <w:rFonts w:ascii="Times New Roman" w:hAnsi="Times New Roman" w:cs="Times New Roman"/>
          <w:bCs/>
          <w:sz w:val="24"/>
          <w:szCs w:val="24"/>
        </w:rPr>
        <w:t xml:space="preserve"> ili </w:t>
      </w:r>
      <w:r w:rsidR="00AD1A81">
        <w:rPr>
          <w:rFonts w:ascii="Times New Roman" w:hAnsi="Times New Roman" w:cs="Times New Roman"/>
          <w:bCs/>
          <w:sz w:val="24"/>
          <w:szCs w:val="24"/>
        </w:rPr>
        <w:t>50</w:t>
      </w:r>
      <w:r w:rsidR="00526E18" w:rsidRPr="00E4784F">
        <w:rPr>
          <w:rFonts w:ascii="Times New Roman" w:hAnsi="Times New Roman" w:cs="Times New Roman"/>
          <w:sz w:val="24"/>
          <w:szCs w:val="24"/>
        </w:rPr>
        <w:t>%</w:t>
      </w:r>
      <w:r w:rsidR="00526E18" w:rsidRPr="00C91DD8">
        <w:rPr>
          <w:rFonts w:ascii="Times New Roman" w:hAnsi="Times New Roman" w:cs="Times New Roman"/>
          <w:color w:val="EE0000"/>
          <w:sz w:val="24"/>
          <w:szCs w:val="24"/>
        </w:rPr>
        <w:t>.</w:t>
      </w:r>
    </w:p>
    <w:p w14:paraId="2A728030" w14:textId="77777777" w:rsidR="00AF6904" w:rsidRPr="00AF6904" w:rsidRDefault="00AF6904" w:rsidP="00AF6904">
      <w:pPr>
        <w:spacing w:after="0"/>
        <w:jc w:val="both"/>
        <w:rPr>
          <w:rFonts w:ascii="Times New Roman" w:hAnsi="Times New Roman" w:cs="Times New Roman"/>
          <w:sz w:val="24"/>
          <w:szCs w:val="24"/>
        </w:rPr>
      </w:pPr>
    </w:p>
    <w:p w14:paraId="05AC8C7B" w14:textId="77777777" w:rsidR="007F4FD1" w:rsidRPr="001F6F5C" w:rsidRDefault="00AF6904" w:rsidP="00AF6904">
      <w:pPr>
        <w:spacing w:after="0"/>
        <w:jc w:val="both"/>
        <w:rPr>
          <w:rFonts w:ascii="Times New Roman" w:hAnsi="Times New Roman" w:cs="Times New Roman"/>
          <w:sz w:val="24"/>
          <w:szCs w:val="24"/>
        </w:rPr>
      </w:pPr>
      <w:r w:rsidRPr="001F6F5C">
        <w:rPr>
          <w:rFonts w:ascii="Times New Roman" w:hAnsi="Times New Roman" w:cs="Times New Roman"/>
          <w:b/>
          <w:i/>
          <w:sz w:val="24"/>
          <w:szCs w:val="24"/>
        </w:rPr>
        <w:t>Program 1001: Program predškolskog odgoja</w:t>
      </w:r>
      <w:r w:rsidRPr="001F6F5C">
        <w:rPr>
          <w:rFonts w:ascii="Times New Roman" w:hAnsi="Times New Roman" w:cs="Times New Roman"/>
          <w:b/>
          <w:sz w:val="24"/>
          <w:szCs w:val="24"/>
        </w:rPr>
        <w:t xml:space="preserve"> </w:t>
      </w:r>
      <w:r w:rsidR="00A25D38" w:rsidRPr="001F6F5C">
        <w:rPr>
          <w:rFonts w:ascii="Times New Roman" w:hAnsi="Times New Roman" w:cs="Times New Roman"/>
          <w:sz w:val="24"/>
          <w:szCs w:val="24"/>
        </w:rPr>
        <w:t>sastoji se od:</w:t>
      </w:r>
    </w:p>
    <w:p w14:paraId="4795F265" w14:textId="4E8A6198" w:rsidR="00AF6904" w:rsidRPr="00AF6904" w:rsidRDefault="00AF6904" w:rsidP="00AF6904">
      <w:pPr>
        <w:spacing w:after="0"/>
        <w:jc w:val="both"/>
        <w:rPr>
          <w:rFonts w:ascii="Times New Roman" w:hAnsi="Times New Roman" w:cs="Times New Roman"/>
          <w:sz w:val="24"/>
          <w:szCs w:val="24"/>
        </w:rPr>
      </w:pPr>
      <w:r w:rsidRPr="001F6F5C">
        <w:rPr>
          <w:rFonts w:ascii="Times New Roman" w:hAnsi="Times New Roman" w:cs="Times New Roman"/>
          <w:b/>
          <w:sz w:val="24"/>
          <w:szCs w:val="24"/>
        </w:rPr>
        <w:t xml:space="preserve">Aktivnosti A100001:  Financiranje redovne djelatnosti </w:t>
      </w:r>
      <w:r w:rsidRPr="001F6F5C">
        <w:rPr>
          <w:rFonts w:ascii="Times New Roman" w:hAnsi="Times New Roman" w:cs="Times New Roman"/>
          <w:sz w:val="24"/>
          <w:szCs w:val="24"/>
        </w:rPr>
        <w:t>koja je izvršena</w:t>
      </w:r>
      <w:r w:rsidRPr="001F6F5C">
        <w:rPr>
          <w:rFonts w:ascii="Times New Roman" w:hAnsi="Times New Roman" w:cs="Times New Roman"/>
          <w:b/>
          <w:sz w:val="24"/>
          <w:szCs w:val="24"/>
        </w:rPr>
        <w:t xml:space="preserve"> </w:t>
      </w:r>
      <w:r w:rsidR="009854DF" w:rsidRPr="001F6F5C">
        <w:rPr>
          <w:rFonts w:ascii="Times New Roman" w:hAnsi="Times New Roman" w:cs="Times New Roman"/>
          <w:sz w:val="24"/>
          <w:szCs w:val="24"/>
        </w:rPr>
        <w:t xml:space="preserve">u iznosu </w:t>
      </w:r>
      <w:r w:rsidR="00642761" w:rsidRPr="001F6F5C">
        <w:rPr>
          <w:rFonts w:ascii="Times New Roman" w:hAnsi="Times New Roman" w:cs="Times New Roman"/>
          <w:sz w:val="24"/>
          <w:szCs w:val="24"/>
        </w:rPr>
        <w:t>1</w:t>
      </w:r>
      <w:r w:rsidR="00D201B1">
        <w:rPr>
          <w:rFonts w:ascii="Times New Roman" w:hAnsi="Times New Roman" w:cs="Times New Roman"/>
          <w:sz w:val="24"/>
          <w:szCs w:val="24"/>
        </w:rPr>
        <w:t xml:space="preserve">6.632,37 </w:t>
      </w:r>
      <w:r w:rsidR="009854DF" w:rsidRPr="001F6F5C">
        <w:rPr>
          <w:rFonts w:ascii="Times New Roman" w:hAnsi="Times New Roman" w:cs="Times New Roman"/>
          <w:sz w:val="24"/>
          <w:szCs w:val="24"/>
        </w:rPr>
        <w:t>eura</w:t>
      </w:r>
      <w:r w:rsidR="00642761" w:rsidRPr="001F6F5C">
        <w:rPr>
          <w:rFonts w:ascii="Times New Roman" w:hAnsi="Times New Roman" w:cs="Times New Roman"/>
          <w:sz w:val="24"/>
          <w:szCs w:val="24"/>
        </w:rPr>
        <w:t xml:space="preserve"> ili </w:t>
      </w:r>
      <w:r w:rsidR="00D201B1">
        <w:rPr>
          <w:rFonts w:ascii="Times New Roman" w:hAnsi="Times New Roman" w:cs="Times New Roman"/>
          <w:sz w:val="24"/>
          <w:szCs w:val="24"/>
        </w:rPr>
        <w:t>76,82</w:t>
      </w:r>
      <w:r w:rsidR="00642761" w:rsidRPr="001F6F5C">
        <w:rPr>
          <w:rFonts w:ascii="Times New Roman" w:hAnsi="Times New Roman" w:cs="Times New Roman"/>
          <w:sz w:val="24"/>
          <w:szCs w:val="24"/>
        </w:rPr>
        <w:t>% plana.</w:t>
      </w:r>
      <w:r w:rsidRPr="001F6F5C">
        <w:rPr>
          <w:rFonts w:ascii="Times New Roman" w:hAnsi="Times New Roman" w:cs="Times New Roman"/>
          <w:sz w:val="24"/>
          <w:szCs w:val="24"/>
        </w:rPr>
        <w:t xml:space="preserve"> U izvještajnom razdoblju ova aktivnost odnosi se na plaću zaposlenika u maloj školi, te naknade za prijevoz na posao i s posla.</w:t>
      </w:r>
      <w:r w:rsidRPr="001F6F5C">
        <w:t xml:space="preserve"> </w:t>
      </w:r>
      <w:r w:rsidRPr="001F6F5C">
        <w:rPr>
          <w:rFonts w:ascii="Times New Roman" w:hAnsi="Times New Roman" w:cs="Times New Roman"/>
          <w:sz w:val="24"/>
          <w:szCs w:val="24"/>
        </w:rPr>
        <w:t xml:space="preserve">U cilju demografske obnove, u posebno manje naseljenim i ruralnim područjima u kojima nedostaje ili je slabo razvijena institucionalna podrška za djecu rane </w:t>
      </w:r>
      <w:r w:rsidRPr="00AF6904">
        <w:rPr>
          <w:rFonts w:ascii="Times New Roman" w:hAnsi="Times New Roman" w:cs="Times New Roman"/>
          <w:sz w:val="24"/>
          <w:szCs w:val="24"/>
        </w:rPr>
        <w:t xml:space="preserve">i predškolske dobi, potrebno je osigurati mjere i usluge </w:t>
      </w:r>
      <w:r w:rsidRPr="00AF6904">
        <w:rPr>
          <w:rFonts w:ascii="Times New Roman" w:hAnsi="Times New Roman" w:cs="Times New Roman"/>
          <w:sz w:val="24"/>
          <w:szCs w:val="24"/>
        </w:rPr>
        <w:lastRenderedPageBreak/>
        <w:t>kojima se podiže socijalna sigurnost obitelji s djecom i promiče društveno odgovorno ponašanje koje kreira pozitivno okruženje za obiteljski život te potiče mlade obitelji za ostanak u svojoj životnoj sredini. Na taj način teži se uspostavi odgojno-obrazovnog sustava koji svakoj osobi omogućuje jednako pravo u stjecanju znanja, vještina i stavova i koji aktivno potiče cjelovit individualni razvoj svakog djeteta i mlade osobe potreban za uspješan život u suvremenom društvu. Pokazatelj uspješnosti je broj djece upisane u predškolski program.</w:t>
      </w:r>
    </w:p>
    <w:p w14:paraId="5E80F0DE" w14:textId="127CA563" w:rsidR="00AF6904" w:rsidRDefault="00D47FB7" w:rsidP="00AF6904">
      <w:pPr>
        <w:spacing w:after="0"/>
        <w:jc w:val="both"/>
        <w:rPr>
          <w:rFonts w:ascii="Times New Roman" w:hAnsi="Times New Roman" w:cs="Times New Roman"/>
          <w:b/>
          <w:sz w:val="24"/>
          <w:szCs w:val="24"/>
        </w:rPr>
      </w:pPr>
      <w:r>
        <w:rPr>
          <w:rFonts w:ascii="Times New Roman" w:hAnsi="Times New Roman" w:cs="Times New Roman"/>
          <w:b/>
          <w:sz w:val="24"/>
          <w:szCs w:val="24"/>
        </w:rPr>
        <w:t xml:space="preserve">Aktivnost: Opremanje predškolske ustanove </w:t>
      </w:r>
      <w:r w:rsidR="00A02143">
        <w:rPr>
          <w:rFonts w:ascii="Times New Roman" w:hAnsi="Times New Roman" w:cs="Times New Roman"/>
          <w:b/>
          <w:sz w:val="24"/>
          <w:szCs w:val="24"/>
        </w:rPr>
        <w:t>–</w:t>
      </w:r>
      <w:r>
        <w:rPr>
          <w:rFonts w:ascii="Times New Roman" w:hAnsi="Times New Roman" w:cs="Times New Roman"/>
          <w:b/>
          <w:sz w:val="24"/>
          <w:szCs w:val="24"/>
        </w:rPr>
        <w:t xml:space="preserve"> jaslice</w:t>
      </w:r>
    </w:p>
    <w:p w14:paraId="64E4934D" w14:textId="36EC9214" w:rsidR="00D40C86" w:rsidRPr="00D40C86" w:rsidRDefault="00C27B62" w:rsidP="00AF6904">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3458B">
        <w:rPr>
          <w:rFonts w:ascii="Times New Roman" w:hAnsi="Times New Roman" w:cs="Times New Roman"/>
          <w:bCs/>
          <w:sz w:val="24"/>
          <w:szCs w:val="24"/>
        </w:rPr>
        <w:t>I</w:t>
      </w:r>
      <w:r>
        <w:rPr>
          <w:rFonts w:ascii="Times New Roman" w:hAnsi="Times New Roman" w:cs="Times New Roman"/>
          <w:bCs/>
          <w:sz w:val="24"/>
          <w:szCs w:val="24"/>
        </w:rPr>
        <w:t xml:space="preserve">zvršenje je </w:t>
      </w:r>
      <w:r w:rsidR="0053458B">
        <w:rPr>
          <w:rFonts w:ascii="Times New Roman" w:hAnsi="Times New Roman" w:cs="Times New Roman"/>
          <w:bCs/>
          <w:sz w:val="24"/>
          <w:szCs w:val="24"/>
        </w:rPr>
        <w:t>2.057,50</w:t>
      </w:r>
      <w:r>
        <w:rPr>
          <w:rFonts w:ascii="Times New Roman" w:hAnsi="Times New Roman" w:cs="Times New Roman"/>
          <w:bCs/>
          <w:sz w:val="24"/>
          <w:szCs w:val="24"/>
        </w:rPr>
        <w:t xml:space="preserve"> eur</w:t>
      </w:r>
      <w:r w:rsidR="0053458B">
        <w:rPr>
          <w:rFonts w:ascii="Times New Roman" w:hAnsi="Times New Roman" w:cs="Times New Roman"/>
          <w:bCs/>
          <w:sz w:val="24"/>
          <w:szCs w:val="24"/>
        </w:rPr>
        <w:t>a.</w:t>
      </w:r>
      <w:r>
        <w:rPr>
          <w:rFonts w:ascii="Times New Roman" w:hAnsi="Times New Roman" w:cs="Times New Roman"/>
          <w:bCs/>
          <w:sz w:val="24"/>
          <w:szCs w:val="24"/>
        </w:rPr>
        <w:t xml:space="preserve"> </w:t>
      </w:r>
      <w:r w:rsidR="003E34C8">
        <w:rPr>
          <w:rFonts w:ascii="Times New Roman" w:hAnsi="Times New Roman" w:cs="Times New Roman"/>
          <w:bCs/>
          <w:sz w:val="24"/>
          <w:szCs w:val="24"/>
        </w:rPr>
        <w:t xml:space="preserve">Jaslice u sklopu </w:t>
      </w:r>
      <w:r w:rsidR="00014498">
        <w:rPr>
          <w:rFonts w:ascii="Times New Roman" w:hAnsi="Times New Roman" w:cs="Times New Roman"/>
          <w:bCs/>
          <w:sz w:val="24"/>
          <w:szCs w:val="24"/>
        </w:rPr>
        <w:t>D</w:t>
      </w:r>
      <w:r w:rsidR="003E34C8">
        <w:rPr>
          <w:rFonts w:ascii="Times New Roman" w:hAnsi="Times New Roman" w:cs="Times New Roman"/>
          <w:bCs/>
          <w:sz w:val="24"/>
          <w:szCs w:val="24"/>
        </w:rPr>
        <w:t>ječjeg vrtića</w:t>
      </w:r>
      <w:r w:rsidR="00014498">
        <w:rPr>
          <w:rFonts w:ascii="Times New Roman" w:hAnsi="Times New Roman" w:cs="Times New Roman"/>
          <w:bCs/>
          <w:sz w:val="24"/>
          <w:szCs w:val="24"/>
        </w:rPr>
        <w:t xml:space="preserve"> „</w:t>
      </w:r>
      <w:r w:rsidR="003E34C8">
        <w:rPr>
          <w:rFonts w:ascii="Times New Roman" w:hAnsi="Times New Roman" w:cs="Times New Roman"/>
          <w:bCs/>
          <w:sz w:val="24"/>
          <w:szCs w:val="24"/>
        </w:rPr>
        <w:t xml:space="preserve"> Žabac</w:t>
      </w:r>
      <w:r w:rsidR="00014498">
        <w:rPr>
          <w:rFonts w:ascii="Times New Roman" w:hAnsi="Times New Roman" w:cs="Times New Roman"/>
          <w:bCs/>
          <w:sz w:val="24"/>
          <w:szCs w:val="24"/>
        </w:rPr>
        <w:t>“</w:t>
      </w:r>
      <w:r w:rsidR="003E34C8">
        <w:rPr>
          <w:rFonts w:ascii="Times New Roman" w:hAnsi="Times New Roman" w:cs="Times New Roman"/>
          <w:bCs/>
          <w:sz w:val="24"/>
          <w:szCs w:val="24"/>
        </w:rPr>
        <w:t xml:space="preserve"> Sveti Ivan Žabno počele su s radom početkom godine, te je u ovom polugodištu nabavljena </w:t>
      </w:r>
      <w:r w:rsidR="00505BFB">
        <w:rPr>
          <w:rFonts w:ascii="Times New Roman" w:hAnsi="Times New Roman" w:cs="Times New Roman"/>
          <w:bCs/>
          <w:sz w:val="24"/>
          <w:szCs w:val="24"/>
        </w:rPr>
        <w:t>dodatna potrebna oprema.</w:t>
      </w:r>
    </w:p>
    <w:p w14:paraId="239A80ED" w14:textId="77777777" w:rsidR="00DF08D1" w:rsidRPr="00D40C86" w:rsidRDefault="00DF08D1" w:rsidP="00AF6904">
      <w:pPr>
        <w:spacing w:after="0"/>
        <w:jc w:val="both"/>
        <w:rPr>
          <w:rFonts w:ascii="Times New Roman" w:hAnsi="Times New Roman" w:cs="Times New Roman"/>
          <w:bCs/>
          <w:sz w:val="24"/>
          <w:szCs w:val="24"/>
        </w:rPr>
      </w:pPr>
    </w:p>
    <w:p w14:paraId="13A56F3C" w14:textId="77777777" w:rsidR="00B233FB" w:rsidRDefault="00AF6904" w:rsidP="00B233FB">
      <w:pPr>
        <w:spacing w:after="0"/>
        <w:jc w:val="both"/>
        <w:rPr>
          <w:rFonts w:ascii="Times New Roman" w:hAnsi="Times New Roman" w:cs="Times New Roman"/>
          <w:sz w:val="24"/>
          <w:szCs w:val="24"/>
        </w:rPr>
      </w:pPr>
      <w:r w:rsidRPr="00AF6904">
        <w:rPr>
          <w:rFonts w:ascii="Times New Roman" w:hAnsi="Times New Roman" w:cs="Times New Roman"/>
          <w:b/>
          <w:i/>
          <w:sz w:val="24"/>
          <w:szCs w:val="24"/>
        </w:rPr>
        <w:t xml:space="preserve">Program 1002 Sufinanciranje športa, kulture i religije </w:t>
      </w:r>
    </w:p>
    <w:p w14:paraId="4CA90A91" w14:textId="56569C3E" w:rsidR="00AF6904" w:rsidRPr="00AF6904" w:rsidRDefault="00AF6904" w:rsidP="00B233FB">
      <w:pPr>
        <w:spacing w:after="0"/>
        <w:jc w:val="both"/>
        <w:rPr>
          <w:rFonts w:ascii="Times New Roman" w:hAnsi="Times New Roman" w:cs="Times New Roman"/>
          <w:sz w:val="24"/>
          <w:szCs w:val="24"/>
        </w:rPr>
      </w:pPr>
      <w:r w:rsidRPr="00AF6904">
        <w:rPr>
          <w:rFonts w:ascii="Times New Roman" w:hAnsi="Times New Roman" w:cs="Times New Roman"/>
          <w:b/>
          <w:sz w:val="24"/>
          <w:szCs w:val="24"/>
        </w:rPr>
        <w:t>Aktivnost A100010 Gradska knjižnica</w:t>
      </w:r>
      <w:r w:rsidR="00ED1D97">
        <w:rPr>
          <w:rFonts w:ascii="Times New Roman" w:hAnsi="Times New Roman" w:cs="Times New Roman"/>
          <w:sz w:val="24"/>
          <w:szCs w:val="24"/>
        </w:rPr>
        <w:t xml:space="preserve"> izvršena je sa 1</w:t>
      </w:r>
      <w:r w:rsidR="005C58D6">
        <w:rPr>
          <w:rFonts w:ascii="Times New Roman" w:hAnsi="Times New Roman" w:cs="Times New Roman"/>
          <w:sz w:val="24"/>
          <w:szCs w:val="24"/>
        </w:rPr>
        <w:t>.500,00</w:t>
      </w:r>
      <w:r w:rsidR="00ED1D97">
        <w:rPr>
          <w:rFonts w:ascii="Times New Roman" w:hAnsi="Times New Roman" w:cs="Times New Roman"/>
          <w:sz w:val="24"/>
          <w:szCs w:val="24"/>
        </w:rPr>
        <w:t xml:space="preserve"> eura</w:t>
      </w:r>
      <w:r w:rsidR="00360708">
        <w:rPr>
          <w:rFonts w:ascii="Times New Roman" w:hAnsi="Times New Roman" w:cs="Times New Roman"/>
          <w:sz w:val="24"/>
          <w:szCs w:val="24"/>
        </w:rPr>
        <w:t xml:space="preserve"> u ovom polugodištu, a </w:t>
      </w:r>
      <w:r w:rsidRPr="00AF6904">
        <w:rPr>
          <w:rFonts w:ascii="Times New Roman" w:hAnsi="Times New Roman" w:cs="Times New Roman"/>
          <w:sz w:val="24"/>
          <w:szCs w:val="24"/>
        </w:rPr>
        <w:t xml:space="preserve"> prema Ugovoru o sufinanciranju bibliobusa, cilj je poticanje čitanja i promicanje kulture čitanja kod  učenika osnovnih škola, samim tim pokazatelj uspješnosti je broj posuđivanih knjiga u bibliobusu, pogotovo u ruralnim područjima gdje je odlazak djece u knjižnice u  </w:t>
      </w:r>
      <w:r w:rsidRPr="005B514E">
        <w:rPr>
          <w:rFonts w:ascii="Times New Roman" w:hAnsi="Times New Roman" w:cs="Times New Roman"/>
          <w:sz w:val="24"/>
          <w:szCs w:val="24"/>
        </w:rPr>
        <w:t xml:space="preserve">gradovima ograničen. </w:t>
      </w:r>
      <w:r w:rsidR="0022747F" w:rsidRPr="00460F86">
        <w:rPr>
          <w:rFonts w:ascii="Times New Roman" w:hAnsi="Times New Roman" w:cs="Times New Roman"/>
          <w:b/>
          <w:bCs/>
          <w:sz w:val="24"/>
          <w:szCs w:val="24"/>
        </w:rPr>
        <w:t>Aktivnost: Tekuće donacije vjerskim zajednicama</w:t>
      </w:r>
      <w:r w:rsidR="0022747F" w:rsidRPr="00460F86">
        <w:rPr>
          <w:rFonts w:ascii="Times New Roman" w:hAnsi="Times New Roman" w:cs="Times New Roman"/>
          <w:sz w:val="24"/>
          <w:szCs w:val="24"/>
        </w:rPr>
        <w:t xml:space="preserve"> </w:t>
      </w:r>
      <w:r w:rsidR="00B95819">
        <w:rPr>
          <w:rFonts w:ascii="Times New Roman" w:hAnsi="Times New Roman" w:cs="Times New Roman"/>
          <w:sz w:val="24"/>
          <w:szCs w:val="24"/>
        </w:rPr>
        <w:t xml:space="preserve">nije imala izvršenja u ovom polugodištu. </w:t>
      </w:r>
      <w:r w:rsidRPr="00AF6904">
        <w:rPr>
          <w:rFonts w:ascii="Times New Roman" w:hAnsi="Times New Roman" w:cs="Times New Roman"/>
          <w:b/>
          <w:sz w:val="24"/>
          <w:szCs w:val="24"/>
        </w:rPr>
        <w:t>Aktivnost A100017 Sredstva za sport</w:t>
      </w:r>
      <w:r w:rsidR="00085D76">
        <w:rPr>
          <w:rFonts w:ascii="Times New Roman" w:hAnsi="Times New Roman" w:cs="Times New Roman"/>
          <w:sz w:val="24"/>
          <w:szCs w:val="24"/>
        </w:rPr>
        <w:t xml:space="preserve"> </w:t>
      </w:r>
      <w:r w:rsidR="006F1F06">
        <w:rPr>
          <w:rFonts w:ascii="Times New Roman" w:hAnsi="Times New Roman" w:cs="Times New Roman"/>
          <w:sz w:val="24"/>
          <w:szCs w:val="24"/>
        </w:rPr>
        <w:t>nije imala izvršenja</w:t>
      </w:r>
      <w:r w:rsidR="00B53057">
        <w:rPr>
          <w:rFonts w:ascii="Times New Roman" w:hAnsi="Times New Roman" w:cs="Times New Roman"/>
          <w:sz w:val="24"/>
          <w:szCs w:val="24"/>
        </w:rPr>
        <w:t xml:space="preserve"> u šestomjesečnom razdoblju. </w:t>
      </w:r>
      <w:r w:rsidRPr="00AF6904">
        <w:rPr>
          <w:rFonts w:ascii="Times New Roman" w:hAnsi="Times New Roman" w:cs="Times New Roman"/>
          <w:b/>
          <w:sz w:val="24"/>
          <w:szCs w:val="24"/>
        </w:rPr>
        <w:t>Kapitalni projekt: K100001 Kapitalne donacije vjerskim zajednicama</w:t>
      </w:r>
      <w:r w:rsidR="00337F73">
        <w:rPr>
          <w:rFonts w:ascii="Times New Roman" w:hAnsi="Times New Roman" w:cs="Times New Roman"/>
          <w:sz w:val="24"/>
          <w:szCs w:val="24"/>
        </w:rPr>
        <w:t xml:space="preserve"> </w:t>
      </w:r>
      <w:r w:rsidR="001124F5">
        <w:rPr>
          <w:rFonts w:ascii="Times New Roman" w:hAnsi="Times New Roman" w:cs="Times New Roman"/>
          <w:sz w:val="24"/>
          <w:szCs w:val="24"/>
        </w:rPr>
        <w:t xml:space="preserve">nije imao izvršenja </w:t>
      </w:r>
      <w:r w:rsidR="005E015E">
        <w:rPr>
          <w:rFonts w:ascii="Times New Roman" w:hAnsi="Times New Roman" w:cs="Times New Roman"/>
          <w:sz w:val="24"/>
          <w:szCs w:val="24"/>
        </w:rPr>
        <w:t>u ovom razdoblju 202</w:t>
      </w:r>
      <w:r w:rsidR="0036628F">
        <w:rPr>
          <w:rFonts w:ascii="Times New Roman" w:hAnsi="Times New Roman" w:cs="Times New Roman"/>
          <w:sz w:val="24"/>
          <w:szCs w:val="24"/>
        </w:rPr>
        <w:t>5</w:t>
      </w:r>
      <w:r w:rsidR="005E015E">
        <w:rPr>
          <w:rFonts w:ascii="Times New Roman" w:hAnsi="Times New Roman" w:cs="Times New Roman"/>
          <w:sz w:val="24"/>
          <w:szCs w:val="24"/>
        </w:rPr>
        <w:t>.</w:t>
      </w:r>
      <w:r w:rsidRPr="00AF6904">
        <w:rPr>
          <w:rFonts w:ascii="Times New Roman" w:hAnsi="Times New Roman" w:cs="Times New Roman"/>
          <w:sz w:val="24"/>
          <w:szCs w:val="24"/>
        </w:rPr>
        <w:t xml:space="preserve"> </w:t>
      </w:r>
    </w:p>
    <w:p w14:paraId="0C07383E" w14:textId="0BF66BBD" w:rsidR="00AF6904"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sz w:val="24"/>
          <w:szCs w:val="24"/>
        </w:rPr>
        <w:t>Kapitalni projekt: K100018 Rekonstrukcija postojećeg nogometnog igrališta</w:t>
      </w:r>
      <w:r w:rsidRPr="00AF6904">
        <w:rPr>
          <w:rFonts w:ascii="Times New Roman" w:hAnsi="Times New Roman" w:cs="Times New Roman"/>
          <w:sz w:val="24"/>
          <w:szCs w:val="24"/>
        </w:rPr>
        <w:t xml:space="preserve"> – Sveti Ivan Žabno </w:t>
      </w:r>
      <w:r w:rsidR="00F9684A">
        <w:rPr>
          <w:rFonts w:ascii="Times New Roman" w:hAnsi="Times New Roman" w:cs="Times New Roman"/>
          <w:sz w:val="24"/>
          <w:szCs w:val="24"/>
        </w:rPr>
        <w:t xml:space="preserve">ostvaren je sa </w:t>
      </w:r>
      <w:r w:rsidR="00E618E6">
        <w:rPr>
          <w:rFonts w:ascii="Times New Roman" w:hAnsi="Times New Roman" w:cs="Times New Roman"/>
          <w:sz w:val="24"/>
          <w:szCs w:val="24"/>
        </w:rPr>
        <w:t xml:space="preserve">36.845,00 </w:t>
      </w:r>
      <w:r w:rsidR="00F9684A">
        <w:rPr>
          <w:rFonts w:ascii="Times New Roman" w:hAnsi="Times New Roman" w:cs="Times New Roman"/>
          <w:sz w:val="24"/>
          <w:szCs w:val="24"/>
        </w:rPr>
        <w:t>eura</w:t>
      </w:r>
      <w:r w:rsidR="00F60053">
        <w:rPr>
          <w:rFonts w:ascii="Times New Roman" w:hAnsi="Times New Roman" w:cs="Times New Roman"/>
          <w:sz w:val="24"/>
          <w:szCs w:val="24"/>
        </w:rPr>
        <w:t xml:space="preserve">. </w:t>
      </w:r>
    </w:p>
    <w:p w14:paraId="4F5CEE98" w14:textId="77777777" w:rsidR="00BE3BC1" w:rsidRDefault="00BE3BC1" w:rsidP="00BE3BC1">
      <w:pPr>
        <w:spacing w:after="0"/>
        <w:jc w:val="both"/>
        <w:rPr>
          <w:rFonts w:ascii="Times New Roman" w:eastAsia="Times New Roman" w:hAnsi="Times New Roman" w:cs="Times New Roman"/>
          <w:b/>
          <w:sz w:val="24"/>
          <w:lang w:eastAsia="hr-HR"/>
        </w:rPr>
      </w:pPr>
    </w:p>
    <w:p w14:paraId="6BD218A7" w14:textId="26596AA4" w:rsidR="00BE3BC1" w:rsidRPr="00BE3BC1" w:rsidRDefault="00BE3BC1" w:rsidP="00BE3BC1">
      <w:pPr>
        <w:spacing w:after="0"/>
        <w:jc w:val="both"/>
        <w:rPr>
          <w:rFonts w:ascii="Times New Roman" w:eastAsia="Times New Roman" w:hAnsi="Times New Roman" w:cs="Times New Roman"/>
          <w:b/>
          <w:sz w:val="24"/>
          <w:lang w:eastAsia="hr-HR"/>
        </w:rPr>
      </w:pPr>
      <w:r w:rsidRPr="00BE3BC1">
        <w:rPr>
          <w:rFonts w:ascii="Times New Roman" w:eastAsia="Times New Roman" w:hAnsi="Times New Roman" w:cs="Times New Roman"/>
          <w:b/>
          <w:sz w:val="24"/>
          <w:lang w:eastAsia="hr-HR"/>
        </w:rPr>
        <w:t>Pokazatelj uspješnosti kapitalnog projekta K1000018 Rekonstrukcija postojećeg nogometnog igrališta - Sveti Ivan Žabno</w:t>
      </w:r>
    </w:p>
    <w:tbl>
      <w:tblPr>
        <w:tblW w:w="8789" w:type="dxa"/>
        <w:tblInd w:w="108" w:type="dxa"/>
        <w:tblLayout w:type="fixed"/>
        <w:tblCellMar>
          <w:left w:w="10" w:type="dxa"/>
          <w:right w:w="10" w:type="dxa"/>
        </w:tblCellMar>
        <w:tblLook w:val="0000" w:firstRow="0" w:lastRow="0" w:firstColumn="0" w:lastColumn="0" w:noHBand="0" w:noVBand="0"/>
      </w:tblPr>
      <w:tblGrid>
        <w:gridCol w:w="1701"/>
        <w:gridCol w:w="1701"/>
        <w:gridCol w:w="1276"/>
        <w:gridCol w:w="1276"/>
        <w:gridCol w:w="1276"/>
        <w:gridCol w:w="1559"/>
      </w:tblGrid>
      <w:tr w:rsidR="00C462E6" w:rsidRPr="00BE3BC1" w14:paraId="5AFE3935" w14:textId="77777777" w:rsidTr="00C462E6">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608B8A6" w14:textId="77777777" w:rsidR="00C462E6" w:rsidRPr="00BE3BC1" w:rsidRDefault="00C462E6" w:rsidP="00BE3BC1">
            <w:pPr>
              <w:spacing w:after="0" w:line="240" w:lineRule="auto"/>
              <w:jc w:val="both"/>
              <w:rPr>
                <w:rFonts w:eastAsiaTheme="minorEastAsia"/>
                <w:lang w:eastAsia="hr-HR"/>
              </w:rPr>
            </w:pPr>
            <w:r w:rsidRPr="00BE3BC1">
              <w:rPr>
                <w:rFonts w:ascii="Times New Roman" w:eastAsia="Times New Roman" w:hAnsi="Times New Roman" w:cs="Times New Roman"/>
                <w:sz w:val="24"/>
                <w:lang w:eastAsia="hr-HR"/>
              </w:rPr>
              <w:t>Pokazatelj rezultata</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7A0AD6B" w14:textId="77777777" w:rsidR="00C462E6" w:rsidRPr="00BE3BC1" w:rsidRDefault="00C462E6" w:rsidP="00BE3BC1">
            <w:pPr>
              <w:spacing w:after="0" w:line="240" w:lineRule="auto"/>
              <w:jc w:val="both"/>
              <w:rPr>
                <w:rFonts w:eastAsiaTheme="minorEastAsia"/>
                <w:lang w:eastAsia="hr-HR"/>
              </w:rPr>
            </w:pPr>
            <w:r w:rsidRPr="00BE3BC1">
              <w:rPr>
                <w:rFonts w:ascii="Times New Roman" w:eastAsia="Times New Roman" w:hAnsi="Times New Roman" w:cs="Times New Roman"/>
                <w:sz w:val="24"/>
                <w:lang w:eastAsia="hr-HR"/>
              </w:rPr>
              <w:t>Definicija</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A29B81C" w14:textId="77777777" w:rsidR="00C462E6" w:rsidRPr="00BE3BC1" w:rsidRDefault="00C462E6" w:rsidP="00BE3BC1">
            <w:pPr>
              <w:spacing w:after="0" w:line="240" w:lineRule="auto"/>
              <w:jc w:val="both"/>
              <w:rPr>
                <w:rFonts w:eastAsiaTheme="minorEastAsia"/>
                <w:lang w:eastAsia="hr-HR"/>
              </w:rPr>
            </w:pPr>
            <w:r w:rsidRPr="00BE3BC1">
              <w:rPr>
                <w:rFonts w:ascii="Times New Roman" w:eastAsia="Times New Roman" w:hAnsi="Times New Roman" w:cs="Times New Roman"/>
                <w:sz w:val="24"/>
                <w:lang w:eastAsia="hr-HR"/>
              </w:rPr>
              <w:t>Jedinica</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D890D00" w14:textId="77777777" w:rsidR="00C462E6" w:rsidRPr="00BE3BC1" w:rsidRDefault="00C462E6" w:rsidP="00BE3BC1">
            <w:pPr>
              <w:spacing w:after="0" w:line="240" w:lineRule="auto"/>
              <w:jc w:val="both"/>
              <w:rPr>
                <w:rFonts w:eastAsiaTheme="minorEastAsia"/>
                <w:lang w:eastAsia="hr-HR"/>
              </w:rPr>
            </w:pPr>
            <w:r w:rsidRPr="00BE3BC1">
              <w:rPr>
                <w:rFonts w:ascii="Times New Roman" w:eastAsia="Times New Roman" w:hAnsi="Times New Roman" w:cs="Times New Roman"/>
                <w:sz w:val="24"/>
                <w:lang w:eastAsia="hr-HR"/>
              </w:rPr>
              <w:t>Polazna vrijednost</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DC4722B" w14:textId="72A6F1C6" w:rsidR="00C462E6" w:rsidRPr="00BE3BC1" w:rsidRDefault="00C462E6" w:rsidP="00BE3BC1">
            <w:pPr>
              <w:spacing w:after="0" w:line="240" w:lineRule="auto"/>
              <w:jc w:val="both"/>
              <w:rPr>
                <w:rFonts w:eastAsiaTheme="minorEastAsia"/>
                <w:lang w:eastAsia="hr-HR"/>
              </w:rPr>
            </w:pPr>
            <w:r w:rsidRPr="00BE3BC1">
              <w:rPr>
                <w:rFonts w:ascii="Times New Roman" w:eastAsia="Times New Roman" w:hAnsi="Times New Roman" w:cs="Times New Roman"/>
                <w:sz w:val="24"/>
                <w:lang w:eastAsia="hr-HR"/>
              </w:rPr>
              <w:t>Ciljana vrijednost 202</w:t>
            </w:r>
            <w:r w:rsidR="00E069FA">
              <w:rPr>
                <w:rFonts w:ascii="Times New Roman" w:eastAsia="Times New Roman" w:hAnsi="Times New Roman" w:cs="Times New Roman"/>
                <w:sz w:val="24"/>
                <w:lang w:eastAsia="hr-HR"/>
              </w:rPr>
              <w:t>5</w:t>
            </w:r>
            <w:r w:rsidRPr="00BE3BC1">
              <w:rPr>
                <w:rFonts w:ascii="Times New Roman" w:eastAsia="Times New Roman" w:hAnsi="Times New Roman" w:cs="Times New Roman"/>
                <w:sz w:val="24"/>
                <w:lang w:eastAsia="hr-HR"/>
              </w:rPr>
              <w:t>.</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A9AFAC2" w14:textId="77777777" w:rsidR="00C462E6" w:rsidRDefault="00C462E6" w:rsidP="00BE3BC1">
            <w:pPr>
              <w:spacing w:after="0" w:line="240" w:lineRule="auto"/>
              <w:jc w:val="both"/>
              <w:rPr>
                <w:rFonts w:ascii="Times New Roman" w:eastAsia="Times New Roman" w:hAnsi="Times New Roman" w:cs="Times New Roman"/>
                <w:sz w:val="24"/>
                <w:lang w:eastAsia="hr-HR"/>
              </w:rPr>
            </w:pPr>
            <w:r>
              <w:rPr>
                <w:rFonts w:ascii="Times New Roman" w:eastAsia="Times New Roman" w:hAnsi="Times New Roman" w:cs="Times New Roman"/>
                <w:sz w:val="24"/>
                <w:lang w:eastAsia="hr-HR"/>
              </w:rPr>
              <w:t>Ostvarena</w:t>
            </w:r>
            <w:r w:rsidRPr="00BE3BC1">
              <w:rPr>
                <w:rFonts w:ascii="Times New Roman" w:eastAsia="Times New Roman" w:hAnsi="Times New Roman" w:cs="Times New Roman"/>
                <w:sz w:val="24"/>
                <w:lang w:eastAsia="hr-HR"/>
              </w:rPr>
              <w:t xml:space="preserve"> vrijednost</w:t>
            </w:r>
          </w:p>
          <w:p w14:paraId="745CCC29" w14:textId="5FE48415" w:rsidR="00C462E6" w:rsidRPr="00BE3BC1" w:rsidRDefault="00C462E6" w:rsidP="00BE3BC1">
            <w:pPr>
              <w:spacing w:after="0" w:line="240" w:lineRule="auto"/>
              <w:jc w:val="both"/>
              <w:rPr>
                <w:rFonts w:eastAsiaTheme="minorEastAsia"/>
                <w:lang w:eastAsia="hr-HR"/>
              </w:rPr>
            </w:pPr>
            <w:r w:rsidRPr="00BE3BC1">
              <w:rPr>
                <w:rFonts w:ascii="Times New Roman" w:eastAsia="Times New Roman" w:hAnsi="Times New Roman" w:cs="Times New Roman"/>
                <w:sz w:val="24"/>
                <w:lang w:eastAsia="hr-HR"/>
              </w:rPr>
              <w:t xml:space="preserve"> </w:t>
            </w:r>
            <w:r>
              <w:rPr>
                <w:rFonts w:ascii="Times New Roman" w:eastAsia="Times New Roman" w:hAnsi="Times New Roman" w:cs="Times New Roman"/>
                <w:sz w:val="24"/>
                <w:lang w:eastAsia="hr-HR"/>
              </w:rPr>
              <w:t xml:space="preserve">I-VI </w:t>
            </w:r>
            <w:r w:rsidRPr="00BE3BC1">
              <w:rPr>
                <w:rFonts w:ascii="Times New Roman" w:eastAsia="Times New Roman" w:hAnsi="Times New Roman" w:cs="Times New Roman"/>
                <w:sz w:val="24"/>
                <w:lang w:eastAsia="hr-HR"/>
              </w:rPr>
              <w:t>202</w:t>
            </w:r>
            <w:r w:rsidR="00E069FA">
              <w:rPr>
                <w:rFonts w:ascii="Times New Roman" w:eastAsia="Times New Roman" w:hAnsi="Times New Roman" w:cs="Times New Roman"/>
                <w:sz w:val="24"/>
                <w:lang w:eastAsia="hr-HR"/>
              </w:rPr>
              <w:t>5</w:t>
            </w:r>
            <w:r w:rsidRPr="00BE3BC1">
              <w:rPr>
                <w:rFonts w:ascii="Times New Roman" w:eastAsia="Times New Roman" w:hAnsi="Times New Roman" w:cs="Times New Roman"/>
                <w:sz w:val="24"/>
                <w:lang w:eastAsia="hr-HR"/>
              </w:rPr>
              <w:t>.</w:t>
            </w:r>
          </w:p>
        </w:tc>
      </w:tr>
      <w:tr w:rsidR="00C462E6" w:rsidRPr="00BE3BC1" w14:paraId="516065A0" w14:textId="77777777" w:rsidTr="00C462E6">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E597FE" w14:textId="77777777" w:rsidR="00C462E6" w:rsidRPr="00BE3BC1" w:rsidRDefault="00C462E6" w:rsidP="00BE3BC1">
            <w:pPr>
              <w:spacing w:after="0" w:line="240" w:lineRule="auto"/>
              <w:jc w:val="both"/>
              <w:rPr>
                <w:rFonts w:eastAsiaTheme="minorEastAsia"/>
                <w:lang w:eastAsia="hr-HR"/>
              </w:rPr>
            </w:pPr>
            <w:r w:rsidRPr="00BE3BC1">
              <w:rPr>
                <w:rFonts w:ascii="Times New Roman" w:eastAsia="Times New Roman" w:hAnsi="Times New Roman" w:cs="Times New Roman"/>
                <w:sz w:val="24"/>
                <w:lang w:eastAsia="hr-HR"/>
              </w:rPr>
              <w:t>Postotak rekonstrukcije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04E123" w14:textId="77777777" w:rsidR="00C462E6" w:rsidRPr="00BE3BC1" w:rsidRDefault="00C462E6" w:rsidP="00BE3BC1">
            <w:pPr>
              <w:spacing w:after="0" w:line="240" w:lineRule="auto"/>
              <w:jc w:val="both"/>
              <w:rPr>
                <w:rFonts w:eastAsiaTheme="minorEastAsia"/>
                <w:lang w:eastAsia="hr-HR"/>
              </w:rPr>
            </w:pPr>
            <w:r w:rsidRPr="00BE3BC1">
              <w:rPr>
                <w:rFonts w:ascii="Times New Roman" w:eastAsia="Times New Roman" w:hAnsi="Times New Roman" w:cs="Times New Roman"/>
                <w:sz w:val="24"/>
                <w:lang w:eastAsia="hr-HR"/>
              </w:rPr>
              <w:t>Rekonstrukcija postojećeg nogometnog igrališta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3DCAD7" w14:textId="77777777" w:rsidR="00C462E6" w:rsidRPr="00BE3BC1" w:rsidRDefault="00C462E6" w:rsidP="00BE3BC1">
            <w:pPr>
              <w:spacing w:after="0" w:line="240" w:lineRule="auto"/>
              <w:jc w:val="both"/>
              <w:rPr>
                <w:rFonts w:eastAsiaTheme="minorEastAsia"/>
                <w:lang w:eastAsia="hr-HR"/>
              </w:rPr>
            </w:pPr>
            <w:r w:rsidRPr="00BE3BC1">
              <w:rPr>
                <w:rFonts w:ascii="Times New Roman" w:eastAsia="Times New Roman" w:hAnsi="Times New Roman" w:cs="Times New Roman"/>
                <w:sz w:val="24"/>
                <w:lang w:eastAsia="hr-HR"/>
              </w:rPr>
              <w:t>Postotak rekonstrukcije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B6CC0" w14:textId="62BA22CF" w:rsidR="00C462E6" w:rsidRPr="00BE3BC1" w:rsidRDefault="00A95086" w:rsidP="00BE3BC1">
            <w:pPr>
              <w:spacing w:after="0" w:line="240" w:lineRule="auto"/>
              <w:jc w:val="center"/>
              <w:rPr>
                <w:rFonts w:eastAsiaTheme="minorEastAsia"/>
                <w:lang w:eastAsia="hr-HR"/>
              </w:rPr>
            </w:pPr>
            <w:r>
              <w:rPr>
                <w:rFonts w:ascii="Times New Roman" w:eastAsia="Times New Roman" w:hAnsi="Times New Roman" w:cs="Times New Roman"/>
                <w:sz w:val="24"/>
                <w:lang w:eastAsia="hr-HR"/>
              </w:rPr>
              <w:t>95</w:t>
            </w:r>
            <w:r w:rsidR="00C462E6" w:rsidRPr="00BE3BC1">
              <w:rPr>
                <w:rFonts w:ascii="Times New Roman" w:eastAsia="Times New Roman" w:hAnsi="Times New Roman" w:cs="Times New Roman"/>
                <w:sz w:val="24"/>
                <w:lang w:eastAsia="hr-HR"/>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7E901" w14:textId="77777777" w:rsidR="00C462E6" w:rsidRPr="00BE3BC1" w:rsidRDefault="00C462E6" w:rsidP="00BE3BC1">
            <w:pPr>
              <w:spacing w:after="0" w:line="240" w:lineRule="auto"/>
              <w:jc w:val="center"/>
              <w:rPr>
                <w:rFonts w:eastAsiaTheme="minorEastAsia"/>
                <w:lang w:eastAsia="hr-HR"/>
              </w:rPr>
            </w:pPr>
            <w:r w:rsidRPr="00BE3BC1">
              <w:rPr>
                <w:rFonts w:ascii="Times New Roman" w:eastAsia="Times New Roman" w:hAnsi="Times New Roman" w:cs="Times New Roman"/>
                <w:sz w:val="24"/>
                <w:lang w:eastAsia="hr-HR"/>
              </w:rPr>
              <w:t>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A28A88" w14:textId="56A612D2" w:rsidR="00C462E6" w:rsidRPr="00BE3BC1" w:rsidRDefault="003F6620" w:rsidP="00BE3BC1">
            <w:pPr>
              <w:spacing w:after="0" w:line="240" w:lineRule="auto"/>
              <w:jc w:val="center"/>
              <w:rPr>
                <w:rFonts w:eastAsiaTheme="minorEastAsia"/>
                <w:lang w:eastAsia="hr-HR"/>
              </w:rPr>
            </w:pPr>
            <w:r>
              <w:rPr>
                <w:rFonts w:ascii="Times New Roman" w:eastAsia="Times New Roman" w:hAnsi="Times New Roman" w:cs="Times New Roman"/>
                <w:sz w:val="24"/>
                <w:lang w:eastAsia="hr-HR"/>
              </w:rPr>
              <w:t>97</w:t>
            </w:r>
            <w:r w:rsidR="00C462E6" w:rsidRPr="00BE3BC1">
              <w:rPr>
                <w:rFonts w:ascii="Times New Roman" w:eastAsia="Times New Roman" w:hAnsi="Times New Roman" w:cs="Times New Roman"/>
                <w:sz w:val="24"/>
                <w:lang w:eastAsia="hr-HR"/>
              </w:rPr>
              <w:t>%</w:t>
            </w:r>
          </w:p>
        </w:tc>
      </w:tr>
    </w:tbl>
    <w:p w14:paraId="0967537F" w14:textId="77777777" w:rsidR="0047296A" w:rsidRDefault="0047296A" w:rsidP="00AF6904">
      <w:pPr>
        <w:spacing w:after="0"/>
        <w:jc w:val="both"/>
        <w:rPr>
          <w:rFonts w:ascii="Times New Roman" w:hAnsi="Times New Roman" w:cs="Times New Roman"/>
          <w:sz w:val="24"/>
          <w:szCs w:val="24"/>
        </w:rPr>
      </w:pPr>
    </w:p>
    <w:p w14:paraId="53AB2EFB" w14:textId="4FC09E0F" w:rsidR="005B3FAF" w:rsidRDefault="005B3FAF" w:rsidP="00AF6904">
      <w:pPr>
        <w:spacing w:after="0"/>
        <w:jc w:val="both"/>
        <w:rPr>
          <w:rFonts w:ascii="Times New Roman" w:hAnsi="Times New Roman" w:cs="Times New Roman"/>
          <w:bCs/>
          <w:sz w:val="24"/>
          <w:szCs w:val="24"/>
        </w:rPr>
      </w:pPr>
      <w:r>
        <w:rPr>
          <w:rFonts w:ascii="Times New Roman" w:hAnsi="Times New Roman" w:cs="Times New Roman"/>
          <w:b/>
          <w:sz w:val="24"/>
          <w:szCs w:val="24"/>
        </w:rPr>
        <w:t>Kapitalni projekt: Rekonstrukcija nogometnog igrališta-</w:t>
      </w:r>
      <w:r w:rsidRPr="005B3FAF">
        <w:rPr>
          <w:rFonts w:ascii="Times New Roman" w:hAnsi="Times New Roman" w:cs="Times New Roman"/>
          <w:bCs/>
          <w:sz w:val="24"/>
          <w:szCs w:val="24"/>
        </w:rPr>
        <w:t xml:space="preserve">Sveti Petar </w:t>
      </w:r>
      <w:proofErr w:type="spellStart"/>
      <w:r w:rsidRPr="005B3FAF">
        <w:rPr>
          <w:rFonts w:ascii="Times New Roman" w:hAnsi="Times New Roman" w:cs="Times New Roman"/>
          <w:bCs/>
          <w:sz w:val="24"/>
          <w:szCs w:val="24"/>
        </w:rPr>
        <w:t>Čvrstec</w:t>
      </w:r>
      <w:proofErr w:type="spellEnd"/>
      <w:r w:rsidRPr="005B3FAF">
        <w:rPr>
          <w:rFonts w:ascii="Times New Roman" w:hAnsi="Times New Roman" w:cs="Times New Roman"/>
          <w:bCs/>
          <w:sz w:val="24"/>
          <w:szCs w:val="24"/>
        </w:rPr>
        <w:t xml:space="preserve"> izvršena u prvom polugodištu sa 3.460,81 eura ili 3,46%</w:t>
      </w:r>
      <w:r w:rsidR="0068512C">
        <w:rPr>
          <w:rFonts w:ascii="Times New Roman" w:hAnsi="Times New Roman" w:cs="Times New Roman"/>
          <w:bCs/>
          <w:sz w:val="24"/>
          <w:szCs w:val="24"/>
        </w:rPr>
        <w:t>.</w:t>
      </w:r>
    </w:p>
    <w:p w14:paraId="10F202DC" w14:textId="77777777" w:rsidR="00721157" w:rsidRDefault="00721157" w:rsidP="00AF6904">
      <w:pPr>
        <w:spacing w:after="0"/>
        <w:jc w:val="both"/>
        <w:rPr>
          <w:rFonts w:ascii="Times New Roman" w:hAnsi="Times New Roman" w:cs="Times New Roman"/>
          <w:bCs/>
          <w:sz w:val="24"/>
          <w:szCs w:val="24"/>
        </w:rPr>
      </w:pPr>
    </w:p>
    <w:p w14:paraId="4F4AF00F" w14:textId="77777777" w:rsidR="006B6F5D" w:rsidRPr="006B6F5D" w:rsidRDefault="006B6F5D" w:rsidP="006B6F5D">
      <w:pPr>
        <w:spacing w:after="0"/>
        <w:jc w:val="both"/>
        <w:rPr>
          <w:rFonts w:ascii="Times New Roman" w:eastAsia="Times New Roman" w:hAnsi="Times New Roman" w:cs="Times New Roman"/>
          <w:b/>
          <w:sz w:val="24"/>
          <w:lang w:eastAsia="hr-HR"/>
        </w:rPr>
      </w:pPr>
      <w:r w:rsidRPr="006B6F5D">
        <w:rPr>
          <w:rFonts w:ascii="Times New Roman" w:eastAsia="Times New Roman" w:hAnsi="Times New Roman" w:cs="Times New Roman"/>
          <w:b/>
          <w:sz w:val="24"/>
          <w:lang w:eastAsia="hr-HR"/>
        </w:rPr>
        <w:t xml:space="preserve">Pokazatelj uspješnosti kapitalnog projekta K1000020 Rekonstrukcija nogometnog igrališta – Sveti Petar </w:t>
      </w:r>
      <w:proofErr w:type="spellStart"/>
      <w:r w:rsidRPr="006B6F5D">
        <w:rPr>
          <w:rFonts w:ascii="Times New Roman" w:eastAsia="Times New Roman" w:hAnsi="Times New Roman" w:cs="Times New Roman"/>
          <w:b/>
          <w:sz w:val="24"/>
          <w:lang w:eastAsia="hr-HR"/>
        </w:rPr>
        <w:t>Čvrstec</w:t>
      </w:r>
      <w:proofErr w:type="spellEnd"/>
    </w:p>
    <w:tbl>
      <w:tblPr>
        <w:tblW w:w="8833" w:type="dxa"/>
        <w:tblInd w:w="206" w:type="dxa"/>
        <w:tblLook w:val="0000" w:firstRow="0" w:lastRow="0" w:firstColumn="0" w:lastColumn="0" w:noHBand="0" w:noVBand="0"/>
      </w:tblPr>
      <w:tblGrid>
        <w:gridCol w:w="1649"/>
        <w:gridCol w:w="1686"/>
        <w:gridCol w:w="1589"/>
        <w:gridCol w:w="1226"/>
        <w:gridCol w:w="1228"/>
        <w:gridCol w:w="1455"/>
      </w:tblGrid>
      <w:tr w:rsidR="000C481F" w:rsidRPr="006B6F5D" w14:paraId="71315E59" w14:textId="77777777" w:rsidTr="000C481F">
        <w:trPr>
          <w:trHeight w:val="1"/>
        </w:trPr>
        <w:tc>
          <w:tcPr>
            <w:tcW w:w="1649" w:type="dxa"/>
            <w:tcBorders>
              <w:top w:val="single" w:sz="4" w:space="0" w:color="000000"/>
              <w:left w:val="single" w:sz="4" w:space="0" w:color="000000"/>
              <w:bottom w:val="single" w:sz="4" w:space="0" w:color="000000"/>
              <w:right w:val="single" w:sz="4" w:space="0" w:color="000000"/>
            </w:tcBorders>
            <w:shd w:val="clear" w:color="auto" w:fill="D9D9D9"/>
          </w:tcPr>
          <w:p w14:paraId="08E8501C" w14:textId="77777777" w:rsidR="000C481F" w:rsidRPr="006B6F5D" w:rsidRDefault="000C481F" w:rsidP="006B6F5D">
            <w:pPr>
              <w:spacing w:after="0" w:line="240" w:lineRule="auto"/>
              <w:jc w:val="both"/>
              <w:rPr>
                <w:rFonts w:eastAsiaTheme="minorEastAsia"/>
                <w:lang w:eastAsia="hr-HR"/>
              </w:rPr>
            </w:pPr>
            <w:r w:rsidRPr="006B6F5D">
              <w:rPr>
                <w:rFonts w:ascii="Times New Roman" w:eastAsia="Times New Roman" w:hAnsi="Times New Roman" w:cs="Times New Roman"/>
                <w:sz w:val="24"/>
                <w:lang w:eastAsia="hr-HR"/>
              </w:rPr>
              <w:t>Pokazatelj rezultata</w:t>
            </w:r>
          </w:p>
        </w:tc>
        <w:tc>
          <w:tcPr>
            <w:tcW w:w="1686" w:type="dxa"/>
            <w:tcBorders>
              <w:top w:val="single" w:sz="4" w:space="0" w:color="000000"/>
              <w:left w:val="single" w:sz="4" w:space="0" w:color="000000"/>
              <w:bottom w:val="single" w:sz="4" w:space="0" w:color="000000"/>
              <w:right w:val="single" w:sz="4" w:space="0" w:color="000000"/>
            </w:tcBorders>
            <w:shd w:val="clear" w:color="auto" w:fill="D9D9D9"/>
          </w:tcPr>
          <w:p w14:paraId="535601C9" w14:textId="77777777" w:rsidR="000C481F" w:rsidRPr="006B6F5D" w:rsidRDefault="000C481F" w:rsidP="006B6F5D">
            <w:pPr>
              <w:spacing w:after="0" w:line="240" w:lineRule="auto"/>
              <w:jc w:val="both"/>
              <w:rPr>
                <w:rFonts w:eastAsiaTheme="minorEastAsia"/>
                <w:lang w:eastAsia="hr-HR"/>
              </w:rPr>
            </w:pPr>
            <w:r w:rsidRPr="006B6F5D">
              <w:rPr>
                <w:rFonts w:ascii="Times New Roman" w:eastAsia="Times New Roman" w:hAnsi="Times New Roman" w:cs="Times New Roman"/>
                <w:sz w:val="24"/>
                <w:lang w:eastAsia="hr-HR"/>
              </w:rPr>
              <w:t>Definicija</w:t>
            </w:r>
          </w:p>
        </w:tc>
        <w:tc>
          <w:tcPr>
            <w:tcW w:w="1589" w:type="dxa"/>
            <w:tcBorders>
              <w:top w:val="single" w:sz="4" w:space="0" w:color="000000"/>
              <w:left w:val="single" w:sz="4" w:space="0" w:color="000000"/>
              <w:bottom w:val="single" w:sz="4" w:space="0" w:color="000000"/>
              <w:right w:val="single" w:sz="4" w:space="0" w:color="000000"/>
            </w:tcBorders>
            <w:shd w:val="clear" w:color="auto" w:fill="D9D9D9"/>
          </w:tcPr>
          <w:p w14:paraId="258F5E07" w14:textId="77777777" w:rsidR="000C481F" w:rsidRPr="006B6F5D" w:rsidRDefault="000C481F" w:rsidP="006B6F5D">
            <w:pPr>
              <w:spacing w:after="0" w:line="240" w:lineRule="auto"/>
              <w:jc w:val="both"/>
              <w:rPr>
                <w:rFonts w:eastAsiaTheme="minorEastAsia"/>
                <w:lang w:eastAsia="hr-HR"/>
              </w:rPr>
            </w:pPr>
            <w:r w:rsidRPr="006B6F5D">
              <w:rPr>
                <w:rFonts w:ascii="Times New Roman" w:eastAsia="Times New Roman" w:hAnsi="Times New Roman" w:cs="Times New Roman"/>
                <w:sz w:val="24"/>
                <w:lang w:eastAsia="hr-HR"/>
              </w:rPr>
              <w:t>Jedinica</w:t>
            </w:r>
          </w:p>
        </w:tc>
        <w:tc>
          <w:tcPr>
            <w:tcW w:w="1226" w:type="dxa"/>
            <w:tcBorders>
              <w:top w:val="single" w:sz="4" w:space="0" w:color="000000"/>
              <w:left w:val="single" w:sz="4" w:space="0" w:color="000000"/>
              <w:bottom w:val="single" w:sz="4" w:space="0" w:color="000000"/>
              <w:right w:val="single" w:sz="4" w:space="0" w:color="000000"/>
            </w:tcBorders>
            <w:shd w:val="clear" w:color="auto" w:fill="D9D9D9"/>
          </w:tcPr>
          <w:p w14:paraId="0816FC80" w14:textId="77777777" w:rsidR="000C481F" w:rsidRPr="006B6F5D" w:rsidRDefault="000C481F" w:rsidP="006B6F5D">
            <w:pPr>
              <w:spacing w:after="0" w:line="240" w:lineRule="auto"/>
              <w:jc w:val="both"/>
              <w:rPr>
                <w:rFonts w:eastAsiaTheme="minorEastAsia"/>
                <w:lang w:eastAsia="hr-HR"/>
              </w:rPr>
            </w:pPr>
            <w:r w:rsidRPr="006B6F5D">
              <w:rPr>
                <w:rFonts w:ascii="Times New Roman" w:eastAsia="Times New Roman" w:hAnsi="Times New Roman" w:cs="Times New Roman"/>
                <w:sz w:val="24"/>
                <w:lang w:eastAsia="hr-HR"/>
              </w:rPr>
              <w:t>Polazna vrijednost</w:t>
            </w:r>
          </w:p>
        </w:tc>
        <w:tc>
          <w:tcPr>
            <w:tcW w:w="1228" w:type="dxa"/>
            <w:tcBorders>
              <w:top w:val="single" w:sz="4" w:space="0" w:color="000000"/>
              <w:left w:val="single" w:sz="4" w:space="0" w:color="000000"/>
              <w:bottom w:val="single" w:sz="4" w:space="0" w:color="000000"/>
              <w:right w:val="single" w:sz="4" w:space="0" w:color="000000"/>
            </w:tcBorders>
            <w:shd w:val="clear" w:color="auto" w:fill="D9D9D9"/>
          </w:tcPr>
          <w:p w14:paraId="74E178B0" w14:textId="77777777" w:rsidR="000C481F" w:rsidRPr="006B6F5D" w:rsidRDefault="000C481F" w:rsidP="006B6F5D">
            <w:pPr>
              <w:spacing w:after="0" w:line="240" w:lineRule="auto"/>
              <w:jc w:val="both"/>
              <w:rPr>
                <w:rFonts w:eastAsiaTheme="minorEastAsia"/>
                <w:lang w:eastAsia="hr-HR"/>
              </w:rPr>
            </w:pPr>
            <w:r w:rsidRPr="006B6F5D">
              <w:rPr>
                <w:rFonts w:ascii="Times New Roman" w:eastAsia="Times New Roman" w:hAnsi="Times New Roman" w:cs="Times New Roman"/>
                <w:sz w:val="24"/>
                <w:lang w:eastAsia="hr-HR"/>
              </w:rPr>
              <w:t>Ciljana vrijednost 2025.</w:t>
            </w:r>
          </w:p>
        </w:tc>
        <w:tc>
          <w:tcPr>
            <w:tcW w:w="1455" w:type="dxa"/>
            <w:tcBorders>
              <w:top w:val="single" w:sz="4" w:space="0" w:color="000000"/>
              <w:left w:val="single" w:sz="4" w:space="0" w:color="000000"/>
              <w:bottom w:val="single" w:sz="4" w:space="0" w:color="000000"/>
              <w:right w:val="single" w:sz="4" w:space="0" w:color="000000"/>
            </w:tcBorders>
            <w:shd w:val="clear" w:color="auto" w:fill="D9D9D9"/>
          </w:tcPr>
          <w:p w14:paraId="4262F8AE" w14:textId="77777777" w:rsidR="000C481F" w:rsidRDefault="000C481F" w:rsidP="000C481F">
            <w:pPr>
              <w:spacing w:after="0" w:line="240" w:lineRule="auto"/>
              <w:jc w:val="both"/>
              <w:rPr>
                <w:rFonts w:ascii="Times New Roman" w:eastAsia="Times New Roman" w:hAnsi="Times New Roman" w:cs="Times New Roman"/>
                <w:sz w:val="24"/>
                <w:lang w:eastAsia="hr-HR"/>
              </w:rPr>
            </w:pPr>
            <w:r>
              <w:rPr>
                <w:rFonts w:ascii="Times New Roman" w:eastAsia="Times New Roman" w:hAnsi="Times New Roman" w:cs="Times New Roman"/>
                <w:sz w:val="24"/>
                <w:lang w:eastAsia="hr-HR"/>
              </w:rPr>
              <w:t>Ostvarena</w:t>
            </w:r>
            <w:r w:rsidRPr="00BE3BC1">
              <w:rPr>
                <w:rFonts w:ascii="Times New Roman" w:eastAsia="Times New Roman" w:hAnsi="Times New Roman" w:cs="Times New Roman"/>
                <w:sz w:val="24"/>
                <w:lang w:eastAsia="hr-HR"/>
              </w:rPr>
              <w:t xml:space="preserve"> vrijednost</w:t>
            </w:r>
          </w:p>
          <w:p w14:paraId="08DFEF01" w14:textId="171169BF" w:rsidR="000C481F" w:rsidRPr="006B6F5D" w:rsidRDefault="000C481F" w:rsidP="000C481F">
            <w:pPr>
              <w:spacing w:after="0" w:line="240" w:lineRule="auto"/>
              <w:jc w:val="both"/>
              <w:rPr>
                <w:rFonts w:eastAsiaTheme="minorEastAsia"/>
                <w:lang w:eastAsia="hr-HR"/>
              </w:rPr>
            </w:pPr>
            <w:r w:rsidRPr="00BE3BC1">
              <w:rPr>
                <w:rFonts w:ascii="Times New Roman" w:eastAsia="Times New Roman" w:hAnsi="Times New Roman" w:cs="Times New Roman"/>
                <w:sz w:val="24"/>
                <w:lang w:eastAsia="hr-HR"/>
              </w:rPr>
              <w:t xml:space="preserve"> </w:t>
            </w:r>
            <w:r>
              <w:rPr>
                <w:rFonts w:ascii="Times New Roman" w:eastAsia="Times New Roman" w:hAnsi="Times New Roman" w:cs="Times New Roman"/>
                <w:sz w:val="24"/>
                <w:lang w:eastAsia="hr-HR"/>
              </w:rPr>
              <w:t>I-VI</w:t>
            </w:r>
            <w:r w:rsidR="001649BD">
              <w:rPr>
                <w:rFonts w:ascii="Times New Roman" w:eastAsia="Times New Roman" w:hAnsi="Times New Roman" w:cs="Times New Roman"/>
                <w:sz w:val="24"/>
                <w:lang w:eastAsia="hr-HR"/>
              </w:rPr>
              <w:t>.</w:t>
            </w:r>
            <w:r>
              <w:rPr>
                <w:rFonts w:ascii="Times New Roman" w:eastAsia="Times New Roman" w:hAnsi="Times New Roman" w:cs="Times New Roman"/>
                <w:sz w:val="24"/>
                <w:lang w:eastAsia="hr-HR"/>
              </w:rPr>
              <w:t xml:space="preserve"> </w:t>
            </w:r>
            <w:r w:rsidRPr="00BE3BC1">
              <w:rPr>
                <w:rFonts w:ascii="Times New Roman" w:eastAsia="Times New Roman" w:hAnsi="Times New Roman" w:cs="Times New Roman"/>
                <w:sz w:val="24"/>
                <w:lang w:eastAsia="hr-HR"/>
              </w:rPr>
              <w:t>202</w:t>
            </w:r>
            <w:r>
              <w:rPr>
                <w:rFonts w:ascii="Times New Roman" w:eastAsia="Times New Roman" w:hAnsi="Times New Roman" w:cs="Times New Roman"/>
                <w:sz w:val="24"/>
                <w:lang w:eastAsia="hr-HR"/>
              </w:rPr>
              <w:t>5</w:t>
            </w:r>
          </w:p>
        </w:tc>
      </w:tr>
      <w:tr w:rsidR="000C481F" w:rsidRPr="006B6F5D" w14:paraId="1AE25F7C" w14:textId="77777777" w:rsidTr="000C481F">
        <w:trPr>
          <w:trHeight w:val="1"/>
        </w:trPr>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0DFD6576" w14:textId="77777777" w:rsidR="000C481F" w:rsidRPr="006B6F5D" w:rsidRDefault="000C481F" w:rsidP="006B6F5D">
            <w:pPr>
              <w:spacing w:after="0" w:line="240" w:lineRule="auto"/>
              <w:jc w:val="both"/>
              <w:rPr>
                <w:rFonts w:eastAsiaTheme="minorEastAsia"/>
                <w:lang w:eastAsia="hr-HR"/>
              </w:rPr>
            </w:pPr>
            <w:r w:rsidRPr="006B6F5D">
              <w:rPr>
                <w:rFonts w:ascii="Times New Roman" w:eastAsia="Times New Roman" w:hAnsi="Times New Roman" w:cs="Times New Roman"/>
                <w:sz w:val="24"/>
                <w:lang w:eastAsia="hr-HR"/>
              </w:rPr>
              <w:t>Postotak rekonstrukcije</w:t>
            </w:r>
          </w:p>
        </w:tc>
        <w:tc>
          <w:tcPr>
            <w:tcW w:w="1686" w:type="dxa"/>
            <w:tcBorders>
              <w:top w:val="single" w:sz="4" w:space="0" w:color="000000"/>
              <w:left w:val="single" w:sz="4" w:space="0" w:color="000000"/>
              <w:bottom w:val="single" w:sz="4" w:space="0" w:color="000000"/>
              <w:right w:val="single" w:sz="4" w:space="0" w:color="000000"/>
            </w:tcBorders>
            <w:shd w:val="clear" w:color="000000" w:fill="FFFFFF"/>
          </w:tcPr>
          <w:p w14:paraId="4D2A0D59" w14:textId="77777777" w:rsidR="000C481F" w:rsidRPr="006B6F5D" w:rsidRDefault="000C481F" w:rsidP="006B6F5D">
            <w:pPr>
              <w:spacing w:after="0" w:line="240" w:lineRule="auto"/>
              <w:jc w:val="both"/>
              <w:rPr>
                <w:rFonts w:eastAsiaTheme="minorEastAsia"/>
                <w:lang w:eastAsia="hr-HR"/>
              </w:rPr>
            </w:pPr>
            <w:r w:rsidRPr="006B6F5D">
              <w:rPr>
                <w:rFonts w:ascii="Times New Roman" w:eastAsia="Times New Roman" w:hAnsi="Times New Roman" w:cs="Times New Roman"/>
                <w:sz w:val="24"/>
                <w:lang w:eastAsia="hr-HR"/>
              </w:rPr>
              <w:t>Rekonstrukcija postojećeg nogometnog igrališta</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Pr>
          <w:p w14:paraId="614EF2FC" w14:textId="77777777" w:rsidR="000C481F" w:rsidRPr="006B6F5D" w:rsidRDefault="000C481F" w:rsidP="006B6F5D">
            <w:pPr>
              <w:spacing w:after="0" w:line="240" w:lineRule="auto"/>
              <w:jc w:val="both"/>
              <w:rPr>
                <w:rFonts w:eastAsiaTheme="minorEastAsia"/>
                <w:lang w:eastAsia="hr-HR"/>
              </w:rPr>
            </w:pPr>
            <w:r w:rsidRPr="006B6F5D">
              <w:rPr>
                <w:rFonts w:ascii="Times New Roman" w:eastAsia="Times New Roman" w:hAnsi="Times New Roman" w:cs="Times New Roman"/>
                <w:sz w:val="24"/>
                <w:lang w:eastAsia="hr-HR"/>
              </w:rPr>
              <w:t>Postotak rekonstrukcije</w:t>
            </w:r>
          </w:p>
        </w:tc>
        <w:tc>
          <w:tcPr>
            <w:tcW w:w="1226" w:type="dxa"/>
            <w:tcBorders>
              <w:top w:val="single" w:sz="4" w:space="0" w:color="000000"/>
              <w:left w:val="single" w:sz="4" w:space="0" w:color="000000"/>
              <w:bottom w:val="single" w:sz="4" w:space="0" w:color="000000"/>
              <w:right w:val="single" w:sz="4" w:space="0" w:color="000000"/>
            </w:tcBorders>
            <w:shd w:val="clear" w:color="000000" w:fill="FFFFFF"/>
          </w:tcPr>
          <w:p w14:paraId="2CCC9DB7" w14:textId="77777777" w:rsidR="000C481F" w:rsidRPr="006B6F5D" w:rsidRDefault="000C481F" w:rsidP="006B6F5D">
            <w:pPr>
              <w:spacing w:after="0" w:line="240" w:lineRule="auto"/>
              <w:jc w:val="center"/>
              <w:rPr>
                <w:rFonts w:eastAsiaTheme="minorEastAsia"/>
                <w:lang w:eastAsia="hr-HR"/>
              </w:rPr>
            </w:pPr>
            <w:r w:rsidRPr="006B6F5D">
              <w:rPr>
                <w:rFonts w:ascii="Times New Roman" w:eastAsia="Times New Roman" w:hAnsi="Times New Roman" w:cs="Times New Roman"/>
                <w:sz w:val="24"/>
                <w:lang w:eastAsia="hr-HR"/>
              </w:rPr>
              <w:t>40%</w:t>
            </w:r>
          </w:p>
        </w:tc>
        <w:tc>
          <w:tcPr>
            <w:tcW w:w="1228" w:type="dxa"/>
            <w:tcBorders>
              <w:top w:val="single" w:sz="4" w:space="0" w:color="000000"/>
              <w:left w:val="single" w:sz="4" w:space="0" w:color="000000"/>
              <w:bottom w:val="single" w:sz="4" w:space="0" w:color="000000"/>
              <w:right w:val="single" w:sz="4" w:space="0" w:color="000000"/>
            </w:tcBorders>
            <w:shd w:val="clear" w:color="000000" w:fill="FFFFFF"/>
          </w:tcPr>
          <w:p w14:paraId="40CB4C19" w14:textId="77777777" w:rsidR="000C481F" w:rsidRPr="006B6F5D" w:rsidRDefault="000C481F" w:rsidP="006B6F5D">
            <w:pPr>
              <w:spacing w:after="0" w:line="240" w:lineRule="auto"/>
              <w:jc w:val="center"/>
              <w:rPr>
                <w:rFonts w:eastAsiaTheme="minorEastAsia"/>
                <w:lang w:eastAsia="hr-HR"/>
              </w:rPr>
            </w:pPr>
            <w:r w:rsidRPr="006B6F5D">
              <w:rPr>
                <w:rFonts w:ascii="Times New Roman" w:eastAsia="Times New Roman" w:hAnsi="Times New Roman" w:cs="Times New Roman"/>
                <w:sz w:val="24"/>
                <w:lang w:eastAsia="hr-HR"/>
              </w:rPr>
              <w:t>100%</w:t>
            </w:r>
          </w:p>
        </w:tc>
        <w:tc>
          <w:tcPr>
            <w:tcW w:w="1455" w:type="dxa"/>
            <w:tcBorders>
              <w:top w:val="single" w:sz="4" w:space="0" w:color="000000"/>
              <w:left w:val="single" w:sz="4" w:space="0" w:color="000000"/>
              <w:bottom w:val="single" w:sz="4" w:space="0" w:color="000000"/>
              <w:right w:val="single" w:sz="4" w:space="0" w:color="000000"/>
            </w:tcBorders>
            <w:shd w:val="clear" w:color="000000" w:fill="FFFFFF"/>
          </w:tcPr>
          <w:p w14:paraId="52333405" w14:textId="2FC25679" w:rsidR="000C481F" w:rsidRPr="006B6F5D" w:rsidRDefault="009B058E" w:rsidP="006B6F5D">
            <w:pPr>
              <w:spacing w:after="0" w:line="240" w:lineRule="auto"/>
              <w:jc w:val="center"/>
              <w:rPr>
                <w:rFonts w:eastAsiaTheme="minorEastAsia"/>
                <w:lang w:eastAsia="hr-HR"/>
              </w:rPr>
            </w:pPr>
            <w:r>
              <w:rPr>
                <w:rFonts w:ascii="Times New Roman" w:eastAsia="Times New Roman" w:hAnsi="Times New Roman" w:cs="Times New Roman"/>
                <w:sz w:val="24"/>
                <w:lang w:eastAsia="hr-HR"/>
              </w:rPr>
              <w:t>3</w:t>
            </w:r>
            <w:r w:rsidR="000B01F5">
              <w:rPr>
                <w:rFonts w:ascii="Times New Roman" w:eastAsia="Times New Roman" w:hAnsi="Times New Roman" w:cs="Times New Roman"/>
                <w:sz w:val="24"/>
                <w:lang w:eastAsia="hr-HR"/>
              </w:rPr>
              <w:t>,46</w:t>
            </w:r>
            <w:r w:rsidR="000C481F" w:rsidRPr="006B6F5D">
              <w:rPr>
                <w:rFonts w:ascii="Times New Roman" w:eastAsia="Times New Roman" w:hAnsi="Times New Roman" w:cs="Times New Roman"/>
                <w:sz w:val="24"/>
                <w:lang w:eastAsia="hr-HR"/>
              </w:rPr>
              <w:t>%</w:t>
            </w:r>
          </w:p>
        </w:tc>
      </w:tr>
    </w:tbl>
    <w:p w14:paraId="5D05A0E3" w14:textId="77777777" w:rsidR="005B3FAF" w:rsidRPr="005B3FAF" w:rsidRDefault="005B3FAF" w:rsidP="00AF6904">
      <w:pPr>
        <w:spacing w:after="0"/>
        <w:jc w:val="both"/>
        <w:rPr>
          <w:rFonts w:ascii="Times New Roman" w:hAnsi="Times New Roman" w:cs="Times New Roman"/>
          <w:bCs/>
          <w:sz w:val="24"/>
          <w:szCs w:val="24"/>
        </w:rPr>
      </w:pPr>
    </w:p>
    <w:p w14:paraId="438D5200" w14:textId="29201654" w:rsidR="00CE0E8C" w:rsidRDefault="0041020C" w:rsidP="00AF6904">
      <w:pPr>
        <w:spacing w:after="0"/>
        <w:jc w:val="both"/>
        <w:rPr>
          <w:rFonts w:ascii="Times New Roman" w:hAnsi="Times New Roman" w:cs="Times New Roman"/>
          <w:bCs/>
          <w:sz w:val="24"/>
          <w:szCs w:val="24"/>
        </w:rPr>
      </w:pPr>
      <w:r>
        <w:rPr>
          <w:rFonts w:ascii="Times New Roman" w:hAnsi="Times New Roman" w:cs="Times New Roman"/>
          <w:b/>
          <w:sz w:val="24"/>
          <w:szCs w:val="24"/>
        </w:rPr>
        <w:t xml:space="preserve">Kapitalni projekt K100021 Opremanje fitnes parka </w:t>
      </w:r>
      <w:r w:rsidRPr="00D569FB">
        <w:rPr>
          <w:rFonts w:ascii="Times New Roman" w:hAnsi="Times New Roman" w:cs="Times New Roman"/>
          <w:bCs/>
          <w:sz w:val="24"/>
          <w:szCs w:val="24"/>
        </w:rPr>
        <w:t xml:space="preserve">planiran je sa 50.000,00 eura, a polugodišnje izvješće nije </w:t>
      </w:r>
      <w:r w:rsidR="00D569FB" w:rsidRPr="00D569FB">
        <w:rPr>
          <w:rFonts w:ascii="Times New Roman" w:hAnsi="Times New Roman" w:cs="Times New Roman"/>
          <w:bCs/>
          <w:sz w:val="24"/>
          <w:szCs w:val="24"/>
        </w:rPr>
        <w:t>imalo ostvarenja po navedenom projektu.</w:t>
      </w:r>
    </w:p>
    <w:p w14:paraId="6C68575B" w14:textId="77777777" w:rsidR="00B94080" w:rsidRPr="00D569FB" w:rsidRDefault="00B94080" w:rsidP="00AF6904">
      <w:pPr>
        <w:spacing w:after="0"/>
        <w:jc w:val="both"/>
        <w:rPr>
          <w:bCs/>
        </w:rPr>
      </w:pPr>
    </w:p>
    <w:p w14:paraId="1F8FA0D8" w14:textId="77777777" w:rsidR="00FC15F5" w:rsidRDefault="00AF6904" w:rsidP="00AF6904">
      <w:pPr>
        <w:spacing w:after="0"/>
        <w:jc w:val="both"/>
        <w:rPr>
          <w:rFonts w:ascii="Times New Roman" w:hAnsi="Times New Roman" w:cs="Times New Roman"/>
          <w:i/>
          <w:sz w:val="24"/>
          <w:szCs w:val="24"/>
        </w:rPr>
      </w:pPr>
      <w:r w:rsidRPr="00AF6904">
        <w:rPr>
          <w:rFonts w:ascii="Times New Roman" w:hAnsi="Times New Roman" w:cs="Times New Roman"/>
          <w:b/>
          <w:i/>
          <w:sz w:val="24"/>
          <w:szCs w:val="24"/>
        </w:rPr>
        <w:t xml:space="preserve">Program 1003: Sufinanciranje udruga </w:t>
      </w:r>
      <w:r w:rsidRPr="00AF6904">
        <w:rPr>
          <w:rFonts w:ascii="Times New Roman" w:hAnsi="Times New Roman" w:cs="Times New Roman"/>
          <w:i/>
          <w:sz w:val="24"/>
          <w:szCs w:val="24"/>
        </w:rPr>
        <w:t>sastoji se od</w:t>
      </w:r>
      <w:r w:rsidR="00FC15F5">
        <w:rPr>
          <w:rFonts w:ascii="Times New Roman" w:hAnsi="Times New Roman" w:cs="Times New Roman"/>
          <w:i/>
          <w:sz w:val="24"/>
          <w:szCs w:val="24"/>
        </w:rPr>
        <w:t>:</w:t>
      </w:r>
    </w:p>
    <w:p w14:paraId="641A45F3" w14:textId="0466464E" w:rsidR="00AF6904"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i/>
          <w:sz w:val="24"/>
          <w:szCs w:val="24"/>
        </w:rPr>
        <w:t xml:space="preserve"> </w:t>
      </w:r>
      <w:r w:rsidRPr="00AF6904">
        <w:rPr>
          <w:rFonts w:ascii="Times New Roman" w:hAnsi="Times New Roman" w:cs="Times New Roman"/>
          <w:b/>
          <w:i/>
          <w:sz w:val="24"/>
          <w:szCs w:val="24"/>
        </w:rPr>
        <w:t>Aktivnosti A100004:  Sufinanciranje</w:t>
      </w:r>
      <w:r w:rsidRPr="00AF6904">
        <w:rPr>
          <w:rFonts w:ascii="Times New Roman" w:hAnsi="Times New Roman" w:cs="Times New Roman"/>
          <w:b/>
          <w:sz w:val="24"/>
          <w:szCs w:val="24"/>
        </w:rPr>
        <w:t xml:space="preserve"> proje</w:t>
      </w:r>
      <w:r w:rsidR="00CE13CD">
        <w:rPr>
          <w:rFonts w:ascii="Times New Roman" w:hAnsi="Times New Roman" w:cs="Times New Roman"/>
          <w:b/>
          <w:sz w:val="24"/>
          <w:szCs w:val="24"/>
        </w:rPr>
        <w:t>kata i programa udruga-kultura</w:t>
      </w:r>
      <w:r w:rsidR="00CE13CD">
        <w:rPr>
          <w:rFonts w:ascii="Times New Roman" w:hAnsi="Times New Roman" w:cs="Times New Roman"/>
          <w:sz w:val="24"/>
          <w:szCs w:val="24"/>
        </w:rPr>
        <w:t xml:space="preserve"> iznosi u polugodištu 202</w:t>
      </w:r>
      <w:r w:rsidR="00992C9B">
        <w:rPr>
          <w:rFonts w:ascii="Times New Roman" w:hAnsi="Times New Roman" w:cs="Times New Roman"/>
          <w:sz w:val="24"/>
          <w:szCs w:val="24"/>
        </w:rPr>
        <w:t>5</w:t>
      </w:r>
      <w:r w:rsidR="00CE13CD">
        <w:rPr>
          <w:rFonts w:ascii="Times New Roman" w:hAnsi="Times New Roman" w:cs="Times New Roman"/>
          <w:sz w:val="24"/>
          <w:szCs w:val="24"/>
        </w:rPr>
        <w:t>.</w:t>
      </w:r>
      <w:r w:rsidR="00875EC4">
        <w:rPr>
          <w:rFonts w:ascii="Times New Roman" w:hAnsi="Times New Roman" w:cs="Times New Roman"/>
          <w:sz w:val="24"/>
          <w:szCs w:val="24"/>
        </w:rPr>
        <w:t xml:space="preserve"> </w:t>
      </w:r>
      <w:r w:rsidR="00C139E8">
        <w:rPr>
          <w:rFonts w:ascii="Times New Roman" w:hAnsi="Times New Roman" w:cs="Times New Roman"/>
          <w:sz w:val="24"/>
          <w:szCs w:val="24"/>
        </w:rPr>
        <w:t>6</w:t>
      </w:r>
      <w:r w:rsidR="00875EC4">
        <w:rPr>
          <w:rFonts w:ascii="Times New Roman" w:hAnsi="Times New Roman" w:cs="Times New Roman"/>
          <w:sz w:val="24"/>
          <w:szCs w:val="24"/>
        </w:rPr>
        <w:t>.</w:t>
      </w:r>
      <w:r w:rsidR="00992C9B">
        <w:rPr>
          <w:rFonts w:ascii="Times New Roman" w:hAnsi="Times New Roman" w:cs="Times New Roman"/>
          <w:sz w:val="24"/>
          <w:szCs w:val="24"/>
        </w:rPr>
        <w:t>8</w:t>
      </w:r>
      <w:r w:rsidR="00875EC4">
        <w:rPr>
          <w:rFonts w:ascii="Times New Roman" w:hAnsi="Times New Roman" w:cs="Times New Roman"/>
          <w:sz w:val="24"/>
          <w:szCs w:val="24"/>
        </w:rPr>
        <w:t>00,00 eura.</w:t>
      </w:r>
      <w:r w:rsidRPr="00AF6904">
        <w:rPr>
          <w:rFonts w:ascii="Times New Roman" w:hAnsi="Times New Roman" w:cs="Times New Roman"/>
          <w:sz w:val="24"/>
          <w:szCs w:val="24"/>
        </w:rPr>
        <w:t xml:space="preserve">. Sufinanciranje aktivnosti i programa udruga u kulturi, posebno kulturno-umjetničkih društava i drugih udruga u kulturi koje promiču   i čuvaju  </w:t>
      </w:r>
      <w:proofErr w:type="spellStart"/>
      <w:r w:rsidRPr="00AF6904">
        <w:rPr>
          <w:rFonts w:ascii="Times New Roman" w:hAnsi="Times New Roman" w:cs="Times New Roman"/>
          <w:sz w:val="24"/>
          <w:szCs w:val="24"/>
        </w:rPr>
        <w:t>žabljansku</w:t>
      </w:r>
      <w:proofErr w:type="spellEnd"/>
      <w:r w:rsidRPr="00AF6904">
        <w:rPr>
          <w:rFonts w:ascii="Times New Roman" w:hAnsi="Times New Roman" w:cs="Times New Roman"/>
          <w:sz w:val="24"/>
          <w:szCs w:val="24"/>
        </w:rPr>
        <w:t xml:space="preserve"> tradicijsku kulturu i svojim djelovanjem edukativno utječu na djecu i mladež. Uspješnost realizacije ciljeva je broj održanih nastupa i sudjelovanje na raznim manifestacijama na području općine, države i županije, te u inozemstvu. </w:t>
      </w:r>
    </w:p>
    <w:p w14:paraId="5EFA600E" w14:textId="77777777" w:rsidR="00AF6904" w:rsidRPr="00680774" w:rsidRDefault="00AF6904" w:rsidP="00AF6904">
      <w:pPr>
        <w:spacing w:after="0"/>
        <w:jc w:val="both"/>
        <w:rPr>
          <w:rFonts w:ascii="Times New Roman" w:hAnsi="Times New Roman" w:cs="Times New Roman"/>
          <w:sz w:val="24"/>
          <w:szCs w:val="24"/>
        </w:rPr>
      </w:pPr>
    </w:p>
    <w:p w14:paraId="4643DEB0" w14:textId="77777777" w:rsidR="00137624" w:rsidRDefault="00AF6904" w:rsidP="00AF6904">
      <w:pPr>
        <w:spacing w:after="0"/>
        <w:jc w:val="both"/>
        <w:rPr>
          <w:rFonts w:ascii="Times New Roman" w:hAnsi="Times New Roman" w:cs="Times New Roman"/>
          <w:b/>
          <w:sz w:val="24"/>
          <w:szCs w:val="24"/>
        </w:rPr>
      </w:pPr>
      <w:r w:rsidRPr="00AF6904">
        <w:rPr>
          <w:rFonts w:ascii="Times New Roman" w:hAnsi="Times New Roman" w:cs="Times New Roman"/>
          <w:b/>
          <w:i/>
          <w:sz w:val="24"/>
          <w:szCs w:val="24"/>
        </w:rPr>
        <w:t>Program 1004: Program potpora u obrazovanju</w:t>
      </w:r>
      <w:r w:rsidRPr="00AF6904">
        <w:rPr>
          <w:rFonts w:ascii="Times New Roman" w:hAnsi="Times New Roman" w:cs="Times New Roman"/>
          <w:b/>
          <w:sz w:val="24"/>
          <w:szCs w:val="24"/>
        </w:rPr>
        <w:t xml:space="preserve">, </w:t>
      </w:r>
    </w:p>
    <w:p w14:paraId="34D012CA" w14:textId="6581C335" w:rsidR="00AF6904"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sz w:val="24"/>
          <w:szCs w:val="24"/>
        </w:rPr>
        <w:t>Aktivnost A100001</w:t>
      </w:r>
      <w:r w:rsidR="00E135E0">
        <w:rPr>
          <w:rFonts w:ascii="Times New Roman" w:hAnsi="Times New Roman" w:cs="Times New Roman"/>
          <w:b/>
          <w:sz w:val="24"/>
          <w:szCs w:val="24"/>
        </w:rPr>
        <w:t>:</w:t>
      </w:r>
      <w:r w:rsidRPr="00AF6904">
        <w:rPr>
          <w:rFonts w:ascii="Times New Roman" w:hAnsi="Times New Roman" w:cs="Times New Roman"/>
          <w:b/>
          <w:sz w:val="24"/>
          <w:szCs w:val="24"/>
        </w:rPr>
        <w:t xml:space="preserve"> Sufinanciranje smještaja u vrtić</w:t>
      </w:r>
      <w:r w:rsidR="00FE0BDF">
        <w:rPr>
          <w:rFonts w:ascii="Times New Roman" w:hAnsi="Times New Roman" w:cs="Times New Roman"/>
          <w:sz w:val="24"/>
          <w:szCs w:val="24"/>
        </w:rPr>
        <w:t xml:space="preserve"> izvršeno je za polugodišnje razdoblje u iznosu </w:t>
      </w:r>
      <w:r w:rsidR="00E135E0">
        <w:rPr>
          <w:rFonts w:ascii="Times New Roman" w:hAnsi="Times New Roman" w:cs="Times New Roman"/>
          <w:sz w:val="24"/>
          <w:szCs w:val="24"/>
        </w:rPr>
        <w:t>2.687,96</w:t>
      </w:r>
      <w:r w:rsidR="00FE0BDF">
        <w:rPr>
          <w:rFonts w:ascii="Times New Roman" w:hAnsi="Times New Roman" w:cs="Times New Roman"/>
          <w:sz w:val="24"/>
          <w:szCs w:val="24"/>
        </w:rPr>
        <w:t xml:space="preserve"> eura ili </w:t>
      </w:r>
      <w:r w:rsidR="00E135E0">
        <w:rPr>
          <w:rFonts w:ascii="Times New Roman" w:hAnsi="Times New Roman" w:cs="Times New Roman"/>
          <w:sz w:val="24"/>
          <w:szCs w:val="24"/>
        </w:rPr>
        <w:t>33,49</w:t>
      </w:r>
      <w:r w:rsidR="00FE0BDF">
        <w:rPr>
          <w:rFonts w:ascii="Times New Roman" w:hAnsi="Times New Roman" w:cs="Times New Roman"/>
          <w:sz w:val="24"/>
          <w:szCs w:val="24"/>
        </w:rPr>
        <w:t>%..</w:t>
      </w:r>
      <w:r w:rsidRPr="00AF6904">
        <w:rPr>
          <w:rFonts w:ascii="Times New Roman" w:hAnsi="Times New Roman" w:cs="Times New Roman"/>
          <w:sz w:val="24"/>
          <w:szCs w:val="24"/>
        </w:rPr>
        <w:t xml:space="preserve"> Cilj ove aktivnosti je pomoći roditeljima pri sufinanciranju vrtića i time omogućiti što bolji natalitet, te ostajanje mladih obitelji u općini.</w:t>
      </w:r>
      <w:r w:rsidRPr="00AF6904">
        <w:t xml:space="preserve"> </w:t>
      </w:r>
      <w:r w:rsidRPr="00AF6904">
        <w:rPr>
          <w:rFonts w:ascii="Times New Roman" w:hAnsi="Times New Roman" w:cs="Times New Roman"/>
          <w:sz w:val="24"/>
          <w:szCs w:val="24"/>
        </w:rPr>
        <w:t xml:space="preserve">Uspješnost realizacije ciljeva očituje se time što su u prethodnom periodu riješeni  svi podnijeti zahtjevi za subvenciju boravka djece u predškolskim ustanovama te se uredno podmiruju obveze prema predškolskim ustanovama koje vrše uslugu smještaja djece. Dječji vrtić </w:t>
      </w:r>
      <w:r w:rsidR="006979CA">
        <w:rPr>
          <w:rFonts w:ascii="Times New Roman" w:hAnsi="Times New Roman" w:cs="Times New Roman"/>
          <w:sz w:val="24"/>
          <w:szCs w:val="24"/>
        </w:rPr>
        <w:t>„</w:t>
      </w:r>
      <w:r w:rsidRPr="00AF6904">
        <w:rPr>
          <w:rFonts w:ascii="Times New Roman" w:hAnsi="Times New Roman" w:cs="Times New Roman"/>
          <w:sz w:val="24"/>
          <w:szCs w:val="24"/>
        </w:rPr>
        <w:t xml:space="preserve">Žabac“ otvoren u Svetom Ivanu </w:t>
      </w:r>
      <w:proofErr w:type="spellStart"/>
      <w:r w:rsidRPr="00AF6904">
        <w:rPr>
          <w:rFonts w:ascii="Times New Roman" w:hAnsi="Times New Roman" w:cs="Times New Roman"/>
          <w:sz w:val="24"/>
          <w:szCs w:val="24"/>
        </w:rPr>
        <w:t>Žabnu</w:t>
      </w:r>
      <w:proofErr w:type="spellEnd"/>
      <w:r w:rsidRPr="00AF6904">
        <w:rPr>
          <w:rFonts w:ascii="Times New Roman" w:hAnsi="Times New Roman" w:cs="Times New Roman"/>
          <w:sz w:val="24"/>
          <w:szCs w:val="24"/>
        </w:rPr>
        <w:t xml:space="preserve"> je popunjen te se mora i dalje </w:t>
      </w:r>
      <w:r w:rsidR="00125178">
        <w:rPr>
          <w:rFonts w:ascii="Times New Roman" w:hAnsi="Times New Roman" w:cs="Times New Roman"/>
          <w:sz w:val="24"/>
          <w:szCs w:val="24"/>
        </w:rPr>
        <w:t xml:space="preserve"> sufinancirati smještaj u vrtiće izvan Općine</w:t>
      </w:r>
      <w:r w:rsidR="00CA29FC">
        <w:rPr>
          <w:rFonts w:ascii="Times New Roman" w:hAnsi="Times New Roman" w:cs="Times New Roman"/>
          <w:sz w:val="24"/>
          <w:szCs w:val="24"/>
        </w:rPr>
        <w:t>.</w:t>
      </w:r>
    </w:p>
    <w:p w14:paraId="40C37314" w14:textId="77777777" w:rsidR="000E173B" w:rsidRPr="00AF6904" w:rsidRDefault="000E173B" w:rsidP="00AF6904">
      <w:pPr>
        <w:spacing w:after="0"/>
        <w:jc w:val="both"/>
        <w:rPr>
          <w:rFonts w:ascii="Times New Roman" w:hAnsi="Times New Roman" w:cs="Times New Roman"/>
          <w:sz w:val="24"/>
          <w:szCs w:val="24"/>
        </w:rPr>
      </w:pPr>
    </w:p>
    <w:p w14:paraId="2D6DB211" w14:textId="77777777" w:rsidR="00AF6904" w:rsidRPr="00B53912" w:rsidRDefault="00AF6904" w:rsidP="00AF6904">
      <w:pPr>
        <w:spacing w:after="0"/>
        <w:jc w:val="both"/>
        <w:rPr>
          <w:rFonts w:ascii="Times New Roman" w:hAnsi="Times New Roman" w:cs="Times New Roman"/>
          <w:b/>
          <w:i/>
          <w:sz w:val="24"/>
          <w:szCs w:val="24"/>
        </w:rPr>
      </w:pPr>
      <w:r w:rsidRPr="00B53912">
        <w:rPr>
          <w:rFonts w:ascii="Times New Roman" w:hAnsi="Times New Roman" w:cs="Times New Roman"/>
          <w:b/>
          <w:i/>
          <w:sz w:val="24"/>
          <w:szCs w:val="24"/>
        </w:rPr>
        <w:t>Program 1000: Programi socijalne skrbi i zdravstva</w:t>
      </w:r>
    </w:p>
    <w:p w14:paraId="6454F21E" w14:textId="317EC6CE" w:rsidR="00AF6904" w:rsidRPr="00AF6904" w:rsidRDefault="00AF6904" w:rsidP="00AF6904">
      <w:pPr>
        <w:spacing w:after="0"/>
        <w:jc w:val="both"/>
        <w:rPr>
          <w:rFonts w:ascii="Times New Roman" w:hAnsi="Times New Roman" w:cs="Times New Roman"/>
          <w:sz w:val="24"/>
          <w:szCs w:val="24"/>
        </w:rPr>
      </w:pPr>
      <w:r w:rsidRPr="00B53912">
        <w:rPr>
          <w:rFonts w:ascii="Times New Roman" w:hAnsi="Times New Roman" w:cs="Times New Roman"/>
          <w:b/>
          <w:sz w:val="24"/>
          <w:szCs w:val="24"/>
        </w:rPr>
        <w:t>Aktivnost A100001: Briga o starijim osobama i umirovljenicima</w:t>
      </w:r>
      <w:r w:rsidR="00140410">
        <w:rPr>
          <w:rFonts w:ascii="Times New Roman" w:hAnsi="Times New Roman" w:cs="Times New Roman"/>
          <w:sz w:val="24"/>
          <w:szCs w:val="24"/>
        </w:rPr>
        <w:t xml:space="preserve"> ostva</w:t>
      </w:r>
      <w:r w:rsidR="00810539">
        <w:rPr>
          <w:rFonts w:ascii="Times New Roman" w:hAnsi="Times New Roman" w:cs="Times New Roman"/>
          <w:sz w:val="24"/>
          <w:szCs w:val="24"/>
        </w:rPr>
        <w:t xml:space="preserve">rena je sa </w:t>
      </w:r>
      <w:r w:rsidR="00014D8A">
        <w:rPr>
          <w:rFonts w:ascii="Times New Roman" w:hAnsi="Times New Roman" w:cs="Times New Roman"/>
          <w:sz w:val="24"/>
          <w:szCs w:val="24"/>
        </w:rPr>
        <w:t>3</w:t>
      </w:r>
      <w:r w:rsidR="005B7452">
        <w:rPr>
          <w:rFonts w:ascii="Times New Roman" w:hAnsi="Times New Roman" w:cs="Times New Roman"/>
          <w:sz w:val="24"/>
          <w:szCs w:val="24"/>
        </w:rPr>
        <w:t>5.800,06</w:t>
      </w:r>
      <w:r w:rsidR="00810539">
        <w:rPr>
          <w:rFonts w:ascii="Times New Roman" w:hAnsi="Times New Roman" w:cs="Times New Roman"/>
          <w:sz w:val="24"/>
          <w:szCs w:val="24"/>
        </w:rPr>
        <w:t xml:space="preserve"> eura za razdoblje 1-6 202</w:t>
      </w:r>
      <w:r w:rsidR="005B7452">
        <w:rPr>
          <w:rFonts w:ascii="Times New Roman" w:hAnsi="Times New Roman" w:cs="Times New Roman"/>
          <w:sz w:val="24"/>
          <w:szCs w:val="24"/>
        </w:rPr>
        <w:t>5</w:t>
      </w:r>
      <w:r w:rsidR="00810539">
        <w:rPr>
          <w:rFonts w:ascii="Times New Roman" w:hAnsi="Times New Roman" w:cs="Times New Roman"/>
          <w:sz w:val="24"/>
          <w:szCs w:val="24"/>
        </w:rPr>
        <w:t>. godine</w:t>
      </w:r>
      <w:r w:rsidRPr="00B53912">
        <w:rPr>
          <w:rFonts w:ascii="Times New Roman" w:hAnsi="Times New Roman" w:cs="Times New Roman"/>
          <w:sz w:val="24"/>
          <w:szCs w:val="24"/>
        </w:rPr>
        <w:t xml:space="preserve">, u iznosu ostvarenja sadržani </w:t>
      </w:r>
      <w:r w:rsidRPr="00AF6904">
        <w:rPr>
          <w:rFonts w:ascii="Times New Roman" w:hAnsi="Times New Roman" w:cs="Times New Roman"/>
          <w:sz w:val="24"/>
          <w:szCs w:val="24"/>
        </w:rPr>
        <w:t xml:space="preserve">su putni troškovi </w:t>
      </w:r>
      <w:proofErr w:type="spellStart"/>
      <w:r w:rsidRPr="00AF6904">
        <w:rPr>
          <w:rFonts w:ascii="Times New Roman" w:hAnsi="Times New Roman" w:cs="Times New Roman"/>
          <w:sz w:val="24"/>
          <w:szCs w:val="24"/>
        </w:rPr>
        <w:t>geronto</w:t>
      </w:r>
      <w:proofErr w:type="spellEnd"/>
      <w:r w:rsidRPr="00AF6904">
        <w:rPr>
          <w:rFonts w:ascii="Times New Roman" w:hAnsi="Times New Roman" w:cs="Times New Roman"/>
          <w:sz w:val="24"/>
          <w:szCs w:val="24"/>
        </w:rPr>
        <w:t xml:space="preserve"> domaćice i sufinanciranje plaće u svrhu pomoći starijem stanovništvu koje nema dostatnu skrb, te često živi samo i nema se kome obratiti za pomoć. Pokazatelj uspješnosti realizacije tog cilja je broj korisnika takve vrste pomoći na području općine.</w:t>
      </w:r>
      <w:r w:rsidR="00F11274">
        <w:rPr>
          <w:rFonts w:ascii="Times New Roman" w:hAnsi="Times New Roman" w:cs="Times New Roman"/>
          <w:sz w:val="24"/>
          <w:szCs w:val="24"/>
        </w:rPr>
        <w:t xml:space="preserve"> Također u ovom šestomjesečnom razdoblju je prvi put isplaćivana </w:t>
      </w:r>
      <w:proofErr w:type="spellStart"/>
      <w:r w:rsidR="00F11274">
        <w:rPr>
          <w:rFonts w:ascii="Times New Roman" w:hAnsi="Times New Roman" w:cs="Times New Roman"/>
          <w:sz w:val="24"/>
          <w:szCs w:val="24"/>
        </w:rPr>
        <w:t>uskrsnica</w:t>
      </w:r>
      <w:proofErr w:type="spellEnd"/>
      <w:r w:rsidR="00F11274">
        <w:rPr>
          <w:rFonts w:ascii="Times New Roman" w:hAnsi="Times New Roman" w:cs="Times New Roman"/>
          <w:sz w:val="24"/>
          <w:szCs w:val="24"/>
        </w:rPr>
        <w:t xml:space="preserve"> </w:t>
      </w:r>
      <w:proofErr w:type="spellStart"/>
      <w:r w:rsidR="00F11274">
        <w:rPr>
          <w:rFonts w:ascii="Times New Roman" w:hAnsi="Times New Roman" w:cs="Times New Roman"/>
          <w:sz w:val="24"/>
          <w:szCs w:val="24"/>
        </w:rPr>
        <w:t>umirovljenicma</w:t>
      </w:r>
      <w:proofErr w:type="spellEnd"/>
      <w:r w:rsidR="00C13CC9">
        <w:rPr>
          <w:rFonts w:ascii="Times New Roman" w:hAnsi="Times New Roman" w:cs="Times New Roman"/>
          <w:sz w:val="24"/>
          <w:szCs w:val="24"/>
        </w:rPr>
        <w:t>.</w:t>
      </w:r>
    </w:p>
    <w:p w14:paraId="29D94EBA" w14:textId="41DE3D32" w:rsidR="00AF6904" w:rsidRPr="00AF6904"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sz w:val="24"/>
          <w:szCs w:val="24"/>
        </w:rPr>
        <w:t>Aktivnost A100002: Briga o socijalno ugroženim skupinama</w:t>
      </w:r>
      <w:r w:rsidR="005A4E54">
        <w:rPr>
          <w:rFonts w:ascii="Times New Roman" w:hAnsi="Times New Roman" w:cs="Times New Roman"/>
          <w:sz w:val="24"/>
          <w:szCs w:val="24"/>
        </w:rPr>
        <w:t xml:space="preserve"> ostvarena </w:t>
      </w:r>
      <w:r w:rsidR="00677909">
        <w:rPr>
          <w:rFonts w:ascii="Times New Roman" w:hAnsi="Times New Roman" w:cs="Times New Roman"/>
          <w:sz w:val="24"/>
          <w:szCs w:val="24"/>
        </w:rPr>
        <w:t xml:space="preserve">je u iznosu </w:t>
      </w:r>
      <w:r w:rsidR="00E50BEB">
        <w:rPr>
          <w:rFonts w:ascii="Times New Roman" w:hAnsi="Times New Roman" w:cs="Times New Roman"/>
          <w:sz w:val="24"/>
          <w:szCs w:val="24"/>
        </w:rPr>
        <w:t xml:space="preserve">3.955,22 </w:t>
      </w:r>
      <w:r w:rsidR="00677909">
        <w:rPr>
          <w:rFonts w:ascii="Times New Roman" w:hAnsi="Times New Roman" w:cs="Times New Roman"/>
          <w:sz w:val="24"/>
          <w:szCs w:val="24"/>
        </w:rPr>
        <w:t>eura u ovom polugodištu</w:t>
      </w:r>
      <w:r w:rsidRPr="00AF6904">
        <w:rPr>
          <w:rFonts w:ascii="Times New Roman" w:hAnsi="Times New Roman" w:cs="Times New Roman"/>
          <w:sz w:val="24"/>
          <w:szCs w:val="24"/>
        </w:rPr>
        <w:t>, a odnosi s</w:t>
      </w:r>
      <w:r w:rsidR="00677909">
        <w:rPr>
          <w:rFonts w:ascii="Times New Roman" w:hAnsi="Times New Roman" w:cs="Times New Roman"/>
          <w:sz w:val="24"/>
          <w:szCs w:val="24"/>
        </w:rPr>
        <w:t>e  na ostale</w:t>
      </w:r>
      <w:r w:rsidRPr="00AF6904">
        <w:rPr>
          <w:rFonts w:ascii="Times New Roman" w:hAnsi="Times New Roman" w:cs="Times New Roman"/>
          <w:sz w:val="24"/>
          <w:szCs w:val="24"/>
        </w:rPr>
        <w:t xml:space="preserve"> jednokratn</w:t>
      </w:r>
      <w:r w:rsidR="00F300C2">
        <w:rPr>
          <w:rFonts w:ascii="Times New Roman" w:hAnsi="Times New Roman" w:cs="Times New Roman"/>
          <w:sz w:val="24"/>
          <w:szCs w:val="24"/>
        </w:rPr>
        <w:t>e</w:t>
      </w:r>
      <w:r w:rsidRPr="00AF6904">
        <w:rPr>
          <w:rFonts w:ascii="Times New Roman" w:hAnsi="Times New Roman" w:cs="Times New Roman"/>
          <w:sz w:val="24"/>
          <w:szCs w:val="24"/>
        </w:rPr>
        <w:t xml:space="preserve"> pomoći za socijalne slučajeve u cilju pružanja podrške i pomoći pojedincu ili obitelji socijalnog statusa unapređujući im kvalitetu života.</w:t>
      </w:r>
    </w:p>
    <w:p w14:paraId="10AE09A5" w14:textId="49D22778" w:rsidR="00AF6904" w:rsidRPr="00AF6904"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sz w:val="24"/>
          <w:szCs w:val="24"/>
        </w:rPr>
        <w:t xml:space="preserve">Aktivnost A100007: Provođenje natalitetnih mjera </w:t>
      </w:r>
      <w:r w:rsidRPr="00AF6904">
        <w:rPr>
          <w:rFonts w:ascii="Times New Roman" w:hAnsi="Times New Roman" w:cs="Times New Roman"/>
          <w:sz w:val="24"/>
          <w:szCs w:val="24"/>
        </w:rPr>
        <w:t>ostvarena je sa</w:t>
      </w:r>
      <w:r w:rsidRPr="00AF6904">
        <w:rPr>
          <w:rFonts w:ascii="Times New Roman" w:hAnsi="Times New Roman" w:cs="Times New Roman"/>
          <w:b/>
          <w:sz w:val="24"/>
          <w:szCs w:val="24"/>
        </w:rPr>
        <w:t xml:space="preserve"> </w:t>
      </w:r>
      <w:r w:rsidR="00F65D86">
        <w:rPr>
          <w:rFonts w:ascii="Times New Roman" w:hAnsi="Times New Roman" w:cs="Times New Roman"/>
          <w:bCs/>
          <w:sz w:val="24"/>
          <w:szCs w:val="24"/>
        </w:rPr>
        <w:t>1</w:t>
      </w:r>
      <w:r w:rsidR="00AC3A43">
        <w:rPr>
          <w:rFonts w:ascii="Times New Roman" w:hAnsi="Times New Roman" w:cs="Times New Roman"/>
          <w:sz w:val="24"/>
          <w:szCs w:val="24"/>
        </w:rPr>
        <w:t>5.200,00</w:t>
      </w:r>
      <w:r w:rsidR="00846AC8">
        <w:rPr>
          <w:rFonts w:ascii="Times New Roman" w:hAnsi="Times New Roman" w:cs="Times New Roman"/>
          <w:sz w:val="24"/>
          <w:szCs w:val="24"/>
        </w:rPr>
        <w:t xml:space="preserve"> eura ili </w:t>
      </w:r>
      <w:r w:rsidR="00C235FB">
        <w:rPr>
          <w:rFonts w:ascii="Times New Roman" w:hAnsi="Times New Roman" w:cs="Times New Roman"/>
          <w:sz w:val="24"/>
          <w:szCs w:val="24"/>
        </w:rPr>
        <w:t>50,67</w:t>
      </w:r>
      <w:r w:rsidRPr="00AF6904">
        <w:rPr>
          <w:rFonts w:ascii="Times New Roman" w:hAnsi="Times New Roman" w:cs="Times New Roman"/>
          <w:sz w:val="24"/>
          <w:szCs w:val="24"/>
        </w:rPr>
        <w:t>%, odnosi se na naknade koje se isplaćuju rodiljama s ciljem poboljšanja demografske slike općine. Pokazatelj rezultata je broj rodilja što znači demografski oporavak za općinu Sveti Ivan Žabno.</w:t>
      </w:r>
    </w:p>
    <w:p w14:paraId="7FB4AAC5" w14:textId="034202F9" w:rsidR="00AF6904" w:rsidRPr="00D133E6"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sz w:val="24"/>
          <w:szCs w:val="24"/>
        </w:rPr>
        <w:t>Aktivnost A100008: Sufinanciranje zdravstvene zaštitite</w:t>
      </w:r>
      <w:r w:rsidRPr="00AF6904">
        <w:rPr>
          <w:rFonts w:ascii="Times New Roman" w:hAnsi="Times New Roman" w:cs="Times New Roman"/>
          <w:sz w:val="24"/>
          <w:szCs w:val="24"/>
        </w:rPr>
        <w:t xml:space="preserve"> izvršena</w:t>
      </w:r>
      <w:r w:rsidR="00C57039">
        <w:rPr>
          <w:rFonts w:ascii="Times New Roman" w:hAnsi="Times New Roman" w:cs="Times New Roman"/>
          <w:sz w:val="24"/>
          <w:szCs w:val="24"/>
        </w:rPr>
        <w:t xml:space="preserve"> je za prvo polugodište 202</w:t>
      </w:r>
      <w:r w:rsidR="00AC5E69">
        <w:rPr>
          <w:rFonts w:ascii="Times New Roman" w:hAnsi="Times New Roman" w:cs="Times New Roman"/>
          <w:sz w:val="24"/>
          <w:szCs w:val="24"/>
        </w:rPr>
        <w:t>5</w:t>
      </w:r>
      <w:r w:rsidR="00F22224">
        <w:rPr>
          <w:rFonts w:ascii="Times New Roman" w:hAnsi="Times New Roman" w:cs="Times New Roman"/>
          <w:sz w:val="24"/>
          <w:szCs w:val="24"/>
        </w:rPr>
        <w:t>.</w:t>
      </w:r>
      <w:r w:rsidR="00C57039">
        <w:rPr>
          <w:rFonts w:ascii="Times New Roman" w:hAnsi="Times New Roman" w:cs="Times New Roman"/>
          <w:sz w:val="24"/>
          <w:szCs w:val="24"/>
        </w:rPr>
        <w:t xml:space="preserve"> godin</w:t>
      </w:r>
      <w:r w:rsidR="00AC5E69">
        <w:rPr>
          <w:rFonts w:ascii="Times New Roman" w:hAnsi="Times New Roman" w:cs="Times New Roman"/>
          <w:sz w:val="24"/>
          <w:szCs w:val="24"/>
        </w:rPr>
        <w:t>e</w:t>
      </w:r>
      <w:r w:rsidR="00C57039">
        <w:rPr>
          <w:rFonts w:ascii="Times New Roman" w:hAnsi="Times New Roman" w:cs="Times New Roman"/>
          <w:sz w:val="24"/>
          <w:szCs w:val="24"/>
        </w:rPr>
        <w:t xml:space="preserve"> u iznosu </w:t>
      </w:r>
      <w:r w:rsidR="000C2537">
        <w:rPr>
          <w:rFonts w:ascii="Times New Roman" w:hAnsi="Times New Roman" w:cs="Times New Roman"/>
          <w:sz w:val="24"/>
          <w:szCs w:val="24"/>
        </w:rPr>
        <w:t>496,82</w:t>
      </w:r>
      <w:r w:rsidR="00DA41F5">
        <w:rPr>
          <w:rFonts w:ascii="Times New Roman" w:hAnsi="Times New Roman" w:cs="Times New Roman"/>
          <w:sz w:val="24"/>
          <w:szCs w:val="24"/>
        </w:rPr>
        <w:t xml:space="preserve"> eur</w:t>
      </w:r>
      <w:r w:rsidR="000C2537">
        <w:rPr>
          <w:rFonts w:ascii="Times New Roman" w:hAnsi="Times New Roman" w:cs="Times New Roman"/>
          <w:sz w:val="24"/>
          <w:szCs w:val="24"/>
        </w:rPr>
        <w:t>a</w:t>
      </w:r>
      <w:r w:rsidR="00C57039">
        <w:rPr>
          <w:rFonts w:ascii="Times New Roman" w:hAnsi="Times New Roman" w:cs="Times New Roman"/>
          <w:sz w:val="24"/>
          <w:szCs w:val="24"/>
        </w:rPr>
        <w:t xml:space="preserve"> ili </w:t>
      </w:r>
      <w:r w:rsidR="000C2537">
        <w:rPr>
          <w:rFonts w:ascii="Times New Roman" w:hAnsi="Times New Roman" w:cs="Times New Roman"/>
          <w:sz w:val="24"/>
          <w:szCs w:val="24"/>
        </w:rPr>
        <w:t>3,31</w:t>
      </w:r>
      <w:r w:rsidRPr="00AF6904">
        <w:rPr>
          <w:rFonts w:ascii="Times New Roman" w:hAnsi="Times New Roman" w:cs="Times New Roman"/>
          <w:sz w:val="24"/>
          <w:szCs w:val="24"/>
        </w:rPr>
        <w:t>% plana. Aktivnost se odnosi na deratizaciju i dezinsekciju u cilju provedbe zdravstvene zaštite stanovništva od  glodavaca i zaraznih bolesti koja se obavlja jednom godišnje, te na sufinanciranje dežur</w:t>
      </w:r>
      <w:r w:rsidR="00594EAD">
        <w:rPr>
          <w:rFonts w:ascii="Times New Roman" w:hAnsi="Times New Roman" w:cs="Times New Roman"/>
          <w:sz w:val="24"/>
          <w:szCs w:val="24"/>
        </w:rPr>
        <w:t>stva ljekarne u Križevcima.</w:t>
      </w:r>
    </w:p>
    <w:p w14:paraId="22ED0A0B" w14:textId="77777777" w:rsidR="002E451B" w:rsidRDefault="002E451B" w:rsidP="00266540">
      <w:pPr>
        <w:spacing w:after="0"/>
        <w:jc w:val="both"/>
        <w:rPr>
          <w:rFonts w:ascii="Times New Roman" w:hAnsi="Times New Roman" w:cs="Times New Roman"/>
          <w:b/>
          <w:sz w:val="24"/>
          <w:szCs w:val="24"/>
          <w:shd w:val="clear" w:color="auto" w:fill="FFFFFF"/>
        </w:rPr>
      </w:pPr>
    </w:p>
    <w:p w14:paraId="7D6D356A" w14:textId="1C8830EB" w:rsidR="00963003" w:rsidRDefault="00963003" w:rsidP="00266540">
      <w:pPr>
        <w:spacing w:after="0"/>
        <w:jc w:val="both"/>
        <w:rPr>
          <w:rFonts w:ascii="Times New Roman" w:hAnsi="Times New Roman" w:cs="Times New Roman"/>
          <w:sz w:val="24"/>
          <w:szCs w:val="24"/>
          <w:shd w:val="clear" w:color="auto" w:fill="FFFFFF"/>
        </w:rPr>
      </w:pPr>
      <w:r w:rsidRPr="002714F9">
        <w:rPr>
          <w:rFonts w:ascii="Times New Roman" w:hAnsi="Times New Roman" w:cs="Times New Roman"/>
          <w:b/>
          <w:sz w:val="24"/>
          <w:szCs w:val="24"/>
          <w:shd w:val="clear" w:color="auto" w:fill="FFFFFF"/>
        </w:rPr>
        <w:t>Kapitalni projekt K</w:t>
      </w:r>
      <w:r w:rsidR="006639D8" w:rsidRPr="002714F9">
        <w:rPr>
          <w:rFonts w:ascii="Times New Roman" w:hAnsi="Times New Roman" w:cs="Times New Roman"/>
          <w:b/>
          <w:sz w:val="24"/>
          <w:szCs w:val="24"/>
          <w:shd w:val="clear" w:color="auto" w:fill="FFFFFF"/>
        </w:rPr>
        <w:t>100010 Zgrada umirovljenički dom</w:t>
      </w:r>
      <w:r w:rsidR="006639D8">
        <w:rPr>
          <w:rFonts w:ascii="Times New Roman" w:hAnsi="Times New Roman" w:cs="Times New Roman"/>
          <w:sz w:val="24"/>
          <w:szCs w:val="24"/>
          <w:shd w:val="clear" w:color="auto" w:fill="FFFFFF"/>
        </w:rPr>
        <w:t xml:space="preserve"> </w:t>
      </w:r>
      <w:r w:rsidR="00735920">
        <w:rPr>
          <w:rFonts w:ascii="Times New Roman" w:hAnsi="Times New Roman" w:cs="Times New Roman"/>
          <w:sz w:val="24"/>
          <w:szCs w:val="24"/>
          <w:shd w:val="clear" w:color="auto" w:fill="FFFFFF"/>
        </w:rPr>
        <w:t>nije imao izvršenja u ovom polugodištu 202</w:t>
      </w:r>
      <w:r w:rsidR="00EB3C40">
        <w:rPr>
          <w:rFonts w:ascii="Times New Roman" w:hAnsi="Times New Roman" w:cs="Times New Roman"/>
          <w:sz w:val="24"/>
          <w:szCs w:val="24"/>
          <w:shd w:val="clear" w:color="auto" w:fill="FFFFFF"/>
        </w:rPr>
        <w:t>5</w:t>
      </w:r>
      <w:r w:rsidR="00735920">
        <w:rPr>
          <w:rFonts w:ascii="Times New Roman" w:hAnsi="Times New Roman" w:cs="Times New Roman"/>
          <w:sz w:val="24"/>
          <w:szCs w:val="24"/>
          <w:shd w:val="clear" w:color="auto" w:fill="FFFFFF"/>
        </w:rPr>
        <w:t>. godine.</w:t>
      </w:r>
      <w:r w:rsidR="0039344F">
        <w:rPr>
          <w:rFonts w:ascii="Times New Roman" w:hAnsi="Times New Roman" w:cs="Times New Roman"/>
          <w:sz w:val="24"/>
          <w:szCs w:val="24"/>
          <w:shd w:val="clear" w:color="auto" w:fill="FFFFFF"/>
        </w:rPr>
        <w:t xml:space="preserve"> Kupljena je zgrada na javnoj dražbi kojoj je potrebna </w:t>
      </w:r>
      <w:r w:rsidR="0039344F">
        <w:rPr>
          <w:rFonts w:ascii="Times New Roman" w:hAnsi="Times New Roman" w:cs="Times New Roman"/>
          <w:sz w:val="24"/>
          <w:szCs w:val="24"/>
          <w:shd w:val="clear" w:color="auto" w:fill="FFFFFF"/>
        </w:rPr>
        <w:lastRenderedPageBreak/>
        <w:t>rekonstrukcija i dozvole, budući da je dio kapaciteta zgrade već bio namijen</w:t>
      </w:r>
      <w:r w:rsidR="0068459E">
        <w:rPr>
          <w:rFonts w:ascii="Times New Roman" w:hAnsi="Times New Roman" w:cs="Times New Roman"/>
          <w:sz w:val="24"/>
          <w:szCs w:val="24"/>
          <w:shd w:val="clear" w:color="auto" w:fill="FFFFFF"/>
        </w:rPr>
        <w:t>jen za umirovljenički</w:t>
      </w:r>
      <w:r w:rsidR="0039344F">
        <w:rPr>
          <w:rFonts w:ascii="Times New Roman" w:hAnsi="Times New Roman" w:cs="Times New Roman"/>
          <w:sz w:val="24"/>
          <w:szCs w:val="24"/>
          <w:shd w:val="clear" w:color="auto" w:fill="FFFFFF"/>
        </w:rPr>
        <w:t xml:space="preserve"> dom, u dogledno vrijeme planira se otvoriti umirovljenički dom.</w:t>
      </w:r>
    </w:p>
    <w:p w14:paraId="61A70D9B" w14:textId="77777777" w:rsidR="0011796C" w:rsidRPr="00963003" w:rsidRDefault="0011796C" w:rsidP="00963003">
      <w:pPr>
        <w:spacing w:after="0"/>
        <w:ind w:firstLine="708"/>
        <w:jc w:val="both"/>
        <w:rPr>
          <w:rFonts w:ascii="Times New Roman" w:hAnsi="Times New Roman" w:cs="Times New Roman"/>
          <w:sz w:val="24"/>
          <w:szCs w:val="24"/>
          <w:shd w:val="clear" w:color="auto" w:fill="FFFFFF"/>
        </w:rPr>
      </w:pPr>
    </w:p>
    <w:p w14:paraId="60C1D4F0" w14:textId="77777777" w:rsidR="00963003" w:rsidRPr="00963003" w:rsidRDefault="00963003" w:rsidP="00963003">
      <w:pPr>
        <w:spacing w:after="0"/>
        <w:jc w:val="both"/>
        <w:rPr>
          <w:rFonts w:ascii="Times New Roman" w:hAnsi="Times New Roman" w:cs="Times New Roman"/>
          <w:b/>
          <w:sz w:val="24"/>
          <w:szCs w:val="24"/>
        </w:rPr>
      </w:pPr>
      <w:r w:rsidRPr="00963003">
        <w:rPr>
          <w:rFonts w:ascii="Times New Roman" w:hAnsi="Times New Roman" w:cs="Times New Roman"/>
          <w:b/>
          <w:sz w:val="24"/>
          <w:szCs w:val="24"/>
        </w:rPr>
        <w:t xml:space="preserve">Pokazatelj uspješnosti </w:t>
      </w:r>
      <w:r w:rsidR="00F05B1D">
        <w:rPr>
          <w:rFonts w:ascii="Times New Roman" w:hAnsi="Times New Roman" w:cs="Times New Roman"/>
          <w:b/>
          <w:sz w:val="24"/>
          <w:szCs w:val="24"/>
        </w:rPr>
        <w:t>kapitalnog projekta K1000010  Zgrada umirovljenički dom</w:t>
      </w:r>
    </w:p>
    <w:tbl>
      <w:tblPr>
        <w:tblStyle w:val="Reetkatablice58"/>
        <w:tblW w:w="0" w:type="auto"/>
        <w:tblInd w:w="0" w:type="dxa"/>
        <w:tblLook w:val="04A0" w:firstRow="1" w:lastRow="0" w:firstColumn="1" w:lastColumn="0" w:noHBand="0" w:noVBand="1"/>
      </w:tblPr>
      <w:tblGrid>
        <w:gridCol w:w="1613"/>
        <w:gridCol w:w="1825"/>
        <w:gridCol w:w="1613"/>
        <w:gridCol w:w="1383"/>
        <w:gridCol w:w="1518"/>
        <w:gridCol w:w="1336"/>
      </w:tblGrid>
      <w:tr w:rsidR="005C128D" w:rsidRPr="00833E97" w14:paraId="1EF8344D" w14:textId="77777777" w:rsidTr="00735ECD">
        <w:tc>
          <w:tcPr>
            <w:tcW w:w="0" w:type="auto"/>
            <w:shd w:val="clear" w:color="auto" w:fill="D9D9D9" w:themeFill="background1" w:themeFillShade="D9"/>
          </w:tcPr>
          <w:p w14:paraId="0712EF08" w14:textId="77777777" w:rsidR="005C128D" w:rsidRPr="00833E97" w:rsidRDefault="005C128D" w:rsidP="00963003">
            <w:pPr>
              <w:jc w:val="both"/>
              <w:rPr>
                <w:sz w:val="24"/>
                <w:szCs w:val="24"/>
              </w:rPr>
            </w:pPr>
            <w:r w:rsidRPr="00833E97">
              <w:rPr>
                <w:sz w:val="24"/>
                <w:szCs w:val="24"/>
              </w:rPr>
              <w:t>Pokazatelj rezultata</w:t>
            </w:r>
          </w:p>
        </w:tc>
        <w:tc>
          <w:tcPr>
            <w:tcW w:w="0" w:type="auto"/>
            <w:shd w:val="clear" w:color="auto" w:fill="D9D9D9" w:themeFill="background1" w:themeFillShade="D9"/>
          </w:tcPr>
          <w:p w14:paraId="7C68B256" w14:textId="77777777" w:rsidR="005C128D" w:rsidRPr="00833E97" w:rsidRDefault="005C128D" w:rsidP="00963003">
            <w:pPr>
              <w:jc w:val="both"/>
              <w:rPr>
                <w:sz w:val="24"/>
                <w:szCs w:val="24"/>
              </w:rPr>
            </w:pPr>
            <w:r w:rsidRPr="00833E97">
              <w:rPr>
                <w:sz w:val="24"/>
                <w:szCs w:val="24"/>
              </w:rPr>
              <w:t>Definicija</w:t>
            </w:r>
          </w:p>
        </w:tc>
        <w:tc>
          <w:tcPr>
            <w:tcW w:w="0" w:type="auto"/>
            <w:shd w:val="clear" w:color="auto" w:fill="D9D9D9" w:themeFill="background1" w:themeFillShade="D9"/>
          </w:tcPr>
          <w:p w14:paraId="578E826E" w14:textId="77777777" w:rsidR="005C128D" w:rsidRPr="00833E97" w:rsidRDefault="005C128D" w:rsidP="00963003">
            <w:pPr>
              <w:jc w:val="both"/>
              <w:rPr>
                <w:sz w:val="24"/>
                <w:szCs w:val="24"/>
              </w:rPr>
            </w:pPr>
            <w:r w:rsidRPr="00833E97">
              <w:rPr>
                <w:sz w:val="24"/>
                <w:szCs w:val="24"/>
              </w:rPr>
              <w:t>Jedinica</w:t>
            </w:r>
          </w:p>
        </w:tc>
        <w:tc>
          <w:tcPr>
            <w:tcW w:w="0" w:type="auto"/>
            <w:shd w:val="clear" w:color="auto" w:fill="D9D9D9" w:themeFill="background1" w:themeFillShade="D9"/>
          </w:tcPr>
          <w:p w14:paraId="112E931A" w14:textId="77777777" w:rsidR="005C128D" w:rsidRPr="00833E97" w:rsidRDefault="005C128D" w:rsidP="00963003">
            <w:pPr>
              <w:jc w:val="both"/>
              <w:rPr>
                <w:sz w:val="24"/>
                <w:szCs w:val="24"/>
              </w:rPr>
            </w:pPr>
            <w:r w:rsidRPr="00833E97">
              <w:rPr>
                <w:sz w:val="24"/>
                <w:szCs w:val="24"/>
              </w:rPr>
              <w:t>Polazna vrijednost</w:t>
            </w:r>
          </w:p>
        </w:tc>
        <w:tc>
          <w:tcPr>
            <w:tcW w:w="0" w:type="auto"/>
            <w:shd w:val="clear" w:color="auto" w:fill="D9D9D9" w:themeFill="background1" w:themeFillShade="D9"/>
          </w:tcPr>
          <w:p w14:paraId="42CDF774" w14:textId="7CB9A580" w:rsidR="005C128D" w:rsidRPr="00833E97" w:rsidRDefault="005C128D" w:rsidP="00963003">
            <w:pPr>
              <w:jc w:val="both"/>
              <w:rPr>
                <w:sz w:val="24"/>
                <w:szCs w:val="24"/>
              </w:rPr>
            </w:pPr>
            <w:r w:rsidRPr="00833E97">
              <w:rPr>
                <w:sz w:val="24"/>
                <w:szCs w:val="24"/>
              </w:rPr>
              <w:t>Ciljana vrijednost 202</w:t>
            </w:r>
            <w:r w:rsidR="003F34F3">
              <w:rPr>
                <w:sz w:val="24"/>
                <w:szCs w:val="24"/>
              </w:rPr>
              <w:t>5</w:t>
            </w:r>
            <w:r w:rsidRPr="00833E97">
              <w:rPr>
                <w:sz w:val="24"/>
                <w:szCs w:val="24"/>
              </w:rPr>
              <w:t>.</w:t>
            </w:r>
          </w:p>
        </w:tc>
        <w:tc>
          <w:tcPr>
            <w:tcW w:w="0" w:type="auto"/>
            <w:shd w:val="clear" w:color="auto" w:fill="D9D9D9" w:themeFill="background1" w:themeFillShade="D9"/>
          </w:tcPr>
          <w:p w14:paraId="729B0104" w14:textId="77777777" w:rsidR="005C128D" w:rsidRPr="009453ED" w:rsidRDefault="005C128D" w:rsidP="005C128D">
            <w:pPr>
              <w:ind w:right="-111"/>
              <w:jc w:val="center"/>
              <w:rPr>
                <w:color w:val="000000"/>
                <w:sz w:val="24"/>
                <w:szCs w:val="24"/>
                <w:lang w:eastAsia="hr-HR"/>
              </w:rPr>
            </w:pPr>
            <w:r w:rsidRPr="009453ED">
              <w:rPr>
                <w:color w:val="000000"/>
                <w:sz w:val="24"/>
                <w:szCs w:val="24"/>
                <w:lang w:eastAsia="hr-HR"/>
              </w:rPr>
              <w:t>Ostvarena vrijednost</w:t>
            </w:r>
          </w:p>
          <w:p w14:paraId="3F82FB87" w14:textId="50ADF743" w:rsidR="005C128D" w:rsidRPr="00833E97" w:rsidRDefault="005C128D" w:rsidP="005C128D">
            <w:pPr>
              <w:jc w:val="both"/>
              <w:rPr>
                <w:sz w:val="24"/>
                <w:szCs w:val="24"/>
              </w:rPr>
            </w:pPr>
            <w:r w:rsidRPr="009453ED">
              <w:rPr>
                <w:color w:val="000000"/>
                <w:sz w:val="24"/>
                <w:szCs w:val="24"/>
                <w:lang w:eastAsia="hr-HR"/>
              </w:rPr>
              <w:t>(I.-VI.     202</w:t>
            </w:r>
            <w:r w:rsidR="003F34F3">
              <w:rPr>
                <w:color w:val="000000"/>
                <w:sz w:val="24"/>
                <w:szCs w:val="24"/>
                <w:lang w:eastAsia="hr-HR"/>
              </w:rPr>
              <w:t>5</w:t>
            </w:r>
            <w:r w:rsidRPr="009453ED">
              <w:rPr>
                <w:color w:val="000000"/>
                <w:sz w:val="24"/>
                <w:szCs w:val="24"/>
                <w:lang w:eastAsia="hr-HR"/>
              </w:rPr>
              <w:t>.)</w:t>
            </w:r>
          </w:p>
        </w:tc>
      </w:tr>
      <w:tr w:rsidR="005C128D" w:rsidRPr="00963003" w14:paraId="2783FCF1" w14:textId="77777777" w:rsidTr="00735ECD">
        <w:tc>
          <w:tcPr>
            <w:tcW w:w="0" w:type="auto"/>
          </w:tcPr>
          <w:p w14:paraId="32FB21AD" w14:textId="77777777" w:rsidR="005C128D" w:rsidRPr="00963003" w:rsidRDefault="005C128D" w:rsidP="00963003">
            <w:pPr>
              <w:jc w:val="both"/>
              <w:rPr>
                <w:sz w:val="24"/>
                <w:szCs w:val="24"/>
              </w:rPr>
            </w:pPr>
            <w:r w:rsidRPr="00963003">
              <w:rPr>
                <w:sz w:val="24"/>
                <w:szCs w:val="24"/>
              </w:rPr>
              <w:t>Postotak izgrađenosti</w:t>
            </w:r>
          </w:p>
        </w:tc>
        <w:tc>
          <w:tcPr>
            <w:tcW w:w="0" w:type="auto"/>
          </w:tcPr>
          <w:p w14:paraId="6747AA0F" w14:textId="77777777" w:rsidR="005C128D" w:rsidRPr="00963003" w:rsidRDefault="005C128D" w:rsidP="00963003">
            <w:pPr>
              <w:rPr>
                <w:sz w:val="24"/>
                <w:szCs w:val="24"/>
              </w:rPr>
            </w:pPr>
            <w:r w:rsidRPr="00963003">
              <w:rPr>
                <w:sz w:val="24"/>
                <w:szCs w:val="24"/>
              </w:rPr>
              <w:t>Izgradnja doma  za starije i nemoćne</w:t>
            </w:r>
          </w:p>
        </w:tc>
        <w:tc>
          <w:tcPr>
            <w:tcW w:w="0" w:type="auto"/>
          </w:tcPr>
          <w:p w14:paraId="4353F4D7" w14:textId="77777777" w:rsidR="005C128D" w:rsidRPr="00963003" w:rsidRDefault="005C128D" w:rsidP="00963003">
            <w:pPr>
              <w:jc w:val="both"/>
              <w:rPr>
                <w:sz w:val="24"/>
                <w:szCs w:val="24"/>
              </w:rPr>
            </w:pPr>
            <w:r w:rsidRPr="00963003">
              <w:rPr>
                <w:sz w:val="24"/>
                <w:szCs w:val="24"/>
              </w:rPr>
              <w:t>Postotak izgrađenosti</w:t>
            </w:r>
          </w:p>
        </w:tc>
        <w:tc>
          <w:tcPr>
            <w:tcW w:w="0" w:type="auto"/>
          </w:tcPr>
          <w:p w14:paraId="06E4AB75" w14:textId="19A07276" w:rsidR="005C128D" w:rsidRPr="00963003" w:rsidRDefault="00EF2526" w:rsidP="00963003">
            <w:pPr>
              <w:jc w:val="both"/>
              <w:rPr>
                <w:sz w:val="24"/>
                <w:szCs w:val="24"/>
              </w:rPr>
            </w:pPr>
            <w:r>
              <w:rPr>
                <w:sz w:val="24"/>
                <w:szCs w:val="24"/>
              </w:rPr>
              <w:t>75</w:t>
            </w:r>
            <w:r w:rsidR="005C128D" w:rsidRPr="00963003">
              <w:rPr>
                <w:sz w:val="24"/>
                <w:szCs w:val="24"/>
              </w:rPr>
              <w:t>%</w:t>
            </w:r>
          </w:p>
        </w:tc>
        <w:tc>
          <w:tcPr>
            <w:tcW w:w="0" w:type="auto"/>
          </w:tcPr>
          <w:p w14:paraId="0D9268B2" w14:textId="344A73B3" w:rsidR="005C128D" w:rsidRPr="00963003" w:rsidRDefault="00EF2526" w:rsidP="00963003">
            <w:pPr>
              <w:jc w:val="both"/>
              <w:rPr>
                <w:sz w:val="24"/>
                <w:szCs w:val="24"/>
              </w:rPr>
            </w:pPr>
            <w:r>
              <w:rPr>
                <w:sz w:val="24"/>
                <w:szCs w:val="24"/>
              </w:rPr>
              <w:t>90</w:t>
            </w:r>
            <w:r w:rsidR="005C128D" w:rsidRPr="00963003">
              <w:rPr>
                <w:sz w:val="24"/>
                <w:szCs w:val="24"/>
              </w:rPr>
              <w:t>%</w:t>
            </w:r>
          </w:p>
        </w:tc>
        <w:tc>
          <w:tcPr>
            <w:tcW w:w="0" w:type="auto"/>
          </w:tcPr>
          <w:p w14:paraId="44C72930" w14:textId="2B5041CB" w:rsidR="005C128D" w:rsidRPr="00963003" w:rsidRDefault="00EF2526" w:rsidP="00963003">
            <w:pPr>
              <w:jc w:val="both"/>
              <w:rPr>
                <w:sz w:val="24"/>
                <w:szCs w:val="24"/>
              </w:rPr>
            </w:pPr>
            <w:r>
              <w:rPr>
                <w:sz w:val="24"/>
                <w:szCs w:val="24"/>
              </w:rPr>
              <w:t>10</w:t>
            </w:r>
            <w:r w:rsidR="00500E71">
              <w:rPr>
                <w:sz w:val="24"/>
                <w:szCs w:val="24"/>
              </w:rPr>
              <w:t>0</w:t>
            </w:r>
            <w:r w:rsidR="005C128D" w:rsidRPr="00963003">
              <w:rPr>
                <w:sz w:val="24"/>
                <w:szCs w:val="24"/>
              </w:rPr>
              <w:t>%</w:t>
            </w:r>
          </w:p>
        </w:tc>
      </w:tr>
    </w:tbl>
    <w:p w14:paraId="531B5019" w14:textId="77777777" w:rsidR="00772A43" w:rsidRPr="00AD5151" w:rsidRDefault="00772A43" w:rsidP="00E670A9">
      <w:pPr>
        <w:spacing w:after="0"/>
        <w:jc w:val="both"/>
        <w:rPr>
          <w:rFonts w:ascii="Times New Roman" w:hAnsi="Times New Roman" w:cs="Times New Roman"/>
          <w:sz w:val="24"/>
          <w:szCs w:val="24"/>
          <w:shd w:val="clear" w:color="auto" w:fill="FFFFFF"/>
        </w:rPr>
      </w:pPr>
    </w:p>
    <w:p w14:paraId="3B5E5741" w14:textId="77777777" w:rsidR="00AF6904" w:rsidRPr="00AF6904" w:rsidRDefault="00AF6904" w:rsidP="00AF6904">
      <w:pPr>
        <w:spacing w:after="0"/>
        <w:jc w:val="both"/>
        <w:rPr>
          <w:rFonts w:ascii="Times New Roman" w:hAnsi="Times New Roman" w:cs="Times New Roman"/>
          <w:b/>
          <w:i/>
          <w:sz w:val="24"/>
          <w:szCs w:val="24"/>
        </w:rPr>
      </w:pPr>
    </w:p>
    <w:p w14:paraId="2D463706" w14:textId="77777777" w:rsidR="00AF6904" w:rsidRPr="00AF6904" w:rsidRDefault="00AF6904" w:rsidP="00AF6904">
      <w:pPr>
        <w:spacing w:after="0"/>
        <w:jc w:val="both"/>
        <w:rPr>
          <w:rFonts w:ascii="Times New Roman" w:hAnsi="Times New Roman" w:cs="Times New Roman"/>
          <w:b/>
          <w:i/>
          <w:sz w:val="24"/>
          <w:szCs w:val="24"/>
        </w:rPr>
      </w:pPr>
      <w:r w:rsidRPr="00AF6904">
        <w:rPr>
          <w:rFonts w:ascii="Times New Roman" w:hAnsi="Times New Roman" w:cs="Times New Roman"/>
          <w:b/>
          <w:i/>
          <w:sz w:val="24"/>
          <w:szCs w:val="24"/>
        </w:rPr>
        <w:t xml:space="preserve">Program 1001:  Program humanitarnih udruga  </w:t>
      </w:r>
    </w:p>
    <w:p w14:paraId="79B9B5EC" w14:textId="62CDFEC6" w:rsidR="00AF6904"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sz w:val="24"/>
          <w:szCs w:val="24"/>
        </w:rPr>
        <w:t xml:space="preserve">Aktivnost A100001 Ostale humanitarne aktivnosti </w:t>
      </w:r>
      <w:r w:rsidR="00031368">
        <w:rPr>
          <w:rFonts w:ascii="Times New Roman" w:hAnsi="Times New Roman" w:cs="Times New Roman"/>
          <w:sz w:val="24"/>
          <w:szCs w:val="24"/>
        </w:rPr>
        <w:t xml:space="preserve">ostvarena je sa </w:t>
      </w:r>
      <w:r w:rsidR="00F92E44">
        <w:rPr>
          <w:rFonts w:ascii="Times New Roman" w:hAnsi="Times New Roman" w:cs="Times New Roman"/>
          <w:sz w:val="24"/>
          <w:szCs w:val="24"/>
        </w:rPr>
        <w:t>4.950,00</w:t>
      </w:r>
      <w:r w:rsidR="00031368">
        <w:rPr>
          <w:rFonts w:ascii="Times New Roman" w:hAnsi="Times New Roman" w:cs="Times New Roman"/>
          <w:sz w:val="24"/>
          <w:szCs w:val="24"/>
        </w:rPr>
        <w:t xml:space="preserve"> eura u ovom razdoblju 202</w:t>
      </w:r>
      <w:r w:rsidR="000D13B6">
        <w:rPr>
          <w:rFonts w:ascii="Times New Roman" w:hAnsi="Times New Roman" w:cs="Times New Roman"/>
          <w:sz w:val="24"/>
          <w:szCs w:val="24"/>
        </w:rPr>
        <w:t>5</w:t>
      </w:r>
      <w:r w:rsidR="00031368">
        <w:rPr>
          <w:rFonts w:ascii="Times New Roman" w:hAnsi="Times New Roman" w:cs="Times New Roman"/>
          <w:sz w:val="24"/>
          <w:szCs w:val="24"/>
        </w:rPr>
        <w:t>. godine</w:t>
      </w:r>
      <w:r w:rsidRPr="00AF6904">
        <w:rPr>
          <w:rFonts w:ascii="Times New Roman" w:hAnsi="Times New Roman" w:cs="Times New Roman"/>
          <w:sz w:val="24"/>
          <w:szCs w:val="24"/>
        </w:rPr>
        <w:t xml:space="preserve">, a odnosi se na zakonsku obvezu doznake sredstava  prema Crvenom križu u iznosu </w:t>
      </w:r>
      <w:r w:rsidR="00622C68">
        <w:rPr>
          <w:rFonts w:ascii="Times New Roman" w:hAnsi="Times New Roman" w:cs="Times New Roman"/>
          <w:sz w:val="24"/>
          <w:szCs w:val="24"/>
        </w:rPr>
        <w:t>61,88</w:t>
      </w:r>
      <w:r w:rsidRPr="00AF6904">
        <w:rPr>
          <w:rFonts w:ascii="Times New Roman" w:hAnsi="Times New Roman" w:cs="Times New Roman"/>
          <w:sz w:val="24"/>
          <w:szCs w:val="24"/>
        </w:rPr>
        <w:t xml:space="preserve">% ostvarenih prihoda. Pokazatelj  uspješnosti realizacije tog  cilja su pravovremeno isplaćena sredstva u zakonski određenom postotku, da bi se nesmetano mogle odvijati aktivnosti Crvenog križa kao  </w:t>
      </w:r>
      <w:r w:rsidRPr="00AF6904">
        <w:rPr>
          <w:rFonts w:ascii="Times New Roman" w:hAnsi="Times New Roman" w:cs="Times New Roman"/>
          <w:color w:val="000000"/>
          <w:sz w:val="24"/>
          <w:szCs w:val="24"/>
        </w:rPr>
        <w:t>sudjelovanje u prihvatu, smještaju, organizaciji života i poduzimanju drugih mjera koje pridonose zbrinjavanju ugroženog i nastradalog stanovništva, kao rad na zdravstvenom odboru, prosvjećivanju i informiranju svojih članova i drugih građana, a posebno djece i mladeži, potičući  zdravstvenu samozaštitu i sudjelovanje u promociji zdravog načina života te prevenciji bolesti, ovisnosti, rehabilitaciji i resocijalizaciji ovisnika,</w:t>
      </w:r>
      <w:r w:rsidRPr="00AF6904">
        <w:rPr>
          <w:rFonts w:ascii="Times New Roman" w:eastAsia="Calibri" w:hAnsi="Times New Roman" w:cs="Times New Roman"/>
          <w:color w:val="000000"/>
          <w:sz w:val="24"/>
          <w:szCs w:val="24"/>
        </w:rPr>
        <w:t xml:space="preserve"> organizirajući prijevoz, pružajući usluge smještaja i prehrane osobama kojima je takav oblik pomoći potreban iz zdravstvenih, socijalnih ili drugih sličnih razloga</w:t>
      </w:r>
      <w:r w:rsidRPr="00AF6904">
        <w:rPr>
          <w:rFonts w:ascii="Times New Roman" w:hAnsi="Times New Roman" w:cs="Times New Roman"/>
          <w:sz w:val="24"/>
          <w:szCs w:val="24"/>
        </w:rPr>
        <w:t xml:space="preserve">. </w:t>
      </w:r>
    </w:p>
    <w:p w14:paraId="5EC1F462" w14:textId="05A8EBEE" w:rsidR="00AF6904" w:rsidRPr="003D76A7" w:rsidRDefault="00AF6904" w:rsidP="00AF6904">
      <w:pPr>
        <w:spacing w:after="0"/>
        <w:jc w:val="both"/>
        <w:rPr>
          <w:rFonts w:ascii="Times New Roman" w:hAnsi="Times New Roman" w:cs="Times New Roman"/>
          <w:sz w:val="24"/>
          <w:szCs w:val="24"/>
        </w:rPr>
      </w:pPr>
      <w:r w:rsidRPr="003D76A7">
        <w:rPr>
          <w:rFonts w:ascii="Times New Roman" w:hAnsi="Times New Roman" w:cs="Times New Roman"/>
          <w:b/>
          <w:sz w:val="24"/>
          <w:szCs w:val="24"/>
        </w:rPr>
        <w:t>Aktivnost A100002 Zaštita socijalno-osjetljivih kategorija društva</w:t>
      </w:r>
      <w:r w:rsidR="000F0D38" w:rsidRPr="003D76A7">
        <w:rPr>
          <w:rFonts w:ascii="Times New Roman" w:hAnsi="Times New Roman" w:cs="Times New Roman"/>
          <w:sz w:val="24"/>
          <w:szCs w:val="24"/>
        </w:rPr>
        <w:t xml:space="preserve">  izvršena </w:t>
      </w:r>
      <w:r w:rsidR="00662589" w:rsidRPr="003D76A7">
        <w:rPr>
          <w:rFonts w:ascii="Times New Roman" w:hAnsi="Times New Roman" w:cs="Times New Roman"/>
          <w:sz w:val="24"/>
          <w:szCs w:val="24"/>
        </w:rPr>
        <w:t xml:space="preserve">je u iznosu </w:t>
      </w:r>
      <w:r w:rsidR="00660ECA">
        <w:rPr>
          <w:rFonts w:ascii="Times New Roman" w:hAnsi="Times New Roman" w:cs="Times New Roman"/>
          <w:sz w:val="24"/>
          <w:szCs w:val="24"/>
        </w:rPr>
        <w:t>5.100,00</w:t>
      </w:r>
      <w:r w:rsidR="00662589" w:rsidRPr="003D76A7">
        <w:rPr>
          <w:rFonts w:ascii="Times New Roman" w:hAnsi="Times New Roman" w:cs="Times New Roman"/>
          <w:sz w:val="24"/>
          <w:szCs w:val="24"/>
        </w:rPr>
        <w:t xml:space="preserve"> eura</w:t>
      </w:r>
      <w:r w:rsidRPr="003D76A7">
        <w:rPr>
          <w:rFonts w:ascii="Times New Roman" w:hAnsi="Times New Roman" w:cs="Times New Roman"/>
          <w:sz w:val="24"/>
          <w:szCs w:val="24"/>
        </w:rPr>
        <w:t>, a odnosi se na donacije prema provedenom natječaju koje se isplaćuju  Udruzi Graničarska uzdanica i U</w:t>
      </w:r>
      <w:r w:rsidR="00515A18">
        <w:rPr>
          <w:rFonts w:ascii="Times New Roman" w:hAnsi="Times New Roman" w:cs="Times New Roman"/>
          <w:sz w:val="24"/>
          <w:szCs w:val="24"/>
        </w:rPr>
        <w:t>HVDR</w:t>
      </w:r>
      <w:r w:rsidR="006105A7" w:rsidRPr="003D76A7">
        <w:rPr>
          <w:rFonts w:ascii="Times New Roman" w:hAnsi="Times New Roman" w:cs="Times New Roman"/>
          <w:sz w:val="24"/>
          <w:szCs w:val="24"/>
        </w:rPr>
        <w:t>,</w:t>
      </w:r>
      <w:r w:rsidR="00515A18">
        <w:rPr>
          <w:rFonts w:ascii="Times New Roman" w:hAnsi="Times New Roman" w:cs="Times New Roman"/>
          <w:sz w:val="24"/>
          <w:szCs w:val="24"/>
        </w:rPr>
        <w:t xml:space="preserve"> te</w:t>
      </w:r>
      <w:r w:rsidR="006105A7" w:rsidRPr="003D76A7">
        <w:rPr>
          <w:rFonts w:ascii="Times New Roman" w:hAnsi="Times New Roman" w:cs="Times New Roman"/>
          <w:sz w:val="24"/>
          <w:szCs w:val="24"/>
        </w:rPr>
        <w:t xml:space="preserve"> Udruzi umirovljenika</w:t>
      </w:r>
      <w:r w:rsidR="00515A18">
        <w:rPr>
          <w:rFonts w:ascii="Times New Roman" w:hAnsi="Times New Roman" w:cs="Times New Roman"/>
          <w:sz w:val="24"/>
          <w:szCs w:val="24"/>
        </w:rPr>
        <w:t>.</w:t>
      </w:r>
      <w:r w:rsidRPr="003D76A7">
        <w:rPr>
          <w:rFonts w:ascii="Times New Roman" w:hAnsi="Times New Roman" w:cs="Times New Roman"/>
          <w:sz w:val="24"/>
          <w:szCs w:val="24"/>
        </w:rPr>
        <w:t xml:space="preserve"> Pokazatelj uspješnosti realizacije cilja su pravovremene isplate i pomoć socijalno osjetljivim kategorijama društva gdje se posebna pažnja </w:t>
      </w:r>
      <w:r w:rsidRPr="003D76A7">
        <w:rPr>
          <w:rFonts w:ascii="Times New Roman" w:hAnsi="Times New Roman" w:cs="Times New Roman"/>
          <w:sz w:val="24"/>
          <w:szCs w:val="24"/>
          <w:shd w:val="clear" w:color="auto" w:fill="FFFFFF"/>
        </w:rPr>
        <w:t>posvećuje </w:t>
      </w:r>
      <w:r w:rsidRPr="003D76A7">
        <w:rPr>
          <w:rFonts w:ascii="Times New Roman" w:hAnsi="Times New Roman" w:cs="Times New Roman"/>
          <w:bCs/>
          <w:sz w:val="24"/>
          <w:szCs w:val="24"/>
          <w:shd w:val="clear" w:color="auto" w:fill="FFFFFF"/>
        </w:rPr>
        <w:t>zaštiti</w:t>
      </w:r>
      <w:r w:rsidRPr="003D76A7">
        <w:rPr>
          <w:rFonts w:ascii="Times New Roman" w:hAnsi="Times New Roman" w:cs="Times New Roman"/>
          <w:sz w:val="24"/>
          <w:szCs w:val="24"/>
          <w:shd w:val="clear" w:color="auto" w:fill="FFFFFF"/>
        </w:rPr>
        <w:t> </w:t>
      </w:r>
      <w:r w:rsidRPr="003D76A7">
        <w:rPr>
          <w:rFonts w:ascii="Times New Roman" w:hAnsi="Times New Roman" w:cs="Times New Roman"/>
          <w:bCs/>
          <w:sz w:val="24"/>
          <w:szCs w:val="24"/>
          <w:shd w:val="clear" w:color="auto" w:fill="FFFFFF"/>
        </w:rPr>
        <w:t xml:space="preserve">socijalno osjetljivih kategorija društva </w:t>
      </w:r>
      <w:r w:rsidRPr="003D76A7">
        <w:rPr>
          <w:rFonts w:ascii="Times New Roman" w:hAnsi="Times New Roman" w:cs="Times New Roman"/>
          <w:sz w:val="24"/>
          <w:szCs w:val="24"/>
          <w:shd w:val="clear" w:color="auto" w:fill="FFFFFF"/>
        </w:rPr>
        <w:t> i njihovu uključivanju u društveni život, svrha je promicanje, </w:t>
      </w:r>
      <w:r w:rsidRPr="003D76A7">
        <w:rPr>
          <w:rFonts w:ascii="Times New Roman" w:hAnsi="Times New Roman" w:cs="Times New Roman"/>
          <w:bCs/>
          <w:sz w:val="24"/>
          <w:szCs w:val="24"/>
          <w:shd w:val="clear" w:color="auto" w:fill="FFFFFF"/>
        </w:rPr>
        <w:t xml:space="preserve">zaštita </w:t>
      </w:r>
      <w:r w:rsidRPr="003D76A7">
        <w:rPr>
          <w:rFonts w:ascii="Times New Roman" w:hAnsi="Times New Roman" w:cs="Times New Roman"/>
          <w:sz w:val="24"/>
          <w:szCs w:val="24"/>
          <w:shd w:val="clear" w:color="auto" w:fill="FFFFFF"/>
        </w:rPr>
        <w:t xml:space="preserve"> i osiguravanje punog i ravnopravnog uživanja svih sadržaja bitnih za funkcioniranje pojedinaca  uključenih u ove Udruge. </w:t>
      </w:r>
    </w:p>
    <w:p w14:paraId="30289F79" w14:textId="77777777" w:rsidR="00AF6904" w:rsidRPr="00AF6904" w:rsidRDefault="00AF6904" w:rsidP="00AF6904">
      <w:pPr>
        <w:spacing w:after="0"/>
        <w:jc w:val="both"/>
        <w:rPr>
          <w:rFonts w:ascii="Times New Roman" w:hAnsi="Times New Roman" w:cs="Times New Roman"/>
          <w:b/>
          <w:i/>
          <w:sz w:val="24"/>
          <w:szCs w:val="24"/>
          <w:shd w:val="clear" w:color="auto" w:fill="FFFFFF"/>
        </w:rPr>
      </w:pPr>
    </w:p>
    <w:p w14:paraId="217A9F67" w14:textId="77777777" w:rsidR="00AF6904" w:rsidRPr="00AF6904" w:rsidRDefault="00AF6904" w:rsidP="00AF6904">
      <w:pPr>
        <w:spacing w:after="0"/>
        <w:jc w:val="both"/>
        <w:rPr>
          <w:rFonts w:ascii="Times New Roman" w:hAnsi="Times New Roman" w:cs="Times New Roman"/>
          <w:b/>
          <w:i/>
          <w:sz w:val="24"/>
          <w:szCs w:val="24"/>
          <w:shd w:val="clear" w:color="auto" w:fill="FFFFFF"/>
        </w:rPr>
      </w:pPr>
      <w:r w:rsidRPr="00AF6904">
        <w:rPr>
          <w:rFonts w:ascii="Times New Roman" w:hAnsi="Times New Roman" w:cs="Times New Roman"/>
          <w:b/>
          <w:i/>
          <w:sz w:val="24"/>
          <w:szCs w:val="24"/>
          <w:shd w:val="clear" w:color="auto" w:fill="FFFFFF"/>
        </w:rPr>
        <w:t>Program 1000 Poticanje poljoprivrednih gospodarstava i poljoprivrede</w:t>
      </w:r>
    </w:p>
    <w:p w14:paraId="7841FFF7" w14:textId="77777777" w:rsidR="00E36A78" w:rsidRDefault="00E36A78" w:rsidP="00AF6904">
      <w:pPr>
        <w:spacing w:after="0"/>
        <w:jc w:val="both"/>
        <w:rPr>
          <w:rFonts w:ascii="Times New Roman" w:hAnsi="Times New Roman" w:cs="Times New Roman"/>
          <w:b/>
          <w:sz w:val="24"/>
          <w:szCs w:val="24"/>
          <w:shd w:val="clear" w:color="auto" w:fill="FFFFFF"/>
        </w:rPr>
      </w:pPr>
    </w:p>
    <w:p w14:paraId="1705A6DC" w14:textId="6EFC0F35" w:rsidR="00AF6904" w:rsidRPr="00AF6904" w:rsidRDefault="00AF6904" w:rsidP="00AF6904">
      <w:pPr>
        <w:spacing w:after="0"/>
        <w:jc w:val="both"/>
        <w:rPr>
          <w:rFonts w:ascii="Times New Roman" w:hAnsi="Times New Roman" w:cs="Times New Roman"/>
          <w:b/>
          <w:sz w:val="24"/>
          <w:szCs w:val="24"/>
          <w:shd w:val="clear" w:color="auto" w:fill="FFFFFF"/>
        </w:rPr>
      </w:pPr>
      <w:r w:rsidRPr="00AF6904">
        <w:rPr>
          <w:rFonts w:ascii="Times New Roman" w:hAnsi="Times New Roman" w:cs="Times New Roman"/>
          <w:b/>
          <w:sz w:val="24"/>
          <w:szCs w:val="24"/>
          <w:shd w:val="clear" w:color="auto" w:fill="FFFFFF"/>
        </w:rPr>
        <w:t>Aktivnost A100002</w:t>
      </w:r>
      <w:r w:rsidR="00281279">
        <w:rPr>
          <w:rFonts w:ascii="Times New Roman" w:hAnsi="Times New Roman" w:cs="Times New Roman"/>
          <w:b/>
          <w:sz w:val="24"/>
          <w:szCs w:val="24"/>
          <w:shd w:val="clear" w:color="auto" w:fill="FFFFFF"/>
        </w:rPr>
        <w:t xml:space="preserve">: </w:t>
      </w:r>
      <w:r w:rsidRPr="00AF6904">
        <w:rPr>
          <w:rFonts w:ascii="Times New Roman" w:hAnsi="Times New Roman" w:cs="Times New Roman"/>
          <w:b/>
          <w:sz w:val="24"/>
          <w:szCs w:val="24"/>
          <w:shd w:val="clear" w:color="auto" w:fill="FFFFFF"/>
        </w:rPr>
        <w:t>Pomoć za  ublažavanje posljedica od elementarnih nepogoda</w:t>
      </w:r>
    </w:p>
    <w:p w14:paraId="4EDF10C6" w14:textId="2C0EB7FF" w:rsidR="00AF6904" w:rsidRDefault="001B6401" w:rsidP="00AF6904">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nije imala ostvarenja u ovom polugodištu.</w:t>
      </w:r>
      <w:r w:rsidR="00521FAB">
        <w:rPr>
          <w:rFonts w:ascii="Times New Roman" w:hAnsi="Times New Roman" w:cs="Times New Roman"/>
          <w:sz w:val="24"/>
          <w:szCs w:val="24"/>
          <w:shd w:val="clear" w:color="auto" w:fill="FFFFFF"/>
        </w:rPr>
        <w:t xml:space="preserve">  </w:t>
      </w:r>
    </w:p>
    <w:p w14:paraId="0F7BAFB8" w14:textId="77777777" w:rsidR="00BA5018" w:rsidRDefault="00BA5018" w:rsidP="00AF6904">
      <w:pPr>
        <w:spacing w:after="0"/>
        <w:jc w:val="both"/>
        <w:rPr>
          <w:rFonts w:ascii="Times New Roman" w:hAnsi="Times New Roman" w:cs="Times New Roman"/>
          <w:b/>
          <w:bCs/>
          <w:sz w:val="24"/>
          <w:szCs w:val="24"/>
        </w:rPr>
      </w:pPr>
    </w:p>
    <w:p w14:paraId="24CD5805" w14:textId="5F01DD0D" w:rsidR="00AF6904" w:rsidRPr="00962FF0" w:rsidRDefault="00E33151" w:rsidP="00AF6904">
      <w:pPr>
        <w:spacing w:after="0"/>
        <w:jc w:val="both"/>
        <w:rPr>
          <w:rFonts w:ascii="Times New Roman" w:hAnsi="Times New Roman" w:cs="Times New Roman"/>
          <w:bCs/>
          <w:sz w:val="24"/>
          <w:szCs w:val="24"/>
        </w:rPr>
      </w:pPr>
      <w:r>
        <w:rPr>
          <w:rFonts w:ascii="Times New Roman" w:hAnsi="Times New Roman" w:cs="Times New Roman"/>
          <w:b/>
          <w:sz w:val="24"/>
          <w:szCs w:val="24"/>
        </w:rPr>
        <w:t>Kapitalni projekt</w:t>
      </w:r>
      <w:r w:rsidR="00FC4BCA">
        <w:rPr>
          <w:rFonts w:ascii="Times New Roman" w:hAnsi="Times New Roman" w:cs="Times New Roman"/>
          <w:b/>
          <w:sz w:val="24"/>
          <w:szCs w:val="24"/>
        </w:rPr>
        <w:t xml:space="preserve"> K100015</w:t>
      </w:r>
      <w:r>
        <w:rPr>
          <w:rFonts w:ascii="Times New Roman" w:hAnsi="Times New Roman" w:cs="Times New Roman"/>
          <w:b/>
          <w:sz w:val="24"/>
          <w:szCs w:val="24"/>
        </w:rPr>
        <w:t xml:space="preserve">: Izgradnja mini – tržnice </w:t>
      </w:r>
      <w:r w:rsidR="00B0591B" w:rsidRPr="00962FF0">
        <w:rPr>
          <w:rFonts w:ascii="Times New Roman" w:hAnsi="Times New Roman" w:cs="Times New Roman"/>
          <w:bCs/>
          <w:sz w:val="24"/>
          <w:szCs w:val="24"/>
        </w:rPr>
        <w:t>nije imala ostvarenja u ovom polugodištu.</w:t>
      </w:r>
    </w:p>
    <w:p w14:paraId="2B63ACE2" w14:textId="77777777" w:rsidR="00635549" w:rsidRPr="00962FF0" w:rsidRDefault="00635549" w:rsidP="00AF6904">
      <w:pPr>
        <w:spacing w:after="0"/>
        <w:jc w:val="both"/>
        <w:rPr>
          <w:rFonts w:ascii="Times New Roman" w:hAnsi="Times New Roman" w:cs="Times New Roman"/>
          <w:bCs/>
          <w:i/>
          <w:sz w:val="24"/>
          <w:szCs w:val="24"/>
        </w:rPr>
      </w:pPr>
    </w:p>
    <w:p w14:paraId="74B682AB" w14:textId="77777777" w:rsidR="00AF6904" w:rsidRPr="00AF6904" w:rsidRDefault="00AF6904" w:rsidP="00AF6904">
      <w:pPr>
        <w:spacing w:after="0"/>
        <w:jc w:val="both"/>
        <w:rPr>
          <w:rFonts w:ascii="Times New Roman" w:hAnsi="Times New Roman" w:cs="Times New Roman"/>
          <w:b/>
          <w:i/>
          <w:sz w:val="24"/>
          <w:szCs w:val="24"/>
        </w:rPr>
      </w:pPr>
      <w:r w:rsidRPr="00AF6904">
        <w:rPr>
          <w:rFonts w:ascii="Times New Roman" w:hAnsi="Times New Roman" w:cs="Times New Roman"/>
          <w:b/>
          <w:i/>
          <w:sz w:val="24"/>
          <w:szCs w:val="24"/>
        </w:rPr>
        <w:t xml:space="preserve">Program 1000: Zaštita od požara i spašavanje </w:t>
      </w:r>
    </w:p>
    <w:p w14:paraId="18BFC592" w14:textId="3D9CC4BC" w:rsidR="005E2661" w:rsidRPr="00AF6904"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sz w:val="24"/>
          <w:szCs w:val="24"/>
        </w:rPr>
        <w:t xml:space="preserve">Aktivnost A100001  Ostale tekuće donacije – Vatrogasna zajednica Sveti Ivan Žabno </w:t>
      </w:r>
      <w:r w:rsidR="003C3A7C">
        <w:rPr>
          <w:rFonts w:ascii="Times New Roman" w:hAnsi="Times New Roman" w:cs="Times New Roman"/>
          <w:sz w:val="24"/>
          <w:szCs w:val="24"/>
        </w:rPr>
        <w:t xml:space="preserve">izvršena je u </w:t>
      </w:r>
      <w:r w:rsidR="00F947F8">
        <w:rPr>
          <w:rFonts w:ascii="Times New Roman" w:hAnsi="Times New Roman" w:cs="Times New Roman"/>
          <w:sz w:val="24"/>
          <w:szCs w:val="24"/>
        </w:rPr>
        <w:t xml:space="preserve"> </w:t>
      </w:r>
      <w:r w:rsidR="003C3A7C">
        <w:rPr>
          <w:rFonts w:ascii="Times New Roman" w:hAnsi="Times New Roman" w:cs="Times New Roman"/>
          <w:sz w:val="24"/>
          <w:szCs w:val="24"/>
        </w:rPr>
        <w:t xml:space="preserve">iznosu </w:t>
      </w:r>
      <w:r w:rsidR="00A01892">
        <w:rPr>
          <w:rFonts w:ascii="Times New Roman" w:hAnsi="Times New Roman" w:cs="Times New Roman"/>
          <w:sz w:val="24"/>
          <w:szCs w:val="24"/>
        </w:rPr>
        <w:t>2</w:t>
      </w:r>
      <w:r w:rsidR="00D0267B">
        <w:rPr>
          <w:rFonts w:ascii="Times New Roman" w:hAnsi="Times New Roman" w:cs="Times New Roman"/>
          <w:sz w:val="24"/>
          <w:szCs w:val="24"/>
        </w:rPr>
        <w:t>5</w:t>
      </w:r>
      <w:r w:rsidR="00A01892">
        <w:rPr>
          <w:rFonts w:ascii="Times New Roman" w:hAnsi="Times New Roman" w:cs="Times New Roman"/>
          <w:sz w:val="24"/>
          <w:szCs w:val="24"/>
        </w:rPr>
        <w:t>.000,00</w:t>
      </w:r>
      <w:r w:rsidR="003C3A7C">
        <w:rPr>
          <w:rFonts w:ascii="Times New Roman" w:hAnsi="Times New Roman" w:cs="Times New Roman"/>
          <w:sz w:val="24"/>
          <w:szCs w:val="24"/>
        </w:rPr>
        <w:t xml:space="preserve"> eura</w:t>
      </w:r>
      <w:r w:rsidR="00A01892">
        <w:rPr>
          <w:rFonts w:ascii="Times New Roman" w:hAnsi="Times New Roman" w:cs="Times New Roman"/>
          <w:sz w:val="24"/>
          <w:szCs w:val="24"/>
        </w:rPr>
        <w:t xml:space="preserve"> ili </w:t>
      </w:r>
      <w:r w:rsidR="00D0267B">
        <w:rPr>
          <w:rFonts w:ascii="Times New Roman" w:hAnsi="Times New Roman" w:cs="Times New Roman"/>
          <w:sz w:val="24"/>
          <w:szCs w:val="24"/>
        </w:rPr>
        <w:t>41</w:t>
      </w:r>
      <w:r w:rsidR="00A01892">
        <w:rPr>
          <w:rFonts w:ascii="Times New Roman" w:hAnsi="Times New Roman" w:cs="Times New Roman"/>
          <w:sz w:val="24"/>
          <w:szCs w:val="24"/>
        </w:rPr>
        <w:t>,67%</w:t>
      </w:r>
      <w:r w:rsidR="003C3A7C">
        <w:rPr>
          <w:rFonts w:ascii="Times New Roman" w:hAnsi="Times New Roman" w:cs="Times New Roman"/>
          <w:sz w:val="24"/>
          <w:szCs w:val="24"/>
        </w:rPr>
        <w:t xml:space="preserve"> što je</w:t>
      </w:r>
      <w:r w:rsidR="00A01892">
        <w:rPr>
          <w:rFonts w:ascii="Times New Roman" w:hAnsi="Times New Roman" w:cs="Times New Roman"/>
          <w:sz w:val="24"/>
          <w:szCs w:val="24"/>
        </w:rPr>
        <w:t xml:space="preserve"> dio</w:t>
      </w:r>
      <w:r w:rsidR="003C3A7C">
        <w:rPr>
          <w:rFonts w:ascii="Times New Roman" w:hAnsi="Times New Roman" w:cs="Times New Roman"/>
          <w:sz w:val="24"/>
          <w:szCs w:val="24"/>
        </w:rPr>
        <w:t xml:space="preserve"> zakonsk</w:t>
      </w:r>
      <w:r w:rsidR="00A01892">
        <w:rPr>
          <w:rFonts w:ascii="Times New Roman" w:hAnsi="Times New Roman" w:cs="Times New Roman"/>
          <w:sz w:val="24"/>
          <w:szCs w:val="24"/>
        </w:rPr>
        <w:t>e</w:t>
      </w:r>
      <w:r w:rsidR="003C3A7C">
        <w:rPr>
          <w:rFonts w:ascii="Times New Roman" w:hAnsi="Times New Roman" w:cs="Times New Roman"/>
          <w:sz w:val="24"/>
          <w:szCs w:val="24"/>
        </w:rPr>
        <w:t xml:space="preserve"> obvez</w:t>
      </w:r>
      <w:r w:rsidR="00A01892">
        <w:rPr>
          <w:rFonts w:ascii="Times New Roman" w:hAnsi="Times New Roman" w:cs="Times New Roman"/>
          <w:sz w:val="24"/>
          <w:szCs w:val="24"/>
        </w:rPr>
        <w:t>e</w:t>
      </w:r>
      <w:r w:rsidR="003C3A7C">
        <w:rPr>
          <w:rFonts w:ascii="Times New Roman" w:hAnsi="Times New Roman" w:cs="Times New Roman"/>
          <w:sz w:val="24"/>
          <w:szCs w:val="24"/>
        </w:rPr>
        <w:t xml:space="preserve"> u 202</w:t>
      </w:r>
      <w:r w:rsidR="00D0267B">
        <w:rPr>
          <w:rFonts w:ascii="Times New Roman" w:hAnsi="Times New Roman" w:cs="Times New Roman"/>
          <w:sz w:val="24"/>
          <w:szCs w:val="24"/>
        </w:rPr>
        <w:t>5</w:t>
      </w:r>
      <w:r w:rsidRPr="00AF6904">
        <w:rPr>
          <w:rFonts w:ascii="Times New Roman" w:hAnsi="Times New Roman" w:cs="Times New Roman"/>
          <w:sz w:val="24"/>
          <w:szCs w:val="24"/>
        </w:rPr>
        <w:t xml:space="preserve">., iznosi </w:t>
      </w:r>
      <w:r w:rsidRPr="00AF6904">
        <w:rPr>
          <w:rFonts w:ascii="Times New Roman" w:hAnsi="Times New Roman" w:cs="Times New Roman"/>
          <w:sz w:val="24"/>
          <w:szCs w:val="24"/>
        </w:rPr>
        <w:lastRenderedPageBreak/>
        <w:t>postotak ostvarenih prihoda umanjenih za pomoći. Cilj aktivnosti je zaštita stanovništva od požara, te spremnost pomoći i susjednim općinama u slučaju potrebe. Pokazatelj uspješnosti je kvalitetna opremljenost vatrogasnih društava na području općine, kao i spremnost te izvježbanost za eventualne požare.</w:t>
      </w:r>
    </w:p>
    <w:p w14:paraId="100B37CD" w14:textId="6AFD9789" w:rsidR="00AF6904" w:rsidRPr="00AF6904" w:rsidRDefault="00AF6904" w:rsidP="00AF6904">
      <w:pPr>
        <w:spacing w:after="0"/>
        <w:jc w:val="both"/>
        <w:rPr>
          <w:rFonts w:ascii="Times New Roman" w:hAnsi="Times New Roman" w:cs="Times New Roman"/>
          <w:sz w:val="24"/>
          <w:szCs w:val="24"/>
          <w:shd w:val="clear" w:color="auto" w:fill="FFFFFF"/>
        </w:rPr>
      </w:pPr>
      <w:r w:rsidRPr="00AF6904">
        <w:rPr>
          <w:rFonts w:ascii="Times New Roman" w:hAnsi="Times New Roman" w:cs="Times New Roman"/>
          <w:b/>
          <w:sz w:val="24"/>
          <w:szCs w:val="24"/>
        </w:rPr>
        <w:t>A100002 Aktivnost Civilna zaštita</w:t>
      </w:r>
      <w:r w:rsidRPr="00AF6904">
        <w:rPr>
          <w:rFonts w:ascii="Times New Roman" w:hAnsi="Times New Roman" w:cs="Times New Roman"/>
          <w:sz w:val="24"/>
          <w:szCs w:val="24"/>
        </w:rPr>
        <w:t xml:space="preserve"> ostvarena je u </w:t>
      </w:r>
      <w:r w:rsidR="00F947F8">
        <w:rPr>
          <w:rFonts w:ascii="Times New Roman" w:hAnsi="Times New Roman" w:cs="Times New Roman"/>
          <w:sz w:val="24"/>
          <w:szCs w:val="24"/>
        </w:rPr>
        <w:t xml:space="preserve">iznosu </w:t>
      </w:r>
      <w:r w:rsidR="00B31AA0">
        <w:rPr>
          <w:rFonts w:ascii="Times New Roman" w:hAnsi="Times New Roman" w:cs="Times New Roman"/>
          <w:sz w:val="24"/>
          <w:szCs w:val="24"/>
        </w:rPr>
        <w:t>600,00</w:t>
      </w:r>
      <w:r w:rsidR="00F947F8">
        <w:rPr>
          <w:rFonts w:ascii="Times New Roman" w:hAnsi="Times New Roman" w:cs="Times New Roman"/>
          <w:sz w:val="24"/>
          <w:szCs w:val="24"/>
        </w:rPr>
        <w:t xml:space="preserve"> eura,</w:t>
      </w:r>
      <w:r w:rsidR="00735ECD">
        <w:rPr>
          <w:rFonts w:ascii="Times New Roman" w:hAnsi="Times New Roman" w:cs="Times New Roman"/>
          <w:sz w:val="24"/>
          <w:szCs w:val="24"/>
        </w:rPr>
        <w:t xml:space="preserve"> ostvarenje za polugodišnje razdoblje</w:t>
      </w:r>
      <w:r w:rsidR="0063339D">
        <w:rPr>
          <w:rFonts w:ascii="Times New Roman" w:hAnsi="Times New Roman" w:cs="Times New Roman"/>
          <w:sz w:val="24"/>
          <w:szCs w:val="24"/>
        </w:rPr>
        <w:t xml:space="preserve"> 202</w:t>
      </w:r>
      <w:r w:rsidR="00B31AA0">
        <w:rPr>
          <w:rFonts w:ascii="Times New Roman" w:hAnsi="Times New Roman" w:cs="Times New Roman"/>
          <w:sz w:val="24"/>
          <w:szCs w:val="24"/>
        </w:rPr>
        <w:t>5</w:t>
      </w:r>
      <w:r w:rsidRPr="00AF6904">
        <w:rPr>
          <w:rFonts w:ascii="Times New Roman" w:hAnsi="Times New Roman" w:cs="Times New Roman"/>
          <w:sz w:val="24"/>
          <w:szCs w:val="24"/>
        </w:rPr>
        <w:t>.</w:t>
      </w:r>
      <w:r w:rsidR="008B3D48">
        <w:rPr>
          <w:rFonts w:ascii="Times New Roman" w:hAnsi="Times New Roman" w:cs="Times New Roman"/>
          <w:sz w:val="24"/>
          <w:szCs w:val="24"/>
        </w:rPr>
        <w:t xml:space="preserve"> godine</w:t>
      </w:r>
      <w:r w:rsidRPr="00AF6904">
        <w:rPr>
          <w:rFonts w:ascii="Times New Roman" w:hAnsi="Times New Roman" w:cs="Times New Roman"/>
          <w:sz w:val="24"/>
          <w:szCs w:val="24"/>
        </w:rPr>
        <w:t xml:space="preserve">,  </w:t>
      </w:r>
      <w:r w:rsidRPr="00AF6904">
        <w:rPr>
          <w:rFonts w:ascii="Times New Roman" w:hAnsi="Times New Roman" w:cs="Times New Roman"/>
          <w:sz w:val="24"/>
          <w:szCs w:val="24"/>
          <w:shd w:val="clear" w:color="auto" w:fill="FFFFFF"/>
        </w:rPr>
        <w:t>cilj je ove aktivnosti</w:t>
      </w:r>
      <w:r w:rsidRPr="00AF6904">
        <w:rPr>
          <w:rFonts w:ascii="Arial" w:hAnsi="Arial" w:cs="Arial"/>
          <w:shd w:val="clear" w:color="auto" w:fill="FFFFFF"/>
        </w:rPr>
        <w:t xml:space="preserve"> </w:t>
      </w:r>
      <w:r w:rsidRPr="00AF6904">
        <w:rPr>
          <w:rFonts w:ascii="Times New Roman" w:hAnsi="Times New Roman" w:cs="Times New Roman"/>
          <w:sz w:val="24"/>
          <w:szCs w:val="24"/>
          <w:shd w:val="clear" w:color="auto" w:fill="FFFFFF"/>
        </w:rPr>
        <w:t>organiziranje sudionika, operativnih snaga i građana za ostvarivanje </w:t>
      </w:r>
      <w:r w:rsidRPr="00AF6904">
        <w:rPr>
          <w:rFonts w:ascii="Times New Roman" w:hAnsi="Times New Roman" w:cs="Times New Roman"/>
          <w:bCs/>
          <w:sz w:val="24"/>
          <w:szCs w:val="24"/>
          <w:shd w:val="clear" w:color="auto" w:fill="FFFFFF"/>
        </w:rPr>
        <w:t>zaštite</w:t>
      </w:r>
      <w:r w:rsidRPr="00AF6904">
        <w:rPr>
          <w:rFonts w:ascii="Times New Roman" w:hAnsi="Times New Roman" w:cs="Times New Roman"/>
          <w:sz w:val="24"/>
          <w:szCs w:val="24"/>
          <w:shd w:val="clear" w:color="auto" w:fill="FFFFFF"/>
        </w:rPr>
        <w:t> i spašavanja ljudi, životinja, materijalnih i kulturnih dobara.</w:t>
      </w:r>
    </w:p>
    <w:p w14:paraId="19686B12" w14:textId="391E6894" w:rsidR="00AF6904" w:rsidRDefault="00AF6904" w:rsidP="00AF6904">
      <w:pPr>
        <w:spacing w:after="0"/>
        <w:jc w:val="both"/>
        <w:rPr>
          <w:rFonts w:ascii="Times New Roman" w:hAnsi="Times New Roman" w:cs="Times New Roman"/>
          <w:color w:val="030511"/>
          <w:sz w:val="24"/>
          <w:szCs w:val="24"/>
          <w:shd w:val="clear" w:color="auto" w:fill="FFFFFF"/>
        </w:rPr>
      </w:pPr>
      <w:r w:rsidRPr="00AF6904">
        <w:rPr>
          <w:rFonts w:ascii="Times New Roman" w:hAnsi="Times New Roman" w:cs="Times New Roman"/>
          <w:b/>
          <w:sz w:val="24"/>
          <w:szCs w:val="24"/>
          <w:shd w:val="clear" w:color="auto" w:fill="FFFFFF"/>
        </w:rPr>
        <w:t>Aktivnost A100003 Financiranje Hrvatske Gorske službe spašavanja</w:t>
      </w:r>
      <w:r w:rsidR="0044475B">
        <w:rPr>
          <w:rFonts w:ascii="Times New Roman" w:hAnsi="Times New Roman" w:cs="Times New Roman"/>
          <w:sz w:val="24"/>
          <w:szCs w:val="24"/>
          <w:shd w:val="clear" w:color="auto" w:fill="FFFFFF"/>
        </w:rPr>
        <w:t xml:space="preserve"> ostvarena je</w:t>
      </w:r>
      <w:r w:rsidR="0008612F">
        <w:rPr>
          <w:rFonts w:ascii="Times New Roman" w:hAnsi="Times New Roman" w:cs="Times New Roman"/>
          <w:sz w:val="24"/>
          <w:szCs w:val="24"/>
          <w:shd w:val="clear" w:color="auto" w:fill="FFFFFF"/>
        </w:rPr>
        <w:t xml:space="preserve"> </w:t>
      </w:r>
      <w:r w:rsidR="0044475B">
        <w:rPr>
          <w:rFonts w:ascii="Times New Roman" w:hAnsi="Times New Roman" w:cs="Times New Roman"/>
          <w:sz w:val="24"/>
          <w:szCs w:val="24"/>
          <w:shd w:val="clear" w:color="auto" w:fill="FFFFFF"/>
        </w:rPr>
        <w:t xml:space="preserve"> u</w:t>
      </w:r>
      <w:r w:rsidR="0008612F">
        <w:rPr>
          <w:rFonts w:ascii="Times New Roman" w:hAnsi="Times New Roman" w:cs="Times New Roman"/>
          <w:sz w:val="24"/>
          <w:szCs w:val="24"/>
          <w:shd w:val="clear" w:color="auto" w:fill="FFFFFF"/>
        </w:rPr>
        <w:t xml:space="preserve"> polugodišnjem razdoblju u</w:t>
      </w:r>
      <w:r w:rsidR="0044475B">
        <w:rPr>
          <w:rFonts w:ascii="Times New Roman" w:hAnsi="Times New Roman" w:cs="Times New Roman"/>
          <w:sz w:val="24"/>
          <w:szCs w:val="24"/>
          <w:shd w:val="clear" w:color="auto" w:fill="FFFFFF"/>
        </w:rPr>
        <w:t xml:space="preserve"> iznosu </w:t>
      </w:r>
      <w:r w:rsidR="00A45F2C">
        <w:rPr>
          <w:rFonts w:ascii="Times New Roman" w:hAnsi="Times New Roman" w:cs="Times New Roman"/>
          <w:sz w:val="24"/>
          <w:szCs w:val="24"/>
          <w:shd w:val="clear" w:color="auto" w:fill="FFFFFF"/>
        </w:rPr>
        <w:t>800,00</w:t>
      </w:r>
      <w:r w:rsidR="0044475B">
        <w:rPr>
          <w:rFonts w:ascii="Times New Roman" w:hAnsi="Times New Roman" w:cs="Times New Roman"/>
          <w:sz w:val="24"/>
          <w:szCs w:val="24"/>
          <w:shd w:val="clear" w:color="auto" w:fill="FFFFFF"/>
        </w:rPr>
        <w:t xml:space="preserve"> eura</w:t>
      </w:r>
      <w:r w:rsidR="006131C9">
        <w:rPr>
          <w:rFonts w:ascii="Times New Roman" w:hAnsi="Times New Roman" w:cs="Times New Roman"/>
          <w:sz w:val="24"/>
          <w:szCs w:val="24"/>
          <w:shd w:val="clear" w:color="auto" w:fill="FFFFFF"/>
        </w:rPr>
        <w:t>, i</w:t>
      </w:r>
      <w:r w:rsidR="00162EF9">
        <w:rPr>
          <w:rFonts w:ascii="Times New Roman" w:hAnsi="Times New Roman" w:cs="Times New Roman"/>
          <w:sz w:val="24"/>
          <w:szCs w:val="24"/>
          <w:shd w:val="clear" w:color="auto" w:fill="FFFFFF"/>
        </w:rPr>
        <w:t>znos</w:t>
      </w:r>
      <w:r w:rsidRPr="00AF6904">
        <w:rPr>
          <w:rFonts w:ascii="Times New Roman" w:hAnsi="Times New Roman" w:cs="Times New Roman"/>
          <w:sz w:val="24"/>
          <w:szCs w:val="24"/>
          <w:shd w:val="clear" w:color="auto" w:fill="FFFFFF"/>
        </w:rPr>
        <w:t xml:space="preserve"> doznačen HGSS stanici Koprivnica.</w:t>
      </w:r>
      <w:r w:rsidRPr="00AF6904">
        <w:rPr>
          <w:rFonts w:ascii="Georgia" w:hAnsi="Georgia"/>
          <w:color w:val="030511"/>
          <w:sz w:val="27"/>
          <w:szCs w:val="27"/>
          <w:shd w:val="clear" w:color="auto" w:fill="FFFFFF"/>
        </w:rPr>
        <w:t xml:space="preserve"> </w:t>
      </w:r>
      <w:r w:rsidRPr="00AF6904">
        <w:rPr>
          <w:rFonts w:ascii="Times New Roman" w:hAnsi="Times New Roman" w:cs="Times New Roman"/>
          <w:color w:val="030511"/>
          <w:sz w:val="24"/>
          <w:szCs w:val="24"/>
          <w:shd w:val="clear" w:color="auto" w:fill="FFFFFF"/>
        </w:rPr>
        <w:t>Cilj je pomoć u financiranju organizacije bitne za sprječavanje nesreća i spašavanje u planini, na drugim nepristupačnim područjima i u izvanrednim okolnostima uz primjenu posebnih stručnih znanja i uporabu tehničke opreme za spašavanje u svrhu očuvanja ljudskog života, zdravlja i imovine. Pokazatelj uspješnosti je broj uspješno odrađenih intervencija na terenu.</w:t>
      </w:r>
    </w:p>
    <w:p w14:paraId="1C3C88A8" w14:textId="18E46C9F" w:rsidR="00E855C2" w:rsidRPr="00AF3E7B" w:rsidRDefault="00AF6904" w:rsidP="00AF6904">
      <w:pPr>
        <w:spacing w:after="0"/>
        <w:jc w:val="both"/>
        <w:rPr>
          <w:rFonts w:ascii="Times New Roman" w:hAnsi="Times New Roman" w:cs="Times New Roman"/>
          <w:bCs/>
          <w:sz w:val="24"/>
          <w:szCs w:val="24"/>
        </w:rPr>
      </w:pPr>
      <w:r w:rsidRPr="00AF6904">
        <w:rPr>
          <w:rFonts w:ascii="Times New Roman" w:hAnsi="Times New Roman" w:cs="Times New Roman"/>
          <w:b/>
          <w:sz w:val="24"/>
          <w:szCs w:val="24"/>
        </w:rPr>
        <w:t>Aktivnost A100005: Ostale tekuće donacije u naravi</w:t>
      </w:r>
      <w:r w:rsidRPr="00AF6904">
        <w:rPr>
          <w:rFonts w:ascii="Times New Roman" w:hAnsi="Times New Roman" w:cs="Times New Roman"/>
          <w:sz w:val="24"/>
          <w:szCs w:val="24"/>
        </w:rPr>
        <w:t xml:space="preserve"> – </w:t>
      </w:r>
      <w:r w:rsidRPr="00AF3E7B">
        <w:rPr>
          <w:rFonts w:ascii="Times New Roman" w:hAnsi="Times New Roman" w:cs="Times New Roman"/>
          <w:bCs/>
          <w:sz w:val="24"/>
          <w:szCs w:val="24"/>
        </w:rPr>
        <w:t>vatrogasna oprem</w:t>
      </w:r>
      <w:r w:rsidR="00AF3E7B" w:rsidRPr="00AF3E7B">
        <w:rPr>
          <w:rFonts w:ascii="Times New Roman" w:hAnsi="Times New Roman" w:cs="Times New Roman"/>
          <w:bCs/>
          <w:sz w:val="24"/>
          <w:szCs w:val="24"/>
        </w:rPr>
        <w:t>a nije imala izvršenja u ovom šestomjesečnom razdoblju.</w:t>
      </w:r>
    </w:p>
    <w:p w14:paraId="5953517F" w14:textId="77777777" w:rsidR="000D5E73" w:rsidRDefault="000D5E73" w:rsidP="00AF6904">
      <w:pPr>
        <w:spacing w:after="0"/>
        <w:jc w:val="both"/>
        <w:rPr>
          <w:rFonts w:ascii="Times New Roman" w:hAnsi="Times New Roman" w:cs="Times New Roman"/>
          <w:sz w:val="24"/>
          <w:szCs w:val="24"/>
        </w:rPr>
      </w:pPr>
    </w:p>
    <w:p w14:paraId="6C6A6560" w14:textId="77777777" w:rsidR="000D5E73" w:rsidRDefault="004E510C" w:rsidP="00AF6904">
      <w:pPr>
        <w:spacing w:after="0"/>
        <w:jc w:val="both"/>
        <w:rPr>
          <w:rFonts w:ascii="Times New Roman" w:hAnsi="Times New Roman" w:cs="Times New Roman"/>
          <w:sz w:val="24"/>
          <w:szCs w:val="24"/>
        </w:rPr>
      </w:pPr>
      <w:r>
        <w:rPr>
          <w:rFonts w:ascii="Times New Roman" w:hAnsi="Times New Roman" w:cs="Times New Roman"/>
          <w:sz w:val="24"/>
          <w:szCs w:val="24"/>
        </w:rPr>
        <w:t>Pokazatelj uspješnosti Programa 1000 Zaštita od požara i spašavanje</w:t>
      </w:r>
    </w:p>
    <w:tbl>
      <w:tblPr>
        <w:tblStyle w:val="Reetkatablice5"/>
        <w:tblW w:w="9180" w:type="dxa"/>
        <w:tblInd w:w="0" w:type="dxa"/>
        <w:tblLayout w:type="fixed"/>
        <w:tblLook w:val="04A0" w:firstRow="1" w:lastRow="0" w:firstColumn="1" w:lastColumn="0" w:noHBand="0" w:noVBand="1"/>
      </w:tblPr>
      <w:tblGrid>
        <w:gridCol w:w="1526"/>
        <w:gridCol w:w="1417"/>
        <w:gridCol w:w="1614"/>
        <w:gridCol w:w="1363"/>
        <w:gridCol w:w="1276"/>
        <w:gridCol w:w="1984"/>
      </w:tblGrid>
      <w:tr w:rsidR="005E2661" w:rsidRPr="00AA1093" w14:paraId="7A08855A" w14:textId="77777777" w:rsidTr="00DB21FA">
        <w:tc>
          <w:tcPr>
            <w:tcW w:w="1526" w:type="dxa"/>
            <w:shd w:val="clear" w:color="auto" w:fill="D9D9D9" w:themeFill="background1" w:themeFillShade="D9"/>
          </w:tcPr>
          <w:p w14:paraId="48C017D3" w14:textId="77777777" w:rsidR="005E2661" w:rsidRPr="003C57D0" w:rsidRDefault="005E2661" w:rsidP="00DE44D4">
            <w:pPr>
              <w:jc w:val="both"/>
              <w:rPr>
                <w:sz w:val="24"/>
                <w:szCs w:val="24"/>
              </w:rPr>
            </w:pPr>
            <w:r w:rsidRPr="003C57D0">
              <w:rPr>
                <w:sz w:val="24"/>
                <w:szCs w:val="24"/>
              </w:rPr>
              <w:t>Pokazatelj rezultata</w:t>
            </w:r>
          </w:p>
        </w:tc>
        <w:tc>
          <w:tcPr>
            <w:tcW w:w="1417" w:type="dxa"/>
            <w:shd w:val="clear" w:color="auto" w:fill="D9D9D9" w:themeFill="background1" w:themeFillShade="D9"/>
          </w:tcPr>
          <w:p w14:paraId="0C5ECE8D" w14:textId="77777777" w:rsidR="005E2661" w:rsidRPr="003C57D0" w:rsidRDefault="005E2661" w:rsidP="00DE44D4">
            <w:pPr>
              <w:jc w:val="both"/>
              <w:rPr>
                <w:sz w:val="24"/>
                <w:szCs w:val="24"/>
              </w:rPr>
            </w:pPr>
            <w:r w:rsidRPr="003C57D0">
              <w:rPr>
                <w:sz w:val="24"/>
                <w:szCs w:val="24"/>
              </w:rPr>
              <w:t>Definicija</w:t>
            </w:r>
          </w:p>
        </w:tc>
        <w:tc>
          <w:tcPr>
            <w:tcW w:w="1614" w:type="dxa"/>
            <w:shd w:val="clear" w:color="auto" w:fill="D9D9D9" w:themeFill="background1" w:themeFillShade="D9"/>
          </w:tcPr>
          <w:p w14:paraId="2C26A2FB" w14:textId="77777777" w:rsidR="005E2661" w:rsidRPr="003C57D0" w:rsidRDefault="005E2661" w:rsidP="00DE44D4">
            <w:pPr>
              <w:jc w:val="both"/>
              <w:rPr>
                <w:sz w:val="24"/>
                <w:szCs w:val="24"/>
              </w:rPr>
            </w:pPr>
            <w:r w:rsidRPr="003C57D0">
              <w:rPr>
                <w:sz w:val="24"/>
                <w:szCs w:val="24"/>
              </w:rPr>
              <w:t>Jedinica</w:t>
            </w:r>
          </w:p>
        </w:tc>
        <w:tc>
          <w:tcPr>
            <w:tcW w:w="1363" w:type="dxa"/>
            <w:shd w:val="clear" w:color="auto" w:fill="D9D9D9" w:themeFill="background1" w:themeFillShade="D9"/>
          </w:tcPr>
          <w:p w14:paraId="61475405" w14:textId="77777777" w:rsidR="005E2661" w:rsidRPr="003C57D0" w:rsidRDefault="005E2661" w:rsidP="00DE44D4">
            <w:pPr>
              <w:jc w:val="both"/>
              <w:rPr>
                <w:sz w:val="24"/>
                <w:szCs w:val="24"/>
              </w:rPr>
            </w:pPr>
            <w:r w:rsidRPr="003C57D0">
              <w:rPr>
                <w:sz w:val="24"/>
                <w:szCs w:val="24"/>
              </w:rPr>
              <w:t xml:space="preserve">Polazna vrijednost </w:t>
            </w:r>
          </w:p>
        </w:tc>
        <w:tc>
          <w:tcPr>
            <w:tcW w:w="1276" w:type="dxa"/>
            <w:shd w:val="clear" w:color="auto" w:fill="D9D9D9" w:themeFill="background1" w:themeFillShade="D9"/>
          </w:tcPr>
          <w:p w14:paraId="086F1FAF" w14:textId="6402D19F" w:rsidR="005E2661" w:rsidRPr="003C57D0" w:rsidRDefault="005E2661" w:rsidP="00DE44D4">
            <w:pPr>
              <w:jc w:val="both"/>
              <w:rPr>
                <w:sz w:val="24"/>
                <w:szCs w:val="24"/>
              </w:rPr>
            </w:pPr>
            <w:r w:rsidRPr="003C57D0">
              <w:rPr>
                <w:sz w:val="24"/>
                <w:szCs w:val="24"/>
              </w:rPr>
              <w:t>Ciljana vrijednost 202</w:t>
            </w:r>
            <w:r w:rsidR="00423486">
              <w:rPr>
                <w:sz w:val="24"/>
                <w:szCs w:val="24"/>
              </w:rPr>
              <w:t>5</w:t>
            </w:r>
            <w:r w:rsidRPr="003C57D0">
              <w:rPr>
                <w:sz w:val="24"/>
                <w:szCs w:val="24"/>
              </w:rPr>
              <w:t>.</w:t>
            </w:r>
          </w:p>
        </w:tc>
        <w:tc>
          <w:tcPr>
            <w:tcW w:w="1984" w:type="dxa"/>
            <w:shd w:val="clear" w:color="auto" w:fill="D9D9D9" w:themeFill="background1" w:themeFillShade="D9"/>
          </w:tcPr>
          <w:p w14:paraId="2A1F2437" w14:textId="77777777" w:rsidR="005E2661" w:rsidRPr="003C57D0" w:rsidRDefault="005E2661" w:rsidP="00E4586D">
            <w:pPr>
              <w:ind w:right="-111"/>
              <w:jc w:val="center"/>
              <w:rPr>
                <w:color w:val="000000"/>
                <w:sz w:val="24"/>
                <w:szCs w:val="24"/>
                <w:lang w:eastAsia="hr-HR"/>
              </w:rPr>
            </w:pPr>
            <w:r w:rsidRPr="003C57D0">
              <w:rPr>
                <w:color w:val="000000"/>
                <w:sz w:val="24"/>
                <w:szCs w:val="24"/>
                <w:lang w:eastAsia="hr-HR"/>
              </w:rPr>
              <w:t>Ostvarena vrijednost</w:t>
            </w:r>
          </w:p>
          <w:p w14:paraId="07BD08D5" w14:textId="75AD14D3" w:rsidR="005E2661" w:rsidRPr="003C57D0" w:rsidRDefault="005E2661" w:rsidP="00E4586D">
            <w:pPr>
              <w:jc w:val="center"/>
              <w:rPr>
                <w:sz w:val="24"/>
                <w:szCs w:val="24"/>
              </w:rPr>
            </w:pPr>
            <w:r w:rsidRPr="003C57D0">
              <w:rPr>
                <w:color w:val="000000"/>
                <w:sz w:val="24"/>
                <w:szCs w:val="24"/>
                <w:lang w:eastAsia="hr-HR"/>
              </w:rPr>
              <w:t xml:space="preserve">(I.-VI.     </w:t>
            </w:r>
            <w:r w:rsidR="0000214B" w:rsidRPr="003C57D0">
              <w:rPr>
                <w:color w:val="000000"/>
                <w:sz w:val="24"/>
                <w:szCs w:val="24"/>
                <w:lang w:eastAsia="hr-HR"/>
              </w:rPr>
              <w:t xml:space="preserve">    </w:t>
            </w:r>
            <w:r w:rsidRPr="003C57D0">
              <w:rPr>
                <w:color w:val="000000"/>
                <w:sz w:val="24"/>
                <w:szCs w:val="24"/>
                <w:lang w:eastAsia="hr-HR"/>
              </w:rPr>
              <w:t>202</w:t>
            </w:r>
            <w:r w:rsidR="00423486">
              <w:rPr>
                <w:color w:val="000000"/>
                <w:sz w:val="24"/>
                <w:szCs w:val="24"/>
                <w:lang w:eastAsia="hr-HR"/>
              </w:rPr>
              <w:t>5</w:t>
            </w:r>
            <w:r w:rsidRPr="003C57D0">
              <w:rPr>
                <w:color w:val="000000"/>
                <w:sz w:val="24"/>
                <w:szCs w:val="24"/>
                <w:lang w:eastAsia="hr-HR"/>
              </w:rPr>
              <w:t>.)</w:t>
            </w:r>
          </w:p>
        </w:tc>
      </w:tr>
      <w:tr w:rsidR="005E2661" w:rsidRPr="00AA1093" w14:paraId="6ECC7485" w14:textId="77777777" w:rsidTr="00DB21FA">
        <w:tc>
          <w:tcPr>
            <w:tcW w:w="1526" w:type="dxa"/>
          </w:tcPr>
          <w:p w14:paraId="33F0D3D1" w14:textId="77777777" w:rsidR="005E2661" w:rsidRDefault="005E2661" w:rsidP="00DE44D4">
            <w:pPr>
              <w:jc w:val="both"/>
              <w:rPr>
                <w:rFonts w:asciiTheme="minorHAnsi" w:hAnsiTheme="minorHAnsi" w:cstheme="minorHAnsi"/>
                <w:sz w:val="24"/>
                <w:szCs w:val="24"/>
              </w:rPr>
            </w:pPr>
          </w:p>
          <w:p w14:paraId="38FAD829" w14:textId="77777777" w:rsidR="005E2661" w:rsidRPr="00AA1093" w:rsidRDefault="005E2661" w:rsidP="00DE44D4">
            <w:pPr>
              <w:jc w:val="both"/>
              <w:rPr>
                <w:rFonts w:asciiTheme="minorHAnsi" w:hAnsiTheme="minorHAnsi" w:cstheme="minorHAnsi"/>
                <w:sz w:val="24"/>
                <w:szCs w:val="24"/>
              </w:rPr>
            </w:pPr>
            <w:r w:rsidRPr="00AA1093">
              <w:rPr>
                <w:rFonts w:asciiTheme="minorHAnsi" w:hAnsiTheme="minorHAnsi" w:cstheme="minorHAnsi"/>
                <w:sz w:val="24"/>
                <w:szCs w:val="24"/>
              </w:rPr>
              <w:t>Broj intervencija</w:t>
            </w:r>
          </w:p>
        </w:tc>
        <w:tc>
          <w:tcPr>
            <w:tcW w:w="1417" w:type="dxa"/>
          </w:tcPr>
          <w:p w14:paraId="0A437191" w14:textId="77777777" w:rsidR="005E2661" w:rsidRPr="00AA1093" w:rsidRDefault="005E2661" w:rsidP="00DE44D4">
            <w:pPr>
              <w:rPr>
                <w:rFonts w:asciiTheme="minorHAnsi" w:hAnsiTheme="minorHAnsi" w:cstheme="minorHAnsi"/>
                <w:sz w:val="24"/>
                <w:szCs w:val="24"/>
              </w:rPr>
            </w:pPr>
            <w:r w:rsidRPr="00AA1093">
              <w:rPr>
                <w:rFonts w:asciiTheme="minorHAnsi" w:hAnsiTheme="minorHAnsi" w:cstheme="minorHAnsi"/>
                <w:sz w:val="24"/>
                <w:szCs w:val="24"/>
              </w:rPr>
              <w:t xml:space="preserve">Intervencije u </w:t>
            </w:r>
            <w:r>
              <w:rPr>
                <w:rFonts w:asciiTheme="minorHAnsi" w:hAnsiTheme="minorHAnsi" w:cstheme="minorHAnsi"/>
                <w:sz w:val="24"/>
                <w:szCs w:val="24"/>
              </w:rPr>
              <w:t xml:space="preserve">gašenju požara i </w:t>
            </w:r>
            <w:r w:rsidRPr="00AA1093">
              <w:rPr>
                <w:rFonts w:asciiTheme="minorHAnsi" w:hAnsiTheme="minorHAnsi" w:cstheme="minorHAnsi"/>
                <w:sz w:val="24"/>
                <w:szCs w:val="24"/>
              </w:rPr>
              <w:t>spašavanju unesrećenih i sl.</w:t>
            </w:r>
          </w:p>
        </w:tc>
        <w:tc>
          <w:tcPr>
            <w:tcW w:w="1614" w:type="dxa"/>
          </w:tcPr>
          <w:p w14:paraId="586884E4" w14:textId="77777777" w:rsidR="005E2661" w:rsidRDefault="005E2661" w:rsidP="00DE44D4">
            <w:pPr>
              <w:jc w:val="both"/>
              <w:rPr>
                <w:rFonts w:asciiTheme="minorHAnsi" w:hAnsiTheme="minorHAnsi" w:cstheme="minorHAnsi"/>
                <w:sz w:val="24"/>
                <w:szCs w:val="24"/>
              </w:rPr>
            </w:pPr>
          </w:p>
          <w:p w14:paraId="3CBF0807" w14:textId="77777777" w:rsidR="005E2661" w:rsidRDefault="005E2661" w:rsidP="00DE44D4">
            <w:pPr>
              <w:jc w:val="both"/>
              <w:rPr>
                <w:rFonts w:asciiTheme="minorHAnsi" w:hAnsiTheme="minorHAnsi" w:cstheme="minorHAnsi"/>
                <w:sz w:val="24"/>
                <w:szCs w:val="24"/>
              </w:rPr>
            </w:pPr>
            <w:r w:rsidRPr="00AA1093">
              <w:rPr>
                <w:rFonts w:asciiTheme="minorHAnsi" w:hAnsiTheme="minorHAnsi" w:cstheme="minorHAnsi"/>
                <w:sz w:val="24"/>
                <w:szCs w:val="24"/>
              </w:rPr>
              <w:t>Broj intervencija/</w:t>
            </w:r>
          </w:p>
          <w:p w14:paraId="07A3CF49" w14:textId="77777777" w:rsidR="005E2661" w:rsidRPr="00AA1093" w:rsidRDefault="005E2661" w:rsidP="00DE44D4">
            <w:pPr>
              <w:jc w:val="both"/>
              <w:rPr>
                <w:rFonts w:asciiTheme="minorHAnsi" w:hAnsiTheme="minorHAnsi" w:cstheme="minorHAnsi"/>
                <w:sz w:val="24"/>
                <w:szCs w:val="24"/>
              </w:rPr>
            </w:pPr>
            <w:r>
              <w:rPr>
                <w:rFonts w:asciiTheme="minorHAnsi" w:hAnsiTheme="minorHAnsi" w:cstheme="minorHAnsi"/>
                <w:sz w:val="24"/>
                <w:szCs w:val="24"/>
              </w:rPr>
              <w:t>g</w:t>
            </w:r>
            <w:r w:rsidRPr="00AA1093">
              <w:rPr>
                <w:rFonts w:asciiTheme="minorHAnsi" w:hAnsiTheme="minorHAnsi" w:cstheme="minorHAnsi"/>
                <w:sz w:val="24"/>
                <w:szCs w:val="24"/>
              </w:rPr>
              <w:t>od</w:t>
            </w:r>
            <w:r>
              <w:rPr>
                <w:rFonts w:asciiTheme="minorHAnsi" w:hAnsiTheme="minorHAnsi" w:cstheme="minorHAnsi"/>
                <w:sz w:val="24"/>
                <w:szCs w:val="24"/>
              </w:rPr>
              <w:t>.</w:t>
            </w:r>
          </w:p>
        </w:tc>
        <w:tc>
          <w:tcPr>
            <w:tcW w:w="1363" w:type="dxa"/>
          </w:tcPr>
          <w:p w14:paraId="3253D5B9" w14:textId="77777777" w:rsidR="005E2661" w:rsidRDefault="005E2661" w:rsidP="00DE44D4">
            <w:pPr>
              <w:jc w:val="both"/>
              <w:rPr>
                <w:rFonts w:asciiTheme="minorHAnsi" w:hAnsiTheme="minorHAnsi" w:cstheme="minorHAnsi"/>
                <w:sz w:val="24"/>
                <w:szCs w:val="24"/>
              </w:rPr>
            </w:pPr>
          </w:p>
          <w:p w14:paraId="553AE882" w14:textId="1C728D4B" w:rsidR="005E2661" w:rsidRPr="00AA1093" w:rsidRDefault="00AC6459" w:rsidP="00DE44D4">
            <w:pPr>
              <w:jc w:val="both"/>
              <w:rPr>
                <w:rFonts w:asciiTheme="minorHAnsi" w:hAnsiTheme="minorHAnsi" w:cstheme="minorHAnsi"/>
                <w:sz w:val="24"/>
                <w:szCs w:val="24"/>
              </w:rPr>
            </w:pPr>
            <w:r>
              <w:rPr>
                <w:rFonts w:asciiTheme="minorHAnsi" w:hAnsiTheme="minorHAnsi" w:cstheme="minorHAnsi"/>
                <w:sz w:val="24"/>
                <w:szCs w:val="24"/>
              </w:rPr>
              <w:t>0</w:t>
            </w:r>
          </w:p>
        </w:tc>
        <w:tc>
          <w:tcPr>
            <w:tcW w:w="1276" w:type="dxa"/>
          </w:tcPr>
          <w:p w14:paraId="4FF695F2" w14:textId="77777777" w:rsidR="005E2661" w:rsidRDefault="005E2661" w:rsidP="00DE44D4">
            <w:pPr>
              <w:jc w:val="both"/>
              <w:rPr>
                <w:rFonts w:asciiTheme="minorHAnsi" w:hAnsiTheme="minorHAnsi" w:cstheme="minorHAnsi"/>
                <w:sz w:val="24"/>
                <w:szCs w:val="24"/>
              </w:rPr>
            </w:pPr>
          </w:p>
          <w:p w14:paraId="41E35322" w14:textId="3306D74E" w:rsidR="005E2661" w:rsidRPr="00AA1093" w:rsidRDefault="00AC6459" w:rsidP="00DE44D4">
            <w:pPr>
              <w:jc w:val="both"/>
              <w:rPr>
                <w:rFonts w:asciiTheme="minorHAnsi" w:hAnsiTheme="minorHAnsi" w:cstheme="minorHAnsi"/>
                <w:sz w:val="24"/>
                <w:szCs w:val="24"/>
              </w:rPr>
            </w:pPr>
            <w:r>
              <w:rPr>
                <w:rFonts w:asciiTheme="minorHAnsi" w:hAnsiTheme="minorHAnsi" w:cstheme="minorHAnsi"/>
                <w:sz w:val="24"/>
                <w:szCs w:val="24"/>
              </w:rPr>
              <w:t>4</w:t>
            </w:r>
            <w:r w:rsidR="00423486">
              <w:rPr>
                <w:rFonts w:asciiTheme="minorHAnsi" w:hAnsiTheme="minorHAnsi" w:cstheme="minorHAnsi"/>
                <w:sz w:val="24"/>
                <w:szCs w:val="24"/>
              </w:rPr>
              <w:t>8</w:t>
            </w:r>
          </w:p>
        </w:tc>
        <w:tc>
          <w:tcPr>
            <w:tcW w:w="1984" w:type="dxa"/>
          </w:tcPr>
          <w:p w14:paraId="48F9209C" w14:textId="77777777" w:rsidR="005E2661" w:rsidRDefault="005E2661" w:rsidP="00DE44D4">
            <w:pPr>
              <w:jc w:val="both"/>
              <w:rPr>
                <w:rFonts w:asciiTheme="minorHAnsi" w:hAnsiTheme="minorHAnsi" w:cstheme="minorHAnsi"/>
                <w:sz w:val="24"/>
                <w:szCs w:val="24"/>
              </w:rPr>
            </w:pPr>
          </w:p>
          <w:p w14:paraId="1864D1AC" w14:textId="2913FD88" w:rsidR="005E2661" w:rsidRPr="00AA1093" w:rsidRDefault="009E27DF" w:rsidP="00DE44D4">
            <w:pPr>
              <w:jc w:val="both"/>
              <w:rPr>
                <w:rFonts w:asciiTheme="minorHAnsi" w:hAnsiTheme="minorHAnsi" w:cstheme="minorHAnsi"/>
                <w:sz w:val="24"/>
                <w:szCs w:val="24"/>
              </w:rPr>
            </w:pPr>
            <w:r>
              <w:rPr>
                <w:rFonts w:asciiTheme="minorHAnsi" w:hAnsiTheme="minorHAnsi" w:cstheme="minorHAnsi"/>
                <w:sz w:val="24"/>
                <w:szCs w:val="24"/>
              </w:rPr>
              <w:t>10</w:t>
            </w:r>
          </w:p>
        </w:tc>
      </w:tr>
    </w:tbl>
    <w:p w14:paraId="349F05A2" w14:textId="77777777" w:rsidR="005E2661" w:rsidRDefault="005E2661" w:rsidP="005E2661">
      <w:pPr>
        <w:autoSpaceDE w:val="0"/>
        <w:autoSpaceDN w:val="0"/>
        <w:adjustRightInd w:val="0"/>
        <w:spacing w:after="0" w:line="240" w:lineRule="auto"/>
        <w:jc w:val="both"/>
        <w:rPr>
          <w:rFonts w:ascii="Times New Roman" w:hAnsi="Times New Roman" w:cs="Times New Roman"/>
          <w:bCs/>
          <w:sz w:val="24"/>
          <w:szCs w:val="24"/>
        </w:rPr>
      </w:pPr>
    </w:p>
    <w:p w14:paraId="6A5502F9" w14:textId="77777777" w:rsidR="00AF6904" w:rsidRPr="00AF6904" w:rsidRDefault="00AF6904" w:rsidP="00AF6904">
      <w:pPr>
        <w:spacing w:after="0"/>
        <w:jc w:val="both"/>
        <w:rPr>
          <w:rFonts w:ascii="Times New Roman" w:hAnsi="Times New Roman" w:cs="Times New Roman"/>
          <w:b/>
          <w:i/>
          <w:sz w:val="24"/>
          <w:szCs w:val="24"/>
        </w:rPr>
      </w:pPr>
    </w:p>
    <w:p w14:paraId="5A600736" w14:textId="77777777" w:rsidR="00AF6904" w:rsidRPr="00AF6904"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i/>
          <w:sz w:val="24"/>
          <w:szCs w:val="24"/>
        </w:rPr>
        <w:t>Program 1000: Društveni domovi</w:t>
      </w:r>
      <w:r w:rsidRPr="00AF6904">
        <w:rPr>
          <w:rFonts w:ascii="Times New Roman" w:hAnsi="Times New Roman" w:cs="Times New Roman"/>
          <w:i/>
          <w:sz w:val="24"/>
          <w:szCs w:val="24"/>
        </w:rPr>
        <w:t xml:space="preserve"> </w:t>
      </w:r>
      <w:r w:rsidRPr="00AF6904">
        <w:rPr>
          <w:rFonts w:ascii="Times New Roman" w:hAnsi="Times New Roman" w:cs="Times New Roman"/>
          <w:sz w:val="24"/>
          <w:szCs w:val="24"/>
        </w:rPr>
        <w:t>sastoji se od sljedećih aktivnosti:</w:t>
      </w:r>
    </w:p>
    <w:p w14:paraId="31018D04" w14:textId="2AC0D1DD" w:rsidR="00771F45" w:rsidRPr="00815F5D" w:rsidRDefault="00AF6904" w:rsidP="00815F5D">
      <w:pPr>
        <w:spacing w:after="0" w:line="240" w:lineRule="auto"/>
        <w:jc w:val="both"/>
        <w:rPr>
          <w:rFonts w:ascii="Times New Roman" w:eastAsia="Times New Roman" w:hAnsi="Times New Roman" w:cs="Times New Roman"/>
          <w:bCs/>
          <w:sz w:val="24"/>
          <w:szCs w:val="24"/>
          <w:lang w:eastAsia="hr-HR"/>
        </w:rPr>
      </w:pPr>
      <w:r w:rsidRPr="00AF6904">
        <w:rPr>
          <w:rFonts w:ascii="Times New Roman" w:hAnsi="Times New Roman" w:cs="Times New Roman"/>
          <w:b/>
          <w:sz w:val="24"/>
          <w:szCs w:val="24"/>
        </w:rPr>
        <w:t>Aktivnost A100002: Rasvjeta u društvenim domovima</w:t>
      </w:r>
      <w:r w:rsidR="00846E32">
        <w:rPr>
          <w:rFonts w:ascii="Times New Roman" w:hAnsi="Times New Roman" w:cs="Times New Roman"/>
          <w:sz w:val="24"/>
          <w:szCs w:val="24"/>
        </w:rPr>
        <w:t xml:space="preserve"> izvršena je za razdoblje 01.01.202</w:t>
      </w:r>
      <w:r w:rsidR="002A490B">
        <w:rPr>
          <w:rFonts w:ascii="Times New Roman" w:hAnsi="Times New Roman" w:cs="Times New Roman"/>
          <w:sz w:val="24"/>
          <w:szCs w:val="24"/>
        </w:rPr>
        <w:t>5</w:t>
      </w:r>
      <w:r w:rsidR="00846E32">
        <w:rPr>
          <w:rFonts w:ascii="Times New Roman" w:hAnsi="Times New Roman" w:cs="Times New Roman"/>
          <w:sz w:val="24"/>
          <w:szCs w:val="24"/>
        </w:rPr>
        <w:t>.-30.06.202</w:t>
      </w:r>
      <w:r w:rsidR="002A490B">
        <w:rPr>
          <w:rFonts w:ascii="Times New Roman" w:hAnsi="Times New Roman" w:cs="Times New Roman"/>
          <w:sz w:val="24"/>
          <w:szCs w:val="24"/>
        </w:rPr>
        <w:t>5</w:t>
      </w:r>
      <w:r w:rsidR="00846E32">
        <w:rPr>
          <w:rFonts w:ascii="Times New Roman" w:hAnsi="Times New Roman" w:cs="Times New Roman"/>
          <w:sz w:val="24"/>
          <w:szCs w:val="24"/>
        </w:rPr>
        <w:t xml:space="preserve">. u iznosu </w:t>
      </w:r>
      <w:r w:rsidR="002A490B">
        <w:rPr>
          <w:rFonts w:ascii="Times New Roman" w:hAnsi="Times New Roman" w:cs="Times New Roman"/>
          <w:sz w:val="24"/>
          <w:szCs w:val="24"/>
        </w:rPr>
        <w:t xml:space="preserve">4.821,50 </w:t>
      </w:r>
      <w:r w:rsidR="00846E32">
        <w:rPr>
          <w:rFonts w:ascii="Times New Roman" w:hAnsi="Times New Roman" w:cs="Times New Roman"/>
          <w:sz w:val="24"/>
          <w:szCs w:val="24"/>
        </w:rPr>
        <w:t>eur</w:t>
      </w:r>
      <w:r w:rsidR="002A490B">
        <w:rPr>
          <w:rFonts w:ascii="Times New Roman" w:hAnsi="Times New Roman" w:cs="Times New Roman"/>
          <w:sz w:val="24"/>
          <w:szCs w:val="24"/>
        </w:rPr>
        <w:t>a</w:t>
      </w:r>
      <w:r w:rsidR="00846E32">
        <w:rPr>
          <w:rFonts w:ascii="Times New Roman" w:hAnsi="Times New Roman" w:cs="Times New Roman"/>
          <w:sz w:val="24"/>
          <w:szCs w:val="24"/>
        </w:rPr>
        <w:t>.</w:t>
      </w:r>
      <w:r w:rsidR="00EE3E51">
        <w:rPr>
          <w:rFonts w:ascii="Times New Roman" w:hAnsi="Times New Roman" w:cs="Times New Roman"/>
          <w:sz w:val="24"/>
          <w:szCs w:val="24"/>
        </w:rPr>
        <w:t xml:space="preserve">  </w:t>
      </w:r>
      <w:r w:rsidRPr="00AF6904">
        <w:rPr>
          <w:rFonts w:ascii="Times New Roman" w:hAnsi="Times New Roman" w:cs="Times New Roman"/>
          <w:sz w:val="24"/>
          <w:szCs w:val="24"/>
        </w:rPr>
        <w:t xml:space="preserve"> </w:t>
      </w:r>
      <w:r w:rsidRPr="00AF6904">
        <w:rPr>
          <w:rFonts w:ascii="Times New Roman" w:hAnsi="Times New Roman" w:cs="Times New Roman"/>
          <w:b/>
          <w:sz w:val="24"/>
          <w:szCs w:val="24"/>
        </w:rPr>
        <w:t>Aktivnost A100003 Tekuće i investicijsko održavanje društvenih domova</w:t>
      </w:r>
      <w:r w:rsidR="00C53A78">
        <w:rPr>
          <w:rFonts w:ascii="Times New Roman" w:hAnsi="Times New Roman" w:cs="Times New Roman"/>
          <w:sz w:val="24"/>
          <w:szCs w:val="24"/>
        </w:rPr>
        <w:t xml:space="preserve"> izvr</w:t>
      </w:r>
      <w:r w:rsidR="00846E32">
        <w:rPr>
          <w:rFonts w:ascii="Times New Roman" w:hAnsi="Times New Roman" w:cs="Times New Roman"/>
          <w:sz w:val="24"/>
          <w:szCs w:val="24"/>
        </w:rPr>
        <w:t xml:space="preserve">šena je u iznosu </w:t>
      </w:r>
      <w:r w:rsidR="00BF7230">
        <w:rPr>
          <w:rFonts w:ascii="Times New Roman" w:hAnsi="Times New Roman" w:cs="Times New Roman"/>
          <w:sz w:val="24"/>
          <w:szCs w:val="24"/>
        </w:rPr>
        <w:t>1</w:t>
      </w:r>
      <w:r w:rsidR="00636E61">
        <w:rPr>
          <w:rFonts w:ascii="Times New Roman" w:hAnsi="Times New Roman" w:cs="Times New Roman"/>
          <w:sz w:val="24"/>
          <w:szCs w:val="24"/>
        </w:rPr>
        <w:t>8.404,72</w:t>
      </w:r>
      <w:r w:rsidR="00846E32">
        <w:rPr>
          <w:rFonts w:ascii="Times New Roman" w:hAnsi="Times New Roman" w:cs="Times New Roman"/>
          <w:sz w:val="24"/>
          <w:szCs w:val="24"/>
        </w:rPr>
        <w:t xml:space="preserve"> eura ili </w:t>
      </w:r>
      <w:r w:rsidR="00636E61">
        <w:rPr>
          <w:rFonts w:ascii="Times New Roman" w:hAnsi="Times New Roman" w:cs="Times New Roman"/>
          <w:sz w:val="24"/>
          <w:szCs w:val="24"/>
        </w:rPr>
        <w:t>30,67</w:t>
      </w:r>
      <w:r w:rsidRPr="00AF6904">
        <w:rPr>
          <w:rFonts w:ascii="Times New Roman" w:hAnsi="Times New Roman" w:cs="Times New Roman"/>
          <w:sz w:val="24"/>
          <w:szCs w:val="24"/>
        </w:rPr>
        <w:t xml:space="preserve"> % Proračuna, a odnosi se na usluge i materijal tekućeg i investicijskog održavanja društvenih i vatrogasnih domova na području općine. Cilj ove aktivnosti je </w:t>
      </w:r>
      <w:r w:rsidRPr="00AF6904">
        <w:rPr>
          <w:rFonts w:ascii="Times New Roman" w:hAnsi="Times New Roman" w:cs="Times New Roman"/>
          <w:sz w:val="24"/>
          <w:szCs w:val="24"/>
          <w:shd w:val="clear" w:color="auto" w:fill="FFFFFF"/>
        </w:rPr>
        <w:t>unapređenje </w:t>
      </w:r>
      <w:r w:rsidRPr="00AF6904">
        <w:rPr>
          <w:rFonts w:ascii="Times New Roman" w:hAnsi="Times New Roman" w:cs="Times New Roman"/>
          <w:bCs/>
          <w:sz w:val="24"/>
          <w:szCs w:val="24"/>
          <w:shd w:val="clear" w:color="auto" w:fill="FFFFFF"/>
        </w:rPr>
        <w:t>društvene</w:t>
      </w:r>
      <w:r w:rsidRPr="00AF6904">
        <w:rPr>
          <w:rFonts w:ascii="Times New Roman" w:hAnsi="Times New Roman" w:cs="Times New Roman"/>
          <w:sz w:val="24"/>
          <w:szCs w:val="24"/>
          <w:shd w:val="clear" w:color="auto" w:fill="FFFFFF"/>
        </w:rPr>
        <w:t> infrastrukture i sadržaja za podizanje kvalitete života stanovnika.</w:t>
      </w:r>
    </w:p>
    <w:p w14:paraId="238BA999" w14:textId="77777777" w:rsidR="00771F45" w:rsidRPr="00AF6904" w:rsidRDefault="00771F45" w:rsidP="00AF6904">
      <w:pPr>
        <w:spacing w:after="0"/>
        <w:jc w:val="both"/>
        <w:rPr>
          <w:rFonts w:ascii="Times New Roman" w:hAnsi="Times New Roman" w:cs="Times New Roman"/>
          <w:b/>
          <w:i/>
          <w:sz w:val="24"/>
          <w:szCs w:val="24"/>
        </w:rPr>
      </w:pPr>
    </w:p>
    <w:p w14:paraId="6880D296" w14:textId="77777777" w:rsidR="006A4DCB"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b/>
          <w:i/>
          <w:sz w:val="24"/>
          <w:szCs w:val="24"/>
        </w:rPr>
        <w:t xml:space="preserve">Program 1012: Zaštita i zbrinjavanje životinja </w:t>
      </w:r>
      <w:r w:rsidRPr="00AF6904">
        <w:rPr>
          <w:rFonts w:ascii="Times New Roman" w:hAnsi="Times New Roman" w:cs="Times New Roman"/>
          <w:sz w:val="24"/>
          <w:szCs w:val="24"/>
        </w:rPr>
        <w:t>sastoji se od</w:t>
      </w:r>
      <w:r w:rsidR="006A4DCB">
        <w:rPr>
          <w:rFonts w:ascii="Times New Roman" w:hAnsi="Times New Roman" w:cs="Times New Roman"/>
          <w:sz w:val="24"/>
          <w:szCs w:val="24"/>
        </w:rPr>
        <w:t>:</w:t>
      </w:r>
    </w:p>
    <w:p w14:paraId="116F912D" w14:textId="3E602DA1" w:rsidR="006A4DCB" w:rsidRDefault="00AF6904" w:rsidP="00AF6904">
      <w:pPr>
        <w:spacing w:after="0"/>
        <w:jc w:val="both"/>
        <w:rPr>
          <w:rFonts w:ascii="Times New Roman" w:hAnsi="Times New Roman" w:cs="Times New Roman"/>
          <w:sz w:val="24"/>
          <w:szCs w:val="24"/>
        </w:rPr>
      </w:pPr>
      <w:r w:rsidRPr="00AF6904">
        <w:rPr>
          <w:rFonts w:ascii="Times New Roman" w:hAnsi="Times New Roman" w:cs="Times New Roman"/>
          <w:i/>
          <w:sz w:val="24"/>
          <w:szCs w:val="24"/>
        </w:rPr>
        <w:t xml:space="preserve"> </w:t>
      </w:r>
      <w:r w:rsidRPr="00AF6904">
        <w:rPr>
          <w:rFonts w:ascii="Times New Roman" w:hAnsi="Times New Roman" w:cs="Times New Roman"/>
          <w:b/>
          <w:sz w:val="24"/>
          <w:szCs w:val="24"/>
        </w:rPr>
        <w:t xml:space="preserve">Aktivnosti A100012 Higijeničarska služba i zaštita životinja </w:t>
      </w:r>
      <w:r w:rsidR="00E55103">
        <w:rPr>
          <w:rFonts w:ascii="Times New Roman" w:hAnsi="Times New Roman" w:cs="Times New Roman"/>
          <w:sz w:val="24"/>
          <w:szCs w:val="24"/>
        </w:rPr>
        <w:t>i</w:t>
      </w:r>
      <w:r w:rsidR="00112199">
        <w:rPr>
          <w:rFonts w:ascii="Times New Roman" w:hAnsi="Times New Roman" w:cs="Times New Roman"/>
          <w:sz w:val="24"/>
          <w:szCs w:val="24"/>
        </w:rPr>
        <w:t xml:space="preserve"> ostvarena je u iznosu </w:t>
      </w:r>
      <w:r w:rsidR="00E127DE">
        <w:rPr>
          <w:rFonts w:ascii="Times New Roman" w:hAnsi="Times New Roman" w:cs="Times New Roman"/>
          <w:sz w:val="24"/>
          <w:szCs w:val="24"/>
        </w:rPr>
        <w:t>3</w:t>
      </w:r>
      <w:r w:rsidR="006A4DCB">
        <w:rPr>
          <w:rFonts w:ascii="Times New Roman" w:hAnsi="Times New Roman" w:cs="Times New Roman"/>
          <w:sz w:val="24"/>
          <w:szCs w:val="24"/>
        </w:rPr>
        <w:t>.</w:t>
      </w:r>
      <w:r w:rsidR="005E00F2">
        <w:rPr>
          <w:rFonts w:ascii="Times New Roman" w:hAnsi="Times New Roman" w:cs="Times New Roman"/>
          <w:sz w:val="24"/>
          <w:szCs w:val="24"/>
        </w:rPr>
        <w:t>768,50</w:t>
      </w:r>
      <w:r w:rsidR="00112199">
        <w:rPr>
          <w:rFonts w:ascii="Times New Roman" w:hAnsi="Times New Roman" w:cs="Times New Roman"/>
          <w:sz w:val="24"/>
          <w:szCs w:val="24"/>
        </w:rPr>
        <w:t xml:space="preserve"> eura</w:t>
      </w:r>
      <w:r w:rsidRPr="00AF6904">
        <w:rPr>
          <w:rFonts w:ascii="Times New Roman" w:hAnsi="Times New Roman" w:cs="Times New Roman"/>
          <w:sz w:val="24"/>
          <w:szCs w:val="24"/>
        </w:rPr>
        <w:t xml:space="preserve">. Iznos se odnosi na odvoz životinjskog </w:t>
      </w:r>
      <w:proofErr w:type="spellStart"/>
      <w:r w:rsidRPr="00AF6904">
        <w:rPr>
          <w:rFonts w:ascii="Times New Roman" w:hAnsi="Times New Roman" w:cs="Times New Roman"/>
          <w:sz w:val="24"/>
          <w:szCs w:val="24"/>
        </w:rPr>
        <w:t>konsifikata</w:t>
      </w:r>
      <w:proofErr w:type="spellEnd"/>
      <w:r w:rsidRPr="00AF6904">
        <w:rPr>
          <w:rFonts w:ascii="Times New Roman" w:hAnsi="Times New Roman" w:cs="Times New Roman"/>
          <w:sz w:val="24"/>
          <w:szCs w:val="24"/>
        </w:rPr>
        <w:t xml:space="preserve"> i rezervaciju mjesta u stacionaru. Uspješnost realizacije navedene aktivnosti definirana je provođenjem Odluke o komunalnom redu, odnosno zbrinjavanjem pasa </w:t>
      </w:r>
      <w:r w:rsidR="00A80BA5">
        <w:rPr>
          <w:rFonts w:ascii="Times New Roman" w:hAnsi="Times New Roman" w:cs="Times New Roman"/>
          <w:sz w:val="24"/>
          <w:szCs w:val="24"/>
        </w:rPr>
        <w:t>lutalica te odvozom životinjskog</w:t>
      </w:r>
      <w:r w:rsidRPr="00AF6904">
        <w:rPr>
          <w:rFonts w:ascii="Times New Roman" w:hAnsi="Times New Roman" w:cs="Times New Roman"/>
          <w:sz w:val="24"/>
          <w:szCs w:val="24"/>
        </w:rPr>
        <w:t xml:space="preserve"> </w:t>
      </w:r>
      <w:proofErr w:type="spellStart"/>
      <w:r w:rsidRPr="00AF6904">
        <w:rPr>
          <w:rFonts w:ascii="Times New Roman" w:hAnsi="Times New Roman" w:cs="Times New Roman"/>
          <w:sz w:val="24"/>
          <w:szCs w:val="24"/>
        </w:rPr>
        <w:t>konsifikata</w:t>
      </w:r>
      <w:proofErr w:type="spellEnd"/>
      <w:r w:rsidRPr="00AF6904">
        <w:rPr>
          <w:rFonts w:ascii="Times New Roman" w:hAnsi="Times New Roman" w:cs="Times New Roman"/>
          <w:sz w:val="24"/>
          <w:szCs w:val="24"/>
        </w:rPr>
        <w:t xml:space="preserve"> sa prometnica, kao i </w:t>
      </w:r>
      <w:proofErr w:type="spellStart"/>
      <w:r w:rsidRPr="00AF6904">
        <w:rPr>
          <w:rFonts w:ascii="Times New Roman" w:hAnsi="Times New Roman" w:cs="Times New Roman"/>
          <w:sz w:val="24"/>
          <w:szCs w:val="24"/>
        </w:rPr>
        <w:t>čipiranje</w:t>
      </w:r>
      <w:proofErr w:type="spellEnd"/>
      <w:r w:rsidRPr="00AF6904">
        <w:rPr>
          <w:rFonts w:ascii="Times New Roman" w:hAnsi="Times New Roman" w:cs="Times New Roman"/>
          <w:sz w:val="24"/>
          <w:szCs w:val="24"/>
        </w:rPr>
        <w:t xml:space="preserve"> pasa.</w:t>
      </w:r>
    </w:p>
    <w:p w14:paraId="3FF60F93" w14:textId="7099FB5F" w:rsidR="00AF6904" w:rsidRDefault="008848AC" w:rsidP="00AF690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613DE">
        <w:rPr>
          <w:rFonts w:ascii="Times New Roman" w:hAnsi="Times New Roman" w:cs="Times New Roman"/>
          <w:b/>
          <w:sz w:val="24"/>
          <w:szCs w:val="24"/>
        </w:rPr>
        <w:t>Aktivnost: A100013 Program zaštite divljači</w:t>
      </w:r>
      <w:r>
        <w:rPr>
          <w:rFonts w:ascii="Times New Roman" w:hAnsi="Times New Roman" w:cs="Times New Roman"/>
          <w:sz w:val="24"/>
          <w:szCs w:val="24"/>
        </w:rPr>
        <w:t xml:space="preserve"> izvršen je sa </w:t>
      </w:r>
      <w:r w:rsidR="007E2BFF">
        <w:rPr>
          <w:rFonts w:ascii="Times New Roman" w:hAnsi="Times New Roman" w:cs="Times New Roman"/>
          <w:sz w:val="24"/>
          <w:szCs w:val="24"/>
        </w:rPr>
        <w:t>660,90</w:t>
      </w:r>
      <w:r>
        <w:rPr>
          <w:rFonts w:ascii="Times New Roman" w:hAnsi="Times New Roman" w:cs="Times New Roman"/>
          <w:sz w:val="24"/>
          <w:szCs w:val="24"/>
        </w:rPr>
        <w:t xml:space="preserve"> eura ili </w:t>
      </w:r>
      <w:r w:rsidR="007E2BFF">
        <w:rPr>
          <w:rFonts w:ascii="Times New Roman" w:hAnsi="Times New Roman" w:cs="Times New Roman"/>
          <w:sz w:val="24"/>
          <w:szCs w:val="24"/>
        </w:rPr>
        <w:t>22,62</w:t>
      </w:r>
      <w:r>
        <w:rPr>
          <w:rFonts w:ascii="Times New Roman" w:hAnsi="Times New Roman" w:cs="Times New Roman"/>
          <w:sz w:val="24"/>
          <w:szCs w:val="24"/>
        </w:rPr>
        <w:t>% plana.</w:t>
      </w:r>
    </w:p>
    <w:p w14:paraId="5DC04EB2" w14:textId="751F2AC9" w:rsidR="00B3759A" w:rsidRPr="00C74F62" w:rsidRDefault="00BD5D7A" w:rsidP="00AF6904">
      <w:pPr>
        <w:spacing w:after="0"/>
        <w:jc w:val="both"/>
        <w:rPr>
          <w:rFonts w:ascii="Times New Roman" w:hAnsi="Times New Roman" w:cs="Times New Roman"/>
          <w:sz w:val="24"/>
          <w:szCs w:val="24"/>
        </w:rPr>
      </w:pPr>
      <w:r w:rsidRPr="00BD5D7A">
        <w:rPr>
          <w:rFonts w:ascii="Times New Roman" w:hAnsi="Times New Roman" w:cs="Times New Roman"/>
          <w:color w:val="222222"/>
          <w:sz w:val="23"/>
          <w:szCs w:val="23"/>
          <w:shd w:val="clear" w:color="auto" w:fill="FFFFFF"/>
        </w:rPr>
        <w:lastRenderedPageBreak/>
        <w:t>Cilj je zadržati populaciju divljači i drugih životinjskih vrsta u granicama propisanim Programom zaštite divljači.</w:t>
      </w:r>
      <w:r w:rsidR="00C74F62" w:rsidRPr="00C74F62">
        <w:rPr>
          <w:rFonts w:ascii="Open Sans" w:hAnsi="Open Sans" w:cs="Open Sans"/>
          <w:color w:val="222222"/>
          <w:sz w:val="23"/>
          <w:szCs w:val="23"/>
          <w:shd w:val="clear" w:color="auto" w:fill="FFFFFF"/>
        </w:rPr>
        <w:t xml:space="preserve"> </w:t>
      </w:r>
      <w:r w:rsidR="00C74F62">
        <w:rPr>
          <w:rFonts w:ascii="Open Sans" w:hAnsi="Open Sans" w:cs="Open Sans"/>
          <w:color w:val="222222"/>
          <w:sz w:val="23"/>
          <w:szCs w:val="23"/>
          <w:shd w:val="clear" w:color="auto" w:fill="FFFFFF"/>
        </w:rPr>
        <w:t> </w:t>
      </w:r>
      <w:r w:rsidR="00C74F62" w:rsidRPr="00C74F62">
        <w:rPr>
          <w:rFonts w:ascii="Times New Roman" w:hAnsi="Times New Roman" w:cs="Times New Roman"/>
          <w:color w:val="222222"/>
          <w:sz w:val="24"/>
          <w:szCs w:val="24"/>
          <w:shd w:val="clear" w:color="auto" w:fill="FFFFFF"/>
        </w:rPr>
        <w:t xml:space="preserve">Provode se redoviti obilasci površina izvan lovišta kako bi se smanjile štete </w:t>
      </w:r>
      <w:r w:rsidR="009354AA">
        <w:rPr>
          <w:rFonts w:ascii="Times New Roman" w:hAnsi="Times New Roman" w:cs="Times New Roman"/>
          <w:color w:val="222222"/>
          <w:sz w:val="24"/>
          <w:szCs w:val="24"/>
          <w:shd w:val="clear" w:color="auto" w:fill="FFFFFF"/>
        </w:rPr>
        <w:t>na</w:t>
      </w:r>
      <w:r w:rsidR="00C74F62" w:rsidRPr="00C74F62">
        <w:rPr>
          <w:rFonts w:ascii="Times New Roman" w:hAnsi="Times New Roman" w:cs="Times New Roman"/>
          <w:color w:val="222222"/>
          <w:sz w:val="24"/>
          <w:szCs w:val="24"/>
          <w:shd w:val="clear" w:color="auto" w:fill="FFFFFF"/>
        </w:rPr>
        <w:t xml:space="preserve"> divljači.</w:t>
      </w:r>
    </w:p>
    <w:p w14:paraId="1B147F11" w14:textId="77777777" w:rsidR="0065213B" w:rsidRDefault="0065213B" w:rsidP="00AF6904">
      <w:pPr>
        <w:shd w:val="clear" w:color="auto" w:fill="FFFFFF"/>
        <w:jc w:val="both"/>
        <w:rPr>
          <w:rFonts w:ascii="Times New Roman" w:eastAsia="Times New Roman" w:hAnsi="Times New Roman" w:cs="Times New Roman"/>
          <w:b/>
          <w:sz w:val="24"/>
          <w:szCs w:val="24"/>
          <w:lang w:eastAsia="hr-HR"/>
        </w:rPr>
      </w:pPr>
    </w:p>
    <w:p w14:paraId="16EBBFD2" w14:textId="577C796A" w:rsidR="00607515" w:rsidRPr="005C360A" w:rsidRDefault="00021405" w:rsidP="00AF6904">
      <w:pPr>
        <w:shd w:val="clear" w:color="auto" w:fill="FFFFFF"/>
        <w:jc w:val="both"/>
        <w:rPr>
          <w:rFonts w:ascii="Times New Roman" w:eastAsia="Times New Roman" w:hAnsi="Times New Roman" w:cs="Times New Roman"/>
          <w:b/>
          <w:sz w:val="24"/>
          <w:szCs w:val="24"/>
          <w:lang w:eastAsia="hr-HR"/>
        </w:rPr>
      </w:pPr>
      <w:r w:rsidRPr="005C360A">
        <w:rPr>
          <w:rFonts w:ascii="Times New Roman" w:eastAsia="Times New Roman" w:hAnsi="Times New Roman" w:cs="Times New Roman"/>
          <w:b/>
          <w:sz w:val="24"/>
          <w:szCs w:val="24"/>
          <w:lang w:eastAsia="hr-HR"/>
        </w:rPr>
        <w:t>Posebni izvješ</w:t>
      </w:r>
      <w:r w:rsidR="00904DFC" w:rsidRPr="005C360A">
        <w:rPr>
          <w:rFonts w:ascii="Times New Roman" w:eastAsia="Times New Roman" w:hAnsi="Times New Roman" w:cs="Times New Roman"/>
          <w:b/>
          <w:sz w:val="24"/>
          <w:szCs w:val="24"/>
          <w:lang w:eastAsia="hr-HR"/>
        </w:rPr>
        <w:t>t</w:t>
      </w:r>
      <w:r w:rsidRPr="005C360A">
        <w:rPr>
          <w:rFonts w:ascii="Times New Roman" w:eastAsia="Times New Roman" w:hAnsi="Times New Roman" w:cs="Times New Roman"/>
          <w:b/>
          <w:sz w:val="24"/>
          <w:szCs w:val="24"/>
          <w:lang w:eastAsia="hr-HR"/>
        </w:rPr>
        <w:t>aji:</w:t>
      </w:r>
    </w:p>
    <w:p w14:paraId="25B06D50" w14:textId="50E80AF9" w:rsidR="00B21C97" w:rsidRPr="005C360A" w:rsidRDefault="00B21C97" w:rsidP="00D52CF8">
      <w:pPr>
        <w:pStyle w:val="Odlomakpopisa"/>
        <w:numPr>
          <w:ilvl w:val="0"/>
          <w:numId w:val="43"/>
        </w:numPr>
        <w:shd w:val="clear" w:color="auto" w:fill="FFFFFF"/>
        <w:spacing w:after="0"/>
        <w:jc w:val="both"/>
        <w:rPr>
          <w:rFonts w:ascii="Times New Roman" w:eastAsia="Times New Roman" w:hAnsi="Times New Roman" w:cs="Times New Roman"/>
          <w:bCs/>
          <w:sz w:val="24"/>
          <w:szCs w:val="24"/>
          <w:lang w:eastAsia="hr-HR"/>
        </w:rPr>
      </w:pPr>
      <w:r w:rsidRPr="005C360A">
        <w:rPr>
          <w:rFonts w:ascii="Times New Roman" w:eastAsia="Times New Roman" w:hAnsi="Times New Roman" w:cs="Times New Roman"/>
          <w:bCs/>
          <w:sz w:val="24"/>
          <w:szCs w:val="24"/>
          <w:lang w:eastAsia="hr-HR"/>
        </w:rPr>
        <w:t>IZVJEŠTAJ O KORIŠTENJU PRORAČUNSKE ZALIHE</w:t>
      </w:r>
    </w:p>
    <w:p w14:paraId="52D16FBF" w14:textId="08FCF1CA" w:rsidR="00E27667" w:rsidRPr="005C360A" w:rsidRDefault="0060010A" w:rsidP="00D52CF8">
      <w:pPr>
        <w:shd w:val="clear" w:color="auto" w:fill="FFFFFF"/>
        <w:spacing w:after="0"/>
        <w:jc w:val="both"/>
        <w:rPr>
          <w:rFonts w:ascii="Times New Roman" w:eastAsia="Times New Roman" w:hAnsi="Times New Roman" w:cs="Times New Roman"/>
          <w:bCs/>
          <w:sz w:val="24"/>
          <w:szCs w:val="24"/>
          <w:lang w:eastAsia="hr-HR"/>
        </w:rPr>
      </w:pPr>
      <w:r w:rsidRPr="005C360A">
        <w:rPr>
          <w:rFonts w:ascii="Times New Roman" w:eastAsia="Times New Roman" w:hAnsi="Times New Roman" w:cs="Times New Roman"/>
          <w:bCs/>
          <w:sz w:val="24"/>
          <w:szCs w:val="24"/>
          <w:lang w:eastAsia="hr-HR"/>
        </w:rPr>
        <w:t>Općina Sveti Ivan Žabno u izvještajnom nije planirala te stoga nije niti koristila sredstva proračunske zalihe.</w:t>
      </w:r>
    </w:p>
    <w:p w14:paraId="3A9DCB97" w14:textId="29C734AC" w:rsidR="00B21C97" w:rsidRPr="005C360A" w:rsidRDefault="00B21C97" w:rsidP="00D52CF8">
      <w:pPr>
        <w:pStyle w:val="Odlomakpopisa"/>
        <w:numPr>
          <w:ilvl w:val="0"/>
          <w:numId w:val="43"/>
        </w:numPr>
        <w:shd w:val="clear" w:color="auto" w:fill="FFFFFF"/>
        <w:spacing w:after="0"/>
        <w:jc w:val="both"/>
        <w:rPr>
          <w:rFonts w:ascii="Times New Roman" w:eastAsia="Times New Roman" w:hAnsi="Times New Roman" w:cs="Times New Roman"/>
          <w:bCs/>
          <w:sz w:val="24"/>
          <w:szCs w:val="24"/>
          <w:lang w:eastAsia="hr-HR"/>
        </w:rPr>
      </w:pPr>
      <w:r w:rsidRPr="005C360A">
        <w:rPr>
          <w:rFonts w:ascii="Times New Roman" w:eastAsia="Times New Roman" w:hAnsi="Times New Roman" w:cs="Times New Roman"/>
          <w:bCs/>
          <w:sz w:val="24"/>
          <w:szCs w:val="24"/>
          <w:lang w:eastAsia="hr-HR"/>
        </w:rPr>
        <w:t>IZVJEŠTAJ O ZADUŽIVANJU NA DOMAĆEM I STRANOM TRŽIŠTU NOVCA I KAPITALA</w:t>
      </w:r>
    </w:p>
    <w:p w14:paraId="2AADC747" w14:textId="4518CE84" w:rsidR="00CF7F20" w:rsidRPr="005C360A" w:rsidRDefault="00CF7F20" w:rsidP="00D52CF8">
      <w:pPr>
        <w:shd w:val="clear" w:color="auto" w:fill="FFFFFF"/>
        <w:spacing w:after="0"/>
        <w:jc w:val="both"/>
        <w:rPr>
          <w:rFonts w:ascii="Times New Roman" w:eastAsia="Times New Roman" w:hAnsi="Times New Roman" w:cs="Times New Roman"/>
          <w:bCs/>
          <w:sz w:val="24"/>
          <w:szCs w:val="24"/>
          <w:lang w:eastAsia="hr-HR"/>
        </w:rPr>
      </w:pPr>
      <w:r w:rsidRPr="005C360A">
        <w:rPr>
          <w:rFonts w:ascii="Times New Roman" w:eastAsia="Times New Roman" w:hAnsi="Times New Roman" w:cs="Times New Roman"/>
          <w:bCs/>
          <w:sz w:val="24"/>
          <w:szCs w:val="24"/>
          <w:lang w:eastAsia="hr-HR"/>
        </w:rPr>
        <w:t>Izvještaj o zaduživanju na domaćem i stranom tržištu novca i kapitala nalazi se u prilogu ovog obrazloženja te je sastavni dio Polugodišnjeg izvještaja o izvršenju proračuna</w:t>
      </w:r>
      <w:r w:rsidR="0053511B" w:rsidRPr="005C360A">
        <w:rPr>
          <w:rFonts w:ascii="Times New Roman" w:eastAsia="Times New Roman" w:hAnsi="Times New Roman" w:cs="Times New Roman"/>
          <w:bCs/>
          <w:sz w:val="24"/>
          <w:szCs w:val="24"/>
          <w:lang w:eastAsia="hr-HR"/>
        </w:rPr>
        <w:t>.</w:t>
      </w:r>
    </w:p>
    <w:p w14:paraId="5999F047" w14:textId="2F953711" w:rsidR="00B21C97" w:rsidRPr="005C360A" w:rsidRDefault="00B21C97" w:rsidP="00D52CF8">
      <w:pPr>
        <w:pStyle w:val="Odlomakpopisa"/>
        <w:numPr>
          <w:ilvl w:val="0"/>
          <w:numId w:val="43"/>
        </w:numPr>
        <w:shd w:val="clear" w:color="auto" w:fill="FFFFFF"/>
        <w:spacing w:after="0"/>
        <w:jc w:val="both"/>
        <w:rPr>
          <w:rFonts w:ascii="Times New Roman" w:eastAsia="Times New Roman" w:hAnsi="Times New Roman" w:cs="Times New Roman"/>
          <w:bCs/>
          <w:sz w:val="24"/>
          <w:szCs w:val="24"/>
          <w:lang w:eastAsia="hr-HR"/>
        </w:rPr>
      </w:pPr>
      <w:r w:rsidRPr="005C360A">
        <w:rPr>
          <w:rFonts w:ascii="Times New Roman" w:eastAsia="Times New Roman" w:hAnsi="Times New Roman" w:cs="Times New Roman"/>
          <w:bCs/>
          <w:sz w:val="24"/>
          <w:szCs w:val="24"/>
          <w:lang w:eastAsia="hr-HR"/>
        </w:rPr>
        <w:t>IZVJEŠTAJ O DANIM JAMSTVIMA I PLAĆANJIMA PO PROTESTNIM JAMSTVIMA</w:t>
      </w:r>
    </w:p>
    <w:p w14:paraId="7E84EE03" w14:textId="7FA9439C" w:rsidR="00974012" w:rsidRPr="005C360A" w:rsidRDefault="00974012" w:rsidP="00D52CF8">
      <w:pPr>
        <w:shd w:val="clear" w:color="auto" w:fill="FFFFFF"/>
        <w:spacing w:after="0"/>
        <w:jc w:val="both"/>
        <w:rPr>
          <w:rFonts w:ascii="Times New Roman" w:eastAsia="Times New Roman" w:hAnsi="Times New Roman" w:cs="Times New Roman"/>
          <w:bCs/>
          <w:sz w:val="24"/>
          <w:szCs w:val="24"/>
          <w:lang w:eastAsia="hr-HR"/>
        </w:rPr>
      </w:pPr>
      <w:r w:rsidRPr="005C360A">
        <w:rPr>
          <w:rFonts w:ascii="Times New Roman" w:eastAsia="Times New Roman" w:hAnsi="Times New Roman" w:cs="Times New Roman"/>
          <w:bCs/>
          <w:sz w:val="24"/>
          <w:szCs w:val="24"/>
          <w:lang w:eastAsia="hr-HR"/>
        </w:rPr>
        <w:t>U izvještajnom razdoblju Općina nije davala jamstva niti je imala izdatke po protestnim jamstvima.</w:t>
      </w:r>
    </w:p>
    <w:p w14:paraId="186A594E" w14:textId="77777777" w:rsidR="00021405" w:rsidRDefault="00021405" w:rsidP="00AF6904">
      <w:pPr>
        <w:shd w:val="clear" w:color="auto" w:fill="FFFFFF"/>
        <w:jc w:val="both"/>
        <w:rPr>
          <w:rFonts w:ascii="Times New Roman" w:eastAsia="Times New Roman" w:hAnsi="Times New Roman" w:cs="Times New Roman"/>
          <w:b/>
          <w:sz w:val="24"/>
          <w:szCs w:val="24"/>
          <w:lang w:eastAsia="hr-HR"/>
        </w:rPr>
      </w:pPr>
    </w:p>
    <w:p w14:paraId="53F76BA1" w14:textId="77777777" w:rsidR="00AF5BED" w:rsidRPr="00AF6904" w:rsidRDefault="00AF5BED" w:rsidP="00AF6904">
      <w:pPr>
        <w:shd w:val="clear" w:color="auto" w:fill="FFFFFF"/>
        <w:jc w:val="both"/>
        <w:rPr>
          <w:rFonts w:ascii="Times New Roman" w:eastAsia="Times New Roman" w:hAnsi="Times New Roman" w:cs="Times New Roman"/>
          <w:b/>
          <w:sz w:val="24"/>
          <w:szCs w:val="24"/>
          <w:lang w:eastAsia="hr-HR"/>
        </w:rPr>
      </w:pPr>
    </w:p>
    <w:p w14:paraId="10C549A3" w14:textId="3A1B89AB" w:rsidR="00B31B39" w:rsidRPr="00B02300" w:rsidRDefault="00F13739" w:rsidP="00B31B39">
      <w:pPr>
        <w:spacing w:after="0"/>
        <w:jc w:val="both"/>
        <w:rPr>
          <w:rFonts w:ascii="Times New Roman" w:hAnsi="Times New Roman" w:cs="Times New Roman"/>
          <w:b/>
          <w:bCs/>
          <w:sz w:val="28"/>
          <w:szCs w:val="28"/>
        </w:rPr>
      </w:pPr>
      <w:r w:rsidRPr="00B02300">
        <w:rPr>
          <w:rFonts w:ascii="Times New Roman" w:hAnsi="Times New Roman" w:cs="Times New Roman"/>
          <w:b/>
          <w:bCs/>
          <w:sz w:val="28"/>
          <w:szCs w:val="28"/>
        </w:rPr>
        <w:t>Obrazloženje Polugodišnjeg izvještaja o izvršenju Financijskog plana Dječjeg vrtića „Žabac“</w:t>
      </w:r>
    </w:p>
    <w:p w14:paraId="5522405D" w14:textId="67376F29" w:rsidR="00F13739" w:rsidRPr="00B02300" w:rsidRDefault="00F13739" w:rsidP="00AA3D02">
      <w:pPr>
        <w:spacing w:after="0"/>
        <w:ind w:firstLine="708"/>
        <w:jc w:val="both"/>
        <w:rPr>
          <w:rFonts w:ascii="Times New Roman" w:hAnsi="Times New Roman" w:cs="Times New Roman"/>
          <w:b/>
          <w:bCs/>
          <w:sz w:val="28"/>
          <w:szCs w:val="28"/>
        </w:rPr>
      </w:pPr>
      <w:r w:rsidRPr="00B02300">
        <w:rPr>
          <w:rFonts w:ascii="Times New Roman" w:hAnsi="Times New Roman" w:cs="Times New Roman"/>
          <w:b/>
          <w:bCs/>
          <w:sz w:val="28"/>
          <w:szCs w:val="28"/>
        </w:rPr>
        <w:t xml:space="preserve">Proračunski korisnik obrazložio je </w:t>
      </w:r>
      <w:r w:rsidR="00AA3D02" w:rsidRPr="00B02300">
        <w:rPr>
          <w:rFonts w:ascii="Times New Roman" w:hAnsi="Times New Roman" w:cs="Times New Roman"/>
          <w:b/>
          <w:bCs/>
          <w:sz w:val="28"/>
          <w:szCs w:val="28"/>
        </w:rPr>
        <w:t xml:space="preserve">Polugodišnji izvještaj o izvršenju </w:t>
      </w:r>
      <w:r w:rsidR="00B3155A">
        <w:rPr>
          <w:rFonts w:ascii="Times New Roman" w:hAnsi="Times New Roman" w:cs="Times New Roman"/>
          <w:b/>
          <w:bCs/>
          <w:sz w:val="28"/>
          <w:szCs w:val="28"/>
        </w:rPr>
        <w:t>Financijskog plana</w:t>
      </w:r>
      <w:r w:rsidR="00AA3D02" w:rsidRPr="00B02300">
        <w:rPr>
          <w:rFonts w:ascii="Times New Roman" w:hAnsi="Times New Roman" w:cs="Times New Roman"/>
          <w:b/>
          <w:bCs/>
          <w:sz w:val="28"/>
          <w:szCs w:val="28"/>
        </w:rPr>
        <w:t xml:space="preserve"> kako slijedi:</w:t>
      </w:r>
    </w:p>
    <w:p w14:paraId="0F650815" w14:textId="645F20A8" w:rsidR="007F2052" w:rsidRPr="00E84253" w:rsidRDefault="007F2052" w:rsidP="007F2052">
      <w:pPr>
        <w:pStyle w:val="Naslov1"/>
        <w:rPr>
          <w:rFonts w:ascii="Times New Roman" w:hAnsi="Times New Roman" w:cs="Times New Roman"/>
          <w:b/>
          <w:bCs/>
          <w:color w:val="auto"/>
          <w:sz w:val="26"/>
          <w:szCs w:val="26"/>
        </w:rPr>
      </w:pPr>
      <w:bookmarkStart w:id="0" w:name="_Toc193791876"/>
      <w:r>
        <w:rPr>
          <w:rFonts w:ascii="Times New Roman" w:hAnsi="Times New Roman" w:cs="Times New Roman"/>
          <w:b/>
          <w:bCs/>
          <w:color w:val="auto"/>
          <w:sz w:val="26"/>
          <w:szCs w:val="26"/>
        </w:rPr>
        <w:t>I</w:t>
      </w:r>
      <w:r w:rsidRPr="00E84253">
        <w:rPr>
          <w:rFonts w:ascii="Times New Roman" w:hAnsi="Times New Roman" w:cs="Times New Roman"/>
          <w:b/>
          <w:bCs/>
          <w:color w:val="auto"/>
          <w:sz w:val="26"/>
          <w:szCs w:val="26"/>
        </w:rPr>
        <w:t>I</w:t>
      </w:r>
      <w:r w:rsidR="009778E0">
        <w:rPr>
          <w:rFonts w:ascii="Times New Roman" w:hAnsi="Times New Roman" w:cs="Times New Roman"/>
          <w:b/>
          <w:bCs/>
          <w:color w:val="auto"/>
          <w:sz w:val="26"/>
          <w:szCs w:val="26"/>
        </w:rPr>
        <w:t>.</w:t>
      </w:r>
      <w:r w:rsidRPr="00E84253">
        <w:rPr>
          <w:rFonts w:ascii="Times New Roman" w:hAnsi="Times New Roman" w:cs="Times New Roman"/>
          <w:b/>
          <w:bCs/>
          <w:color w:val="auto"/>
          <w:sz w:val="26"/>
          <w:szCs w:val="26"/>
        </w:rPr>
        <w:t xml:space="preserve"> OPĆI DIO</w:t>
      </w:r>
      <w:bookmarkEnd w:id="0"/>
      <w:r w:rsidRPr="00E84253">
        <w:rPr>
          <w:rFonts w:ascii="Times New Roman" w:hAnsi="Times New Roman" w:cs="Times New Roman"/>
          <w:b/>
          <w:bCs/>
          <w:color w:val="auto"/>
          <w:sz w:val="26"/>
          <w:szCs w:val="26"/>
        </w:rPr>
        <w:t xml:space="preserve"> </w:t>
      </w:r>
    </w:p>
    <w:p w14:paraId="31F3C66D" w14:textId="77777777" w:rsidR="007F2052" w:rsidRPr="001C424D" w:rsidRDefault="007F2052" w:rsidP="007F2052">
      <w:pPr>
        <w:spacing w:after="0"/>
        <w:jc w:val="both"/>
        <w:rPr>
          <w:rFonts w:ascii="Times New Roman" w:hAnsi="Times New Roman" w:cs="Times New Roman"/>
          <w:b/>
          <w:bCs/>
          <w:sz w:val="24"/>
          <w:szCs w:val="24"/>
        </w:rPr>
      </w:pPr>
    </w:p>
    <w:p w14:paraId="7010114C" w14:textId="77777777" w:rsidR="007F2052" w:rsidRPr="001C424D" w:rsidRDefault="007F2052" w:rsidP="007F2052">
      <w:pPr>
        <w:spacing w:after="0"/>
        <w:jc w:val="both"/>
        <w:rPr>
          <w:rFonts w:ascii="Times New Roman" w:hAnsi="Times New Roman" w:cs="Times New Roman"/>
          <w:sz w:val="24"/>
          <w:szCs w:val="24"/>
        </w:rPr>
      </w:pPr>
      <w:r w:rsidRPr="001C424D">
        <w:rPr>
          <w:rFonts w:ascii="Times New Roman" w:hAnsi="Times New Roman" w:cs="Times New Roman"/>
          <w:sz w:val="24"/>
          <w:szCs w:val="24"/>
        </w:rPr>
        <w:t>Sažetak A. Računa prihoda i rashoda</w:t>
      </w:r>
    </w:p>
    <w:p w14:paraId="33747850" w14:textId="77777777" w:rsidR="007F2052" w:rsidRPr="001C424D" w:rsidRDefault="007F2052" w:rsidP="007F2052">
      <w:pPr>
        <w:spacing w:after="0"/>
        <w:ind w:firstLine="708"/>
        <w:jc w:val="both"/>
        <w:rPr>
          <w:rFonts w:ascii="Times New Roman" w:hAnsi="Times New Roman" w:cs="Times New Roman"/>
          <w:sz w:val="24"/>
          <w:szCs w:val="24"/>
        </w:rPr>
      </w:pPr>
      <w:r w:rsidRPr="001C424D">
        <w:rPr>
          <w:rFonts w:ascii="Times New Roman" w:hAnsi="Times New Roman" w:cs="Times New Roman"/>
          <w:sz w:val="24"/>
          <w:szCs w:val="24"/>
        </w:rPr>
        <w:t>Sažetak A. Računa prihoda i rashoda daje prikaz ukupnih prihoda i primitaka, te rashoda i izdataka na razini ekonomske klasifikacije, kao i višak/manjak prihoda, gdje je u razdoblju od 01. siječnja do 3</w:t>
      </w:r>
      <w:r>
        <w:rPr>
          <w:rFonts w:ascii="Times New Roman" w:hAnsi="Times New Roman" w:cs="Times New Roman"/>
          <w:sz w:val="24"/>
          <w:szCs w:val="24"/>
        </w:rPr>
        <w:t>0</w:t>
      </w:r>
      <w:r w:rsidRPr="001C424D">
        <w:rPr>
          <w:rFonts w:ascii="Times New Roman" w:hAnsi="Times New Roman" w:cs="Times New Roman"/>
          <w:sz w:val="24"/>
          <w:szCs w:val="24"/>
        </w:rPr>
        <w:t xml:space="preserve">. </w:t>
      </w:r>
      <w:r>
        <w:rPr>
          <w:rFonts w:ascii="Times New Roman" w:hAnsi="Times New Roman" w:cs="Times New Roman"/>
          <w:sz w:val="24"/>
          <w:szCs w:val="24"/>
        </w:rPr>
        <w:t>lipnja</w:t>
      </w:r>
      <w:r w:rsidRPr="001C424D">
        <w:rPr>
          <w:rFonts w:ascii="Times New Roman" w:hAnsi="Times New Roman" w:cs="Times New Roman"/>
          <w:sz w:val="24"/>
          <w:szCs w:val="24"/>
        </w:rPr>
        <w:t xml:space="preserve"> 202</w:t>
      </w:r>
      <w:r>
        <w:rPr>
          <w:rFonts w:ascii="Times New Roman" w:hAnsi="Times New Roman" w:cs="Times New Roman"/>
          <w:sz w:val="24"/>
          <w:szCs w:val="24"/>
        </w:rPr>
        <w:t>5</w:t>
      </w:r>
      <w:r w:rsidRPr="001C424D">
        <w:rPr>
          <w:rFonts w:ascii="Times New Roman" w:hAnsi="Times New Roman" w:cs="Times New Roman"/>
          <w:sz w:val="24"/>
          <w:szCs w:val="24"/>
        </w:rPr>
        <w:t xml:space="preserve">. godine, ostvaren </w:t>
      </w:r>
      <w:r>
        <w:rPr>
          <w:rFonts w:ascii="Times New Roman" w:hAnsi="Times New Roman" w:cs="Times New Roman"/>
          <w:sz w:val="24"/>
          <w:szCs w:val="24"/>
        </w:rPr>
        <w:t xml:space="preserve">manjak </w:t>
      </w:r>
      <w:r w:rsidRPr="001C424D">
        <w:rPr>
          <w:rFonts w:ascii="Times New Roman" w:hAnsi="Times New Roman" w:cs="Times New Roman"/>
          <w:sz w:val="24"/>
          <w:szCs w:val="24"/>
        </w:rPr>
        <w:t xml:space="preserve">prihoda u iznosu od </w:t>
      </w:r>
      <w:r>
        <w:rPr>
          <w:rFonts w:ascii="Times New Roman" w:hAnsi="Times New Roman" w:cs="Times New Roman"/>
          <w:sz w:val="24"/>
          <w:szCs w:val="24"/>
        </w:rPr>
        <w:t>2.138,67</w:t>
      </w:r>
      <w:r w:rsidRPr="001C424D">
        <w:rPr>
          <w:rFonts w:ascii="Times New Roman" w:hAnsi="Times New Roman" w:cs="Times New Roman"/>
          <w:sz w:val="24"/>
          <w:szCs w:val="24"/>
        </w:rPr>
        <w:t xml:space="preserve"> </w:t>
      </w:r>
      <w:r>
        <w:rPr>
          <w:rFonts w:ascii="Times New Roman" w:hAnsi="Times New Roman" w:cs="Times New Roman"/>
          <w:sz w:val="24"/>
          <w:szCs w:val="24"/>
        </w:rPr>
        <w:t>EUR</w:t>
      </w:r>
      <w:r w:rsidRPr="001C424D">
        <w:rPr>
          <w:rFonts w:ascii="Times New Roman" w:hAnsi="Times New Roman" w:cs="Times New Roman"/>
          <w:sz w:val="24"/>
          <w:szCs w:val="24"/>
        </w:rPr>
        <w:t>.</w:t>
      </w:r>
    </w:p>
    <w:p w14:paraId="16385787" w14:textId="77777777" w:rsidR="007F2052" w:rsidRPr="001C424D" w:rsidRDefault="007F2052" w:rsidP="007F2052">
      <w:pPr>
        <w:spacing w:after="0"/>
        <w:jc w:val="both"/>
        <w:rPr>
          <w:rFonts w:ascii="Times New Roman" w:hAnsi="Times New Roman" w:cs="Times New Roman"/>
          <w:sz w:val="24"/>
          <w:szCs w:val="24"/>
        </w:rPr>
      </w:pPr>
      <w:r w:rsidRPr="001C424D">
        <w:rPr>
          <w:rFonts w:ascii="Times New Roman" w:hAnsi="Times New Roman" w:cs="Times New Roman"/>
          <w:sz w:val="24"/>
          <w:szCs w:val="24"/>
        </w:rPr>
        <w:t xml:space="preserve"> </w:t>
      </w:r>
    </w:p>
    <w:p w14:paraId="0A828DF1" w14:textId="77777777" w:rsidR="007F2052" w:rsidRPr="001C424D" w:rsidRDefault="007F2052" w:rsidP="007F2052">
      <w:pPr>
        <w:spacing w:after="0"/>
        <w:jc w:val="both"/>
        <w:rPr>
          <w:rFonts w:ascii="Times New Roman" w:hAnsi="Times New Roman" w:cs="Times New Roman"/>
          <w:sz w:val="24"/>
          <w:szCs w:val="24"/>
        </w:rPr>
      </w:pPr>
      <w:r w:rsidRPr="001C424D">
        <w:rPr>
          <w:rFonts w:ascii="Times New Roman" w:hAnsi="Times New Roman" w:cs="Times New Roman"/>
          <w:b/>
          <w:bCs/>
          <w:sz w:val="24"/>
          <w:szCs w:val="24"/>
        </w:rPr>
        <w:t>Prihodi poslovanja</w:t>
      </w:r>
      <w:r w:rsidRPr="001C424D">
        <w:rPr>
          <w:rFonts w:ascii="Times New Roman" w:hAnsi="Times New Roman" w:cs="Times New Roman"/>
          <w:sz w:val="24"/>
          <w:szCs w:val="24"/>
        </w:rPr>
        <w:t xml:space="preserve"> ostvareni su u iznosu od </w:t>
      </w:r>
      <w:r>
        <w:rPr>
          <w:rFonts w:ascii="Times New Roman" w:hAnsi="Times New Roman" w:cs="Times New Roman"/>
          <w:sz w:val="24"/>
          <w:szCs w:val="24"/>
        </w:rPr>
        <w:t>247.913,61 EUR</w:t>
      </w:r>
      <w:r w:rsidRPr="001C424D">
        <w:rPr>
          <w:rFonts w:ascii="Times New Roman" w:hAnsi="Times New Roman" w:cs="Times New Roman"/>
          <w:sz w:val="24"/>
          <w:szCs w:val="24"/>
        </w:rPr>
        <w:t xml:space="preserve">. </w:t>
      </w:r>
    </w:p>
    <w:p w14:paraId="4D8C1D5C" w14:textId="77777777" w:rsidR="007F2052" w:rsidRPr="00620F21" w:rsidRDefault="007F2052" w:rsidP="007F2052">
      <w:pPr>
        <w:spacing w:after="0"/>
        <w:jc w:val="both"/>
        <w:rPr>
          <w:rFonts w:ascii="Times New Roman" w:hAnsi="Times New Roman" w:cs="Times New Roman"/>
          <w:sz w:val="24"/>
          <w:szCs w:val="24"/>
        </w:rPr>
      </w:pPr>
      <w:r w:rsidRPr="001C424D">
        <w:rPr>
          <w:rFonts w:ascii="Times New Roman" w:hAnsi="Times New Roman" w:cs="Times New Roman"/>
          <w:b/>
          <w:bCs/>
          <w:sz w:val="24"/>
          <w:szCs w:val="24"/>
        </w:rPr>
        <w:t xml:space="preserve">Pomoći iz inozemstva i od subjekata unutar općeg proračuna, </w:t>
      </w:r>
      <w:r w:rsidRPr="001C424D">
        <w:rPr>
          <w:rFonts w:ascii="Times New Roman" w:hAnsi="Times New Roman" w:cs="Times New Roman"/>
          <w:sz w:val="24"/>
          <w:szCs w:val="24"/>
        </w:rPr>
        <w:t>odnosno pomoći proračunskim korisnicima iz proračuna koji im nije nadležan</w:t>
      </w:r>
      <w:r>
        <w:rPr>
          <w:rFonts w:ascii="Times New Roman" w:hAnsi="Times New Roman" w:cs="Times New Roman"/>
          <w:sz w:val="24"/>
          <w:szCs w:val="24"/>
        </w:rPr>
        <w:t xml:space="preserve">. </w:t>
      </w:r>
      <w:r w:rsidRPr="00620F21">
        <w:rPr>
          <w:rFonts w:ascii="Times New Roman" w:hAnsi="Times New Roman" w:cs="Times New Roman"/>
          <w:sz w:val="24"/>
          <w:szCs w:val="24"/>
        </w:rPr>
        <w:t xml:space="preserve">Na ovoj stavci nalaze se uplate Ministarstva znanosti, obrazovanja i mladih namijenjena za sufinanciranje obveznog programa </w:t>
      </w:r>
      <w:proofErr w:type="spellStart"/>
      <w:r w:rsidRPr="00620F21">
        <w:rPr>
          <w:rFonts w:ascii="Times New Roman" w:hAnsi="Times New Roman" w:cs="Times New Roman"/>
          <w:sz w:val="24"/>
          <w:szCs w:val="24"/>
        </w:rPr>
        <w:t>predškole</w:t>
      </w:r>
      <w:proofErr w:type="spellEnd"/>
      <w:r w:rsidRPr="00620F21">
        <w:rPr>
          <w:rFonts w:ascii="Times New Roman" w:hAnsi="Times New Roman" w:cs="Times New Roman"/>
          <w:sz w:val="24"/>
          <w:szCs w:val="24"/>
        </w:rPr>
        <w:t xml:space="preserve"> za djecu predškolske dobi. Temeljem dopisa Ministarstva znanosti, obrazovanja i mladih (KLASA: 601-01/25-03/00384, URBROJ: 533-05-25-0001, od 16. lipnja 2025. godine), proslijeđena nam je Odluka o sufinanciranju programa javnih potreba u predškolskom odgoju i obrazovanju za prvi ciklus isplate sredstava u 2025. godini na temelju koje se priprema isplata sredstava za namjensko sufinanciranje programa javnih potreba. Pošto su se podaci prikupljali putem Digitalnog sustava za prikupljanje podataka za obračun </w:t>
      </w:r>
      <w:r w:rsidRPr="00620F21">
        <w:rPr>
          <w:rFonts w:ascii="Times New Roman" w:hAnsi="Times New Roman" w:cs="Times New Roman"/>
          <w:sz w:val="24"/>
          <w:szCs w:val="24"/>
        </w:rPr>
        <w:lastRenderedPageBreak/>
        <w:t>javnih potreba, unos podataka bio je moguć do 06. svibnja 2025., te iz tog razloga za ovo izvještajno razdoblje nismo zaprimili sredstva.</w:t>
      </w:r>
    </w:p>
    <w:p w14:paraId="134F1EDA" w14:textId="77777777" w:rsidR="007F2052" w:rsidRPr="001C424D" w:rsidRDefault="007F2052" w:rsidP="007F2052">
      <w:pPr>
        <w:spacing w:after="0"/>
        <w:jc w:val="both"/>
        <w:rPr>
          <w:rFonts w:ascii="Times New Roman" w:hAnsi="Times New Roman" w:cs="Times New Roman"/>
          <w:sz w:val="24"/>
          <w:szCs w:val="24"/>
        </w:rPr>
      </w:pPr>
    </w:p>
    <w:p w14:paraId="5D5F4F29" w14:textId="77777777" w:rsidR="007F2052" w:rsidRPr="0014332B" w:rsidRDefault="007F2052" w:rsidP="007F2052">
      <w:pPr>
        <w:spacing w:after="0"/>
        <w:jc w:val="both"/>
        <w:rPr>
          <w:rFonts w:ascii="Times New Roman" w:hAnsi="Times New Roman" w:cs="Times New Roman"/>
          <w:sz w:val="24"/>
          <w:szCs w:val="24"/>
        </w:rPr>
      </w:pPr>
      <w:r w:rsidRPr="001C424D">
        <w:rPr>
          <w:rFonts w:ascii="Times New Roman" w:hAnsi="Times New Roman" w:cs="Times New Roman"/>
          <w:b/>
          <w:bCs/>
          <w:sz w:val="24"/>
          <w:szCs w:val="24"/>
        </w:rPr>
        <w:t>Prihodi od upravnih i administrativnih pristojbi, pristojbi po posebnim propisima i naknadama</w:t>
      </w:r>
      <w:r>
        <w:rPr>
          <w:rFonts w:ascii="Times New Roman" w:hAnsi="Times New Roman" w:cs="Times New Roman"/>
          <w:b/>
          <w:bCs/>
          <w:sz w:val="24"/>
          <w:szCs w:val="24"/>
        </w:rPr>
        <w:t xml:space="preserve">, </w:t>
      </w:r>
      <w:r>
        <w:rPr>
          <w:rFonts w:ascii="Times New Roman" w:hAnsi="Times New Roman" w:cs="Times New Roman"/>
          <w:sz w:val="24"/>
          <w:szCs w:val="24"/>
        </w:rPr>
        <w:t>odnosno prihodi ostvareni od plaćanja roditelja djece korisnika usluga Dječjeg vrtića Žabac Sveti Ivan Žabno o</w:t>
      </w:r>
      <w:r w:rsidRPr="001C424D">
        <w:rPr>
          <w:rFonts w:ascii="Times New Roman" w:hAnsi="Times New Roman" w:cs="Times New Roman"/>
          <w:sz w:val="24"/>
          <w:szCs w:val="24"/>
        </w:rPr>
        <w:t xml:space="preserve">stvareni su u iznosu od </w:t>
      </w:r>
      <w:r>
        <w:rPr>
          <w:rFonts w:ascii="Times New Roman" w:hAnsi="Times New Roman" w:cs="Times New Roman"/>
          <w:sz w:val="24"/>
          <w:szCs w:val="24"/>
        </w:rPr>
        <w:t xml:space="preserve">55.929,40 EUR. </w:t>
      </w:r>
      <w:r w:rsidRPr="0014332B">
        <w:rPr>
          <w:rFonts w:ascii="Times New Roman" w:hAnsi="Times New Roman" w:cs="Times New Roman"/>
          <w:sz w:val="24"/>
          <w:szCs w:val="24"/>
        </w:rPr>
        <w:t xml:space="preserve">Prihodi su u odnosu na prošlo izvještajno razdoblje povećani (indeks 135,7) iz razloga bolje naplate potraživanja kao i popunjenosti kapaciteta od 100%. Također veliki udio povećanja odnosi se na proširenje kapaciteta dječjeg vrtića, 01. siječnja 2025. godine proširili smo dječji vrtić za dvije odgojno obrazovne skupine </w:t>
      </w:r>
      <w:proofErr w:type="spellStart"/>
      <w:r w:rsidRPr="0014332B">
        <w:rPr>
          <w:rFonts w:ascii="Times New Roman" w:hAnsi="Times New Roman" w:cs="Times New Roman"/>
          <w:sz w:val="24"/>
          <w:szCs w:val="24"/>
        </w:rPr>
        <w:t>jasličnog</w:t>
      </w:r>
      <w:proofErr w:type="spellEnd"/>
      <w:r w:rsidRPr="0014332B">
        <w:rPr>
          <w:rFonts w:ascii="Times New Roman" w:hAnsi="Times New Roman" w:cs="Times New Roman"/>
          <w:sz w:val="24"/>
          <w:szCs w:val="24"/>
        </w:rPr>
        <w:t xml:space="preserve"> uzrasta.</w:t>
      </w:r>
    </w:p>
    <w:p w14:paraId="2C6CBA0D" w14:textId="77777777" w:rsidR="007F2052" w:rsidRPr="001C424D" w:rsidRDefault="007F2052" w:rsidP="007F2052">
      <w:pPr>
        <w:spacing w:after="0"/>
        <w:jc w:val="both"/>
        <w:rPr>
          <w:rFonts w:ascii="Times New Roman" w:hAnsi="Times New Roman" w:cs="Times New Roman"/>
          <w:sz w:val="24"/>
          <w:szCs w:val="24"/>
        </w:rPr>
      </w:pPr>
    </w:p>
    <w:p w14:paraId="622A5C9D" w14:textId="77777777" w:rsidR="007F2052" w:rsidRPr="001C424D" w:rsidRDefault="007F2052" w:rsidP="007F2052">
      <w:pPr>
        <w:spacing w:after="0"/>
        <w:jc w:val="both"/>
        <w:rPr>
          <w:rFonts w:ascii="Times New Roman" w:hAnsi="Times New Roman" w:cs="Times New Roman"/>
          <w:sz w:val="24"/>
          <w:szCs w:val="24"/>
        </w:rPr>
      </w:pPr>
      <w:r w:rsidRPr="001C424D">
        <w:rPr>
          <w:rFonts w:ascii="Times New Roman" w:hAnsi="Times New Roman" w:cs="Times New Roman"/>
          <w:b/>
          <w:bCs/>
          <w:sz w:val="24"/>
          <w:szCs w:val="24"/>
        </w:rPr>
        <w:t>Prihodi iz nadležnog proračuna i od HZZO-a temeljem ugovornih obveza</w:t>
      </w:r>
      <w:r w:rsidRPr="001C424D">
        <w:rPr>
          <w:rFonts w:ascii="Times New Roman" w:hAnsi="Times New Roman" w:cs="Times New Roman"/>
          <w:sz w:val="24"/>
          <w:szCs w:val="24"/>
        </w:rPr>
        <w:t xml:space="preserve"> ostvareni su u iznosu od </w:t>
      </w:r>
      <w:r>
        <w:rPr>
          <w:rFonts w:ascii="Times New Roman" w:hAnsi="Times New Roman" w:cs="Times New Roman"/>
          <w:sz w:val="24"/>
          <w:szCs w:val="24"/>
        </w:rPr>
        <w:t>191.984,21 EUR</w:t>
      </w:r>
      <w:r w:rsidRPr="001C424D">
        <w:rPr>
          <w:rFonts w:ascii="Times New Roman" w:hAnsi="Times New Roman" w:cs="Times New Roman"/>
          <w:sz w:val="24"/>
          <w:szCs w:val="24"/>
        </w:rPr>
        <w:t xml:space="preserve">. </w:t>
      </w:r>
    </w:p>
    <w:p w14:paraId="0E2FCF5A" w14:textId="77777777" w:rsidR="007F2052" w:rsidRPr="001C424D" w:rsidRDefault="007F2052" w:rsidP="007F2052">
      <w:pPr>
        <w:spacing w:after="0"/>
        <w:jc w:val="both"/>
        <w:rPr>
          <w:rFonts w:ascii="Times New Roman" w:hAnsi="Times New Roman" w:cs="Times New Roman"/>
          <w:b/>
          <w:bCs/>
          <w:sz w:val="24"/>
          <w:szCs w:val="24"/>
        </w:rPr>
      </w:pPr>
    </w:p>
    <w:p w14:paraId="5B325AC7" w14:textId="77777777" w:rsidR="007F2052" w:rsidRPr="001C424D" w:rsidRDefault="007F2052" w:rsidP="007F2052">
      <w:pPr>
        <w:spacing w:after="0"/>
        <w:jc w:val="both"/>
        <w:rPr>
          <w:rFonts w:ascii="Times New Roman" w:hAnsi="Times New Roman" w:cs="Times New Roman"/>
          <w:sz w:val="24"/>
          <w:szCs w:val="24"/>
        </w:rPr>
      </w:pPr>
      <w:r w:rsidRPr="001C424D">
        <w:rPr>
          <w:rFonts w:ascii="Times New Roman" w:hAnsi="Times New Roman" w:cs="Times New Roman"/>
          <w:b/>
          <w:bCs/>
          <w:sz w:val="24"/>
          <w:szCs w:val="24"/>
        </w:rPr>
        <w:t>Rashodi poslovanja</w:t>
      </w:r>
      <w:r w:rsidRPr="001C424D">
        <w:rPr>
          <w:rFonts w:ascii="Times New Roman" w:hAnsi="Times New Roman" w:cs="Times New Roman"/>
          <w:sz w:val="24"/>
          <w:szCs w:val="24"/>
        </w:rPr>
        <w:t xml:space="preserve"> ostvareni su u iznosu od </w:t>
      </w:r>
      <w:r>
        <w:rPr>
          <w:rFonts w:ascii="Times New Roman" w:hAnsi="Times New Roman" w:cs="Times New Roman"/>
          <w:sz w:val="24"/>
          <w:szCs w:val="24"/>
        </w:rPr>
        <w:t>249.246,73 EUR</w:t>
      </w:r>
      <w:r w:rsidRPr="001C424D">
        <w:rPr>
          <w:rFonts w:ascii="Times New Roman" w:hAnsi="Times New Roman" w:cs="Times New Roman"/>
          <w:sz w:val="24"/>
          <w:szCs w:val="24"/>
        </w:rPr>
        <w:t>.</w:t>
      </w:r>
    </w:p>
    <w:p w14:paraId="35D16F24" w14:textId="77777777" w:rsidR="007F2052" w:rsidRPr="00E2378A" w:rsidRDefault="007F2052" w:rsidP="007F2052">
      <w:pPr>
        <w:spacing w:after="0"/>
        <w:jc w:val="both"/>
        <w:rPr>
          <w:rFonts w:ascii="Times New Roman" w:hAnsi="Times New Roman" w:cs="Times New Roman"/>
          <w:sz w:val="24"/>
          <w:szCs w:val="24"/>
        </w:rPr>
      </w:pPr>
      <w:r w:rsidRPr="001C424D">
        <w:rPr>
          <w:rFonts w:ascii="Times New Roman" w:hAnsi="Times New Roman" w:cs="Times New Roman"/>
          <w:b/>
          <w:bCs/>
          <w:sz w:val="24"/>
          <w:szCs w:val="24"/>
        </w:rPr>
        <w:t>Rashodi za zaposlene</w:t>
      </w:r>
      <w:r w:rsidRPr="001C424D">
        <w:rPr>
          <w:rFonts w:ascii="Times New Roman" w:hAnsi="Times New Roman" w:cs="Times New Roman"/>
          <w:sz w:val="24"/>
          <w:szCs w:val="24"/>
        </w:rPr>
        <w:t xml:space="preserve">  ostvareni su za razdoblje od 01. siječnja do 3</w:t>
      </w:r>
      <w:r>
        <w:rPr>
          <w:rFonts w:ascii="Times New Roman" w:hAnsi="Times New Roman" w:cs="Times New Roman"/>
          <w:sz w:val="24"/>
          <w:szCs w:val="24"/>
        </w:rPr>
        <w:t>0</w:t>
      </w:r>
      <w:r w:rsidRPr="001C424D">
        <w:rPr>
          <w:rFonts w:ascii="Times New Roman" w:hAnsi="Times New Roman" w:cs="Times New Roman"/>
          <w:sz w:val="24"/>
          <w:szCs w:val="24"/>
        </w:rPr>
        <w:t xml:space="preserve">. </w:t>
      </w:r>
      <w:r>
        <w:rPr>
          <w:rFonts w:ascii="Times New Roman" w:hAnsi="Times New Roman" w:cs="Times New Roman"/>
          <w:sz w:val="24"/>
          <w:szCs w:val="24"/>
        </w:rPr>
        <w:t>lipnja</w:t>
      </w:r>
      <w:r w:rsidRPr="001C424D">
        <w:rPr>
          <w:rFonts w:ascii="Times New Roman" w:hAnsi="Times New Roman" w:cs="Times New Roman"/>
          <w:sz w:val="24"/>
          <w:szCs w:val="24"/>
        </w:rPr>
        <w:t xml:space="preserve"> 202</w:t>
      </w:r>
      <w:r>
        <w:rPr>
          <w:rFonts w:ascii="Times New Roman" w:hAnsi="Times New Roman" w:cs="Times New Roman"/>
          <w:sz w:val="24"/>
          <w:szCs w:val="24"/>
        </w:rPr>
        <w:t>5</w:t>
      </w:r>
      <w:r w:rsidRPr="001C424D">
        <w:rPr>
          <w:rFonts w:ascii="Times New Roman" w:hAnsi="Times New Roman" w:cs="Times New Roman"/>
          <w:sz w:val="24"/>
          <w:szCs w:val="24"/>
        </w:rPr>
        <w:t xml:space="preserve">. godine u iznosu od </w:t>
      </w:r>
      <w:r>
        <w:rPr>
          <w:rFonts w:ascii="Times New Roman" w:hAnsi="Times New Roman" w:cs="Times New Roman"/>
          <w:sz w:val="24"/>
          <w:szCs w:val="24"/>
        </w:rPr>
        <w:t>204.567,57</w:t>
      </w:r>
      <w:r w:rsidRPr="001C424D">
        <w:rPr>
          <w:rFonts w:ascii="Times New Roman" w:hAnsi="Times New Roman" w:cs="Times New Roman"/>
          <w:sz w:val="24"/>
          <w:szCs w:val="24"/>
        </w:rPr>
        <w:t xml:space="preserve"> </w:t>
      </w:r>
      <w:r>
        <w:rPr>
          <w:rFonts w:ascii="Times New Roman" w:hAnsi="Times New Roman" w:cs="Times New Roman"/>
          <w:sz w:val="24"/>
          <w:szCs w:val="24"/>
        </w:rPr>
        <w:t xml:space="preserve">EUR. </w:t>
      </w:r>
      <w:r w:rsidRPr="001C424D">
        <w:rPr>
          <w:rFonts w:ascii="Times New Roman" w:hAnsi="Times New Roman" w:cs="Times New Roman"/>
          <w:sz w:val="24"/>
          <w:szCs w:val="24"/>
        </w:rPr>
        <w:t xml:space="preserve">Rashodi za zaposlene obuhvaćaju bruto plaće koje su ostvarene u iznosu od </w:t>
      </w:r>
      <w:r>
        <w:rPr>
          <w:rFonts w:ascii="Times New Roman" w:hAnsi="Times New Roman" w:cs="Times New Roman"/>
          <w:sz w:val="24"/>
          <w:szCs w:val="24"/>
        </w:rPr>
        <w:t>171.448,54 EUR</w:t>
      </w:r>
      <w:r w:rsidRPr="001C424D">
        <w:rPr>
          <w:rFonts w:ascii="Times New Roman" w:hAnsi="Times New Roman" w:cs="Times New Roman"/>
          <w:sz w:val="24"/>
          <w:szCs w:val="24"/>
        </w:rPr>
        <w:t xml:space="preserve">, </w:t>
      </w:r>
      <w:r w:rsidRPr="00620F21">
        <w:rPr>
          <w:rFonts w:ascii="Times New Roman" w:eastAsia="Times New Roman" w:hAnsi="Times New Roman" w:cs="Times New Roman"/>
          <w:sz w:val="24"/>
          <w:szCs w:val="24"/>
          <w:lang w:eastAsia="hr-HR"/>
        </w:rPr>
        <w:t>što prikazuje porast za 83.497,40 EUR više od istog razdoblja prošle 2024. godine. Troškovi plaće za redovan rad, u odnosu na prošlo izvještajno razdoblje povećani su temeljem Odluke Općinskog vijeća Općine Sveti Ivan Žabno, Odluka o visini osnovice za obračun plaća radnika u Dječjem vrtiću Žabac Sveti Ivan Žabno (KLASA: 120-01/24-02/02, URBROJ: 2137-19-02/01-24-1 od 14. kolovoza 2024. godine), uslijed koje su određeni novi koeficijenti za obračun plaće temeljem Odluke o izmjeni Odluke o načinu utvrđivanja osnovne plaće radnika Dječjeg vrtića Žabac Sveti Ivan Žabno (KLASA: 120-01/24-02/02, URBROJ: 2137-19-02/1-24-1, od 10. rujna 2024. godine). Također smo u prošlom razdoblju imali 13 zaposlenika, dok ove godine broj zaposlenih iznosi 19</w:t>
      </w:r>
      <w:r>
        <w:rPr>
          <w:rFonts w:ascii="Times New Roman" w:hAnsi="Times New Roman" w:cs="Times New Roman"/>
          <w:sz w:val="24"/>
          <w:szCs w:val="24"/>
        </w:rPr>
        <w:t>. Obuhvaćaju doprinose n</w:t>
      </w:r>
      <w:r w:rsidRPr="001C424D">
        <w:rPr>
          <w:rFonts w:ascii="Times New Roman" w:hAnsi="Times New Roman" w:cs="Times New Roman"/>
          <w:sz w:val="24"/>
          <w:szCs w:val="24"/>
        </w:rPr>
        <w:t>a plaću</w:t>
      </w:r>
      <w:r>
        <w:rPr>
          <w:rFonts w:ascii="Times New Roman" w:hAnsi="Times New Roman" w:cs="Times New Roman"/>
          <w:sz w:val="24"/>
          <w:szCs w:val="24"/>
        </w:rPr>
        <w:t xml:space="preserve">, </w:t>
      </w:r>
      <w:r w:rsidRPr="00620F21">
        <w:rPr>
          <w:rFonts w:ascii="Times New Roman" w:hAnsi="Times New Roman" w:cs="Times New Roman"/>
          <w:sz w:val="24"/>
          <w:szCs w:val="24"/>
        </w:rPr>
        <w:t>odnosno doprinos</w:t>
      </w:r>
      <w:r>
        <w:rPr>
          <w:rFonts w:ascii="Times New Roman" w:hAnsi="Times New Roman" w:cs="Times New Roman"/>
          <w:sz w:val="24"/>
          <w:szCs w:val="24"/>
        </w:rPr>
        <w:t>e</w:t>
      </w:r>
      <w:r w:rsidRPr="00620F21">
        <w:rPr>
          <w:rFonts w:ascii="Times New Roman" w:hAnsi="Times New Roman" w:cs="Times New Roman"/>
          <w:sz w:val="24"/>
          <w:szCs w:val="24"/>
        </w:rPr>
        <w:t xml:space="preserve"> za obvezno zdravstveno osiguranje </w:t>
      </w:r>
      <w:r>
        <w:rPr>
          <w:rFonts w:ascii="Times New Roman" w:hAnsi="Times New Roman" w:cs="Times New Roman"/>
          <w:sz w:val="24"/>
          <w:szCs w:val="24"/>
        </w:rPr>
        <w:t xml:space="preserve">koji su </w:t>
      </w:r>
      <w:r w:rsidRPr="00620F21">
        <w:rPr>
          <w:rFonts w:ascii="Times New Roman" w:hAnsi="Times New Roman" w:cs="Times New Roman"/>
          <w:sz w:val="24"/>
          <w:szCs w:val="24"/>
        </w:rPr>
        <w:t xml:space="preserve">realizirani </w:t>
      </w:r>
      <w:r>
        <w:rPr>
          <w:rFonts w:ascii="Times New Roman" w:hAnsi="Times New Roman" w:cs="Times New Roman"/>
          <w:sz w:val="24"/>
          <w:szCs w:val="24"/>
        </w:rPr>
        <w:t>u</w:t>
      </w:r>
      <w:r w:rsidRPr="00620F21">
        <w:rPr>
          <w:rFonts w:ascii="Times New Roman" w:hAnsi="Times New Roman" w:cs="Times New Roman"/>
          <w:sz w:val="24"/>
          <w:szCs w:val="24"/>
        </w:rPr>
        <w:t xml:space="preserve"> iznosu od 28.289,03 EUR</w:t>
      </w:r>
      <w:r w:rsidRPr="001C424D">
        <w:rPr>
          <w:rFonts w:ascii="Times New Roman" w:hAnsi="Times New Roman" w:cs="Times New Roman"/>
          <w:sz w:val="24"/>
          <w:szCs w:val="24"/>
        </w:rPr>
        <w:t xml:space="preserve"> i ostale rashode za zaposlene u iznosu od </w:t>
      </w:r>
      <w:r>
        <w:rPr>
          <w:rFonts w:ascii="Times New Roman" w:hAnsi="Times New Roman" w:cs="Times New Roman"/>
          <w:sz w:val="24"/>
          <w:szCs w:val="24"/>
        </w:rPr>
        <w:t>4.830,00 EUR</w:t>
      </w:r>
      <w:r w:rsidRPr="001C424D">
        <w:rPr>
          <w:rFonts w:ascii="Times New Roman" w:hAnsi="Times New Roman" w:cs="Times New Roman"/>
          <w:sz w:val="24"/>
          <w:szCs w:val="24"/>
        </w:rPr>
        <w:t xml:space="preserve"> koji obuhvaćaju isplatu prigodnih nagrada djelatnicima </w:t>
      </w:r>
    </w:p>
    <w:p w14:paraId="3EA192AB" w14:textId="77777777" w:rsidR="007F2052" w:rsidRPr="00E2378A" w:rsidRDefault="007F2052" w:rsidP="007F2052">
      <w:pPr>
        <w:spacing w:after="0"/>
        <w:jc w:val="both"/>
        <w:rPr>
          <w:rFonts w:ascii="Times New Roman" w:hAnsi="Times New Roman" w:cs="Times New Roman"/>
          <w:sz w:val="24"/>
          <w:szCs w:val="24"/>
        </w:rPr>
      </w:pPr>
      <w:r w:rsidRPr="00E2378A">
        <w:rPr>
          <w:rFonts w:ascii="Times New Roman" w:hAnsi="Times New Roman" w:cs="Times New Roman"/>
          <w:sz w:val="24"/>
          <w:szCs w:val="24"/>
        </w:rPr>
        <w:t xml:space="preserve"> (</w:t>
      </w:r>
      <w:proofErr w:type="spellStart"/>
      <w:r w:rsidRPr="00E2378A">
        <w:rPr>
          <w:rFonts w:ascii="Times New Roman" w:hAnsi="Times New Roman" w:cs="Times New Roman"/>
          <w:sz w:val="24"/>
          <w:szCs w:val="24"/>
        </w:rPr>
        <w:t>uskrsnica</w:t>
      </w:r>
      <w:proofErr w:type="spellEnd"/>
      <w:r w:rsidRPr="00E2378A">
        <w:rPr>
          <w:rFonts w:ascii="Times New Roman" w:hAnsi="Times New Roman" w:cs="Times New Roman"/>
          <w:sz w:val="24"/>
          <w:szCs w:val="24"/>
        </w:rPr>
        <w:t xml:space="preserve"> (ukupni iznos isplate 2.490,00 EUR i naknada za godišnji odmor (ukupni iznos isplate 2.340,00 EUR). Porast se odnosi uz veći broj zaposlenika, na činjenicu da se je u prošlom izvještajnom razdoblju isplata naknade za godišnji odmor vršila u mjesecu srpnju.</w:t>
      </w:r>
    </w:p>
    <w:p w14:paraId="578474C0" w14:textId="77777777" w:rsidR="007F2052" w:rsidRDefault="007F2052" w:rsidP="007F2052">
      <w:pPr>
        <w:spacing w:after="0"/>
        <w:jc w:val="both"/>
        <w:rPr>
          <w:rFonts w:ascii="Times New Roman" w:hAnsi="Times New Roman" w:cs="Times New Roman"/>
          <w:sz w:val="24"/>
          <w:szCs w:val="24"/>
        </w:rPr>
      </w:pPr>
    </w:p>
    <w:p w14:paraId="0F7FC04C" w14:textId="77777777" w:rsidR="007F2052" w:rsidRDefault="007F2052" w:rsidP="007F2052">
      <w:pPr>
        <w:spacing w:after="0"/>
        <w:jc w:val="both"/>
        <w:rPr>
          <w:rFonts w:ascii="Times New Roman" w:hAnsi="Times New Roman" w:cs="Times New Roman"/>
          <w:sz w:val="24"/>
          <w:szCs w:val="24"/>
        </w:rPr>
      </w:pPr>
      <w:r w:rsidRPr="001C424D">
        <w:rPr>
          <w:rFonts w:ascii="Times New Roman" w:hAnsi="Times New Roman" w:cs="Times New Roman"/>
          <w:b/>
          <w:bCs/>
          <w:sz w:val="24"/>
          <w:szCs w:val="24"/>
        </w:rPr>
        <w:t xml:space="preserve">Materijalni rashodi </w:t>
      </w:r>
      <w:r w:rsidRPr="001C424D">
        <w:rPr>
          <w:rFonts w:ascii="Times New Roman" w:hAnsi="Times New Roman" w:cs="Times New Roman"/>
          <w:sz w:val="24"/>
          <w:szCs w:val="24"/>
        </w:rPr>
        <w:t>ostvareni su za razdoblje od 01. siječnja do 3</w:t>
      </w:r>
      <w:r>
        <w:rPr>
          <w:rFonts w:ascii="Times New Roman" w:hAnsi="Times New Roman" w:cs="Times New Roman"/>
          <w:sz w:val="24"/>
          <w:szCs w:val="24"/>
        </w:rPr>
        <w:t>0</w:t>
      </w:r>
      <w:r w:rsidRPr="001C424D">
        <w:rPr>
          <w:rFonts w:ascii="Times New Roman" w:hAnsi="Times New Roman" w:cs="Times New Roman"/>
          <w:sz w:val="24"/>
          <w:szCs w:val="24"/>
        </w:rPr>
        <w:t xml:space="preserve">. </w:t>
      </w:r>
      <w:r>
        <w:rPr>
          <w:rFonts w:ascii="Times New Roman" w:hAnsi="Times New Roman" w:cs="Times New Roman"/>
          <w:sz w:val="24"/>
          <w:szCs w:val="24"/>
        </w:rPr>
        <w:t>lipnja</w:t>
      </w:r>
      <w:r w:rsidRPr="001C424D">
        <w:rPr>
          <w:rFonts w:ascii="Times New Roman" w:hAnsi="Times New Roman" w:cs="Times New Roman"/>
          <w:sz w:val="24"/>
          <w:szCs w:val="24"/>
        </w:rPr>
        <w:t xml:space="preserve"> 202</w:t>
      </w:r>
      <w:r>
        <w:rPr>
          <w:rFonts w:ascii="Times New Roman" w:hAnsi="Times New Roman" w:cs="Times New Roman"/>
          <w:sz w:val="24"/>
          <w:szCs w:val="24"/>
        </w:rPr>
        <w:t>5</w:t>
      </w:r>
      <w:r w:rsidRPr="001C424D">
        <w:rPr>
          <w:rFonts w:ascii="Times New Roman" w:hAnsi="Times New Roman" w:cs="Times New Roman"/>
          <w:sz w:val="24"/>
          <w:szCs w:val="24"/>
        </w:rPr>
        <w:t xml:space="preserve">. godine u iznosu od </w:t>
      </w:r>
      <w:r>
        <w:rPr>
          <w:rFonts w:ascii="Times New Roman" w:hAnsi="Times New Roman" w:cs="Times New Roman"/>
          <w:sz w:val="24"/>
          <w:szCs w:val="24"/>
        </w:rPr>
        <w:t>44.669,20 EUR,</w:t>
      </w:r>
      <w:r w:rsidRPr="001C424D">
        <w:rPr>
          <w:rFonts w:ascii="Times New Roman" w:hAnsi="Times New Roman" w:cs="Times New Roman"/>
          <w:sz w:val="24"/>
          <w:szCs w:val="24"/>
        </w:rPr>
        <w:t xml:space="preserve"> a od istog razdoblja prošle godine u većem iznosu za </w:t>
      </w:r>
      <w:r w:rsidRPr="00E2378A">
        <w:rPr>
          <w:rFonts w:ascii="Times New Roman" w:hAnsi="Times New Roman" w:cs="Times New Roman"/>
          <w:sz w:val="24"/>
          <w:szCs w:val="24"/>
        </w:rPr>
        <w:t xml:space="preserve">10.810,98 </w:t>
      </w:r>
      <w:r>
        <w:rPr>
          <w:rFonts w:ascii="Times New Roman" w:hAnsi="Times New Roman" w:cs="Times New Roman"/>
          <w:sz w:val="24"/>
          <w:szCs w:val="24"/>
        </w:rPr>
        <w:t>EUR.</w:t>
      </w:r>
      <w:r w:rsidRPr="001C424D">
        <w:rPr>
          <w:rFonts w:ascii="Times New Roman" w:hAnsi="Times New Roman" w:cs="Times New Roman"/>
          <w:sz w:val="24"/>
          <w:szCs w:val="24"/>
        </w:rPr>
        <w:t xml:space="preserve"> U strukturi materijalnih rashoda najveći je udio rashoda za materijal i energiju za koje je ostvareno </w:t>
      </w:r>
      <w:r>
        <w:rPr>
          <w:rFonts w:ascii="Times New Roman" w:hAnsi="Times New Roman" w:cs="Times New Roman"/>
          <w:sz w:val="24"/>
          <w:szCs w:val="24"/>
        </w:rPr>
        <w:t>25.144,93 EUR</w:t>
      </w:r>
      <w:r w:rsidRPr="001C424D">
        <w:rPr>
          <w:rFonts w:ascii="Times New Roman" w:hAnsi="Times New Roman" w:cs="Times New Roman"/>
          <w:sz w:val="24"/>
          <w:szCs w:val="24"/>
        </w:rPr>
        <w:t xml:space="preserve">. U tu skupinu rashoda spadaju namirnice za osiguravanje dnevnih obroka djece, materija i sredstva za čišćenje i održavanje, uredski materijal, usluge opskrbe plina i električne energije, te službena, radna i zaštitna odjeća. U materijalne rashode ubrajamo i naknade troškova zaposlenima koji su ostvareni u iznosu od </w:t>
      </w:r>
      <w:r>
        <w:rPr>
          <w:rFonts w:ascii="Times New Roman" w:hAnsi="Times New Roman" w:cs="Times New Roman"/>
          <w:sz w:val="24"/>
          <w:szCs w:val="24"/>
        </w:rPr>
        <w:t>6.026,20 EUR,</w:t>
      </w:r>
      <w:r w:rsidRPr="001C424D">
        <w:rPr>
          <w:rFonts w:ascii="Times New Roman" w:hAnsi="Times New Roman" w:cs="Times New Roman"/>
          <w:sz w:val="24"/>
          <w:szCs w:val="24"/>
        </w:rPr>
        <w:t xml:space="preserve"> rashode za usluge koji su ostvareni u iznosu od </w:t>
      </w:r>
      <w:r>
        <w:rPr>
          <w:rFonts w:ascii="Times New Roman" w:hAnsi="Times New Roman" w:cs="Times New Roman"/>
          <w:sz w:val="24"/>
          <w:szCs w:val="24"/>
        </w:rPr>
        <w:t>5.387,91 EUR</w:t>
      </w:r>
      <w:r w:rsidRPr="001C424D">
        <w:rPr>
          <w:rFonts w:ascii="Times New Roman" w:hAnsi="Times New Roman" w:cs="Times New Roman"/>
          <w:sz w:val="24"/>
          <w:szCs w:val="24"/>
        </w:rPr>
        <w:t xml:space="preserve"> u tu skupinu spadaju komunalne, računalne, zdravstvene i veterinarske, intelektualne i osobne usluge, usluge telefona, pošte i prijevoza te usluge tekućeg i investicijskog održavanja. Ostali nespomenuti rashodi poslovanja ostvareni su u iznosu od </w:t>
      </w:r>
      <w:r>
        <w:rPr>
          <w:rFonts w:ascii="Times New Roman" w:hAnsi="Times New Roman" w:cs="Times New Roman"/>
          <w:sz w:val="24"/>
          <w:szCs w:val="24"/>
        </w:rPr>
        <w:t xml:space="preserve">8.110,16 EUR. </w:t>
      </w:r>
      <w:r w:rsidRPr="001C424D">
        <w:rPr>
          <w:rFonts w:ascii="Times New Roman" w:hAnsi="Times New Roman" w:cs="Times New Roman"/>
          <w:sz w:val="24"/>
          <w:szCs w:val="24"/>
        </w:rPr>
        <w:t xml:space="preserve"> </w:t>
      </w:r>
    </w:p>
    <w:p w14:paraId="3300CF38" w14:textId="77777777" w:rsidR="007F2052" w:rsidRPr="001C424D" w:rsidRDefault="007F2052" w:rsidP="007F2052">
      <w:pPr>
        <w:spacing w:after="0"/>
        <w:jc w:val="both"/>
        <w:rPr>
          <w:rFonts w:ascii="Times New Roman" w:hAnsi="Times New Roman" w:cs="Times New Roman"/>
          <w:sz w:val="24"/>
          <w:szCs w:val="24"/>
        </w:rPr>
      </w:pPr>
    </w:p>
    <w:p w14:paraId="411A663E" w14:textId="77777777" w:rsidR="007F2052" w:rsidRDefault="007F2052" w:rsidP="007F2052">
      <w:pPr>
        <w:spacing w:after="0"/>
        <w:jc w:val="both"/>
        <w:rPr>
          <w:rFonts w:ascii="Times New Roman" w:hAnsi="Times New Roman" w:cs="Times New Roman"/>
          <w:sz w:val="24"/>
          <w:szCs w:val="24"/>
        </w:rPr>
      </w:pPr>
      <w:r w:rsidRPr="001C424D">
        <w:rPr>
          <w:rFonts w:ascii="Times New Roman" w:hAnsi="Times New Roman" w:cs="Times New Roman"/>
          <w:b/>
          <w:bCs/>
          <w:sz w:val="24"/>
          <w:szCs w:val="24"/>
        </w:rPr>
        <w:t>Financijski rashodi</w:t>
      </w:r>
      <w:r w:rsidRPr="001C424D">
        <w:rPr>
          <w:rFonts w:ascii="Times New Roman" w:hAnsi="Times New Roman" w:cs="Times New Roman"/>
          <w:sz w:val="24"/>
          <w:szCs w:val="24"/>
        </w:rPr>
        <w:t xml:space="preserve"> izvršeni su u iznosu od </w:t>
      </w:r>
      <w:r>
        <w:rPr>
          <w:rFonts w:ascii="Times New Roman" w:hAnsi="Times New Roman" w:cs="Times New Roman"/>
          <w:sz w:val="24"/>
          <w:szCs w:val="24"/>
        </w:rPr>
        <w:t>9,96 EUR</w:t>
      </w:r>
      <w:r w:rsidRPr="001C424D">
        <w:rPr>
          <w:rFonts w:ascii="Times New Roman" w:hAnsi="Times New Roman" w:cs="Times New Roman"/>
          <w:sz w:val="24"/>
          <w:szCs w:val="24"/>
        </w:rPr>
        <w:t xml:space="preserve">. </w:t>
      </w:r>
    </w:p>
    <w:p w14:paraId="2CD13CA1" w14:textId="77777777" w:rsidR="007F2052" w:rsidRPr="001C424D" w:rsidRDefault="007F2052" w:rsidP="007F2052">
      <w:pPr>
        <w:spacing w:after="0"/>
        <w:jc w:val="both"/>
        <w:rPr>
          <w:rFonts w:ascii="Times New Roman" w:hAnsi="Times New Roman" w:cs="Times New Roman"/>
          <w:sz w:val="24"/>
          <w:szCs w:val="24"/>
        </w:rPr>
      </w:pPr>
    </w:p>
    <w:p w14:paraId="720FB9BD" w14:textId="77777777" w:rsidR="007F2052" w:rsidRDefault="007F2052" w:rsidP="007F2052">
      <w:pPr>
        <w:spacing w:after="0"/>
        <w:jc w:val="both"/>
        <w:rPr>
          <w:rFonts w:ascii="Times New Roman" w:hAnsi="Times New Roman" w:cs="Times New Roman"/>
          <w:sz w:val="24"/>
          <w:szCs w:val="24"/>
        </w:rPr>
      </w:pPr>
      <w:r w:rsidRPr="001C424D">
        <w:rPr>
          <w:rFonts w:ascii="Times New Roman" w:hAnsi="Times New Roman" w:cs="Times New Roman"/>
          <w:b/>
          <w:bCs/>
          <w:sz w:val="24"/>
          <w:szCs w:val="24"/>
        </w:rPr>
        <w:t>Rashodi za nabavu nefinancijske imovine</w:t>
      </w:r>
      <w:r w:rsidRPr="001C424D">
        <w:rPr>
          <w:rFonts w:ascii="Times New Roman" w:hAnsi="Times New Roman" w:cs="Times New Roman"/>
          <w:sz w:val="24"/>
          <w:szCs w:val="24"/>
        </w:rPr>
        <w:t xml:space="preserve">, odnosno rashodi za nabavu proizvedene dugotrajne imovine </w:t>
      </w:r>
      <w:r>
        <w:rPr>
          <w:rFonts w:ascii="Times New Roman" w:hAnsi="Times New Roman" w:cs="Times New Roman"/>
          <w:sz w:val="24"/>
          <w:szCs w:val="24"/>
        </w:rPr>
        <w:t>ostvareni su u iznosu od 805,55 EUR.</w:t>
      </w:r>
      <w:r w:rsidRPr="001C424D">
        <w:rPr>
          <w:rFonts w:ascii="Times New Roman" w:hAnsi="Times New Roman" w:cs="Times New Roman"/>
          <w:sz w:val="24"/>
          <w:szCs w:val="24"/>
        </w:rPr>
        <w:t xml:space="preserve"> </w:t>
      </w:r>
    </w:p>
    <w:p w14:paraId="60556BEA" w14:textId="77777777" w:rsidR="007F2052" w:rsidRPr="001C424D" w:rsidRDefault="007F2052" w:rsidP="007F2052">
      <w:pPr>
        <w:spacing w:after="0"/>
        <w:jc w:val="both"/>
        <w:rPr>
          <w:rFonts w:ascii="Times New Roman" w:hAnsi="Times New Roman" w:cs="Times New Roman"/>
          <w:sz w:val="24"/>
          <w:szCs w:val="24"/>
        </w:rPr>
      </w:pPr>
    </w:p>
    <w:p w14:paraId="4819CB58" w14:textId="7DC93036" w:rsidR="007F2052" w:rsidRPr="001C424D" w:rsidRDefault="007F2052" w:rsidP="007F2052">
      <w:pPr>
        <w:spacing w:after="0"/>
        <w:jc w:val="both"/>
        <w:rPr>
          <w:rFonts w:ascii="Times New Roman" w:hAnsi="Times New Roman" w:cs="Times New Roman"/>
          <w:sz w:val="24"/>
          <w:szCs w:val="24"/>
        </w:rPr>
      </w:pPr>
      <w:r w:rsidRPr="001C424D">
        <w:rPr>
          <w:rFonts w:ascii="Times New Roman" w:hAnsi="Times New Roman" w:cs="Times New Roman"/>
          <w:sz w:val="24"/>
          <w:szCs w:val="24"/>
        </w:rPr>
        <w:t xml:space="preserve">U Tablici 2. prikazani su </w:t>
      </w:r>
      <w:r w:rsidRPr="001C424D">
        <w:rPr>
          <w:rFonts w:ascii="Times New Roman" w:hAnsi="Times New Roman" w:cs="Times New Roman"/>
          <w:b/>
          <w:bCs/>
          <w:sz w:val="24"/>
          <w:szCs w:val="24"/>
        </w:rPr>
        <w:t>prihodi i rashodi prema izvorima financiranja</w:t>
      </w:r>
      <w:r w:rsidRPr="001C424D">
        <w:rPr>
          <w:rFonts w:ascii="Times New Roman" w:hAnsi="Times New Roman" w:cs="Times New Roman"/>
          <w:sz w:val="24"/>
          <w:szCs w:val="24"/>
        </w:rPr>
        <w:t xml:space="preserve"> izvršeni u razdoblju od 01. siječnja 202</w:t>
      </w:r>
      <w:r w:rsidR="00D45795">
        <w:rPr>
          <w:rFonts w:ascii="Times New Roman" w:hAnsi="Times New Roman" w:cs="Times New Roman"/>
          <w:sz w:val="24"/>
          <w:szCs w:val="24"/>
        </w:rPr>
        <w:t>5</w:t>
      </w:r>
      <w:r w:rsidRPr="001C424D">
        <w:rPr>
          <w:rFonts w:ascii="Times New Roman" w:hAnsi="Times New Roman" w:cs="Times New Roman"/>
          <w:sz w:val="24"/>
          <w:szCs w:val="24"/>
        </w:rPr>
        <w:t>. do 3</w:t>
      </w:r>
      <w:r>
        <w:rPr>
          <w:rFonts w:ascii="Times New Roman" w:hAnsi="Times New Roman" w:cs="Times New Roman"/>
          <w:sz w:val="24"/>
          <w:szCs w:val="24"/>
        </w:rPr>
        <w:t>0</w:t>
      </w:r>
      <w:r w:rsidRPr="001C424D">
        <w:rPr>
          <w:rFonts w:ascii="Times New Roman" w:hAnsi="Times New Roman" w:cs="Times New Roman"/>
          <w:sz w:val="24"/>
          <w:szCs w:val="24"/>
        </w:rPr>
        <w:t xml:space="preserve">. </w:t>
      </w:r>
      <w:r>
        <w:rPr>
          <w:rFonts w:ascii="Times New Roman" w:hAnsi="Times New Roman" w:cs="Times New Roman"/>
          <w:sz w:val="24"/>
          <w:szCs w:val="24"/>
        </w:rPr>
        <w:t>lipnja</w:t>
      </w:r>
      <w:r w:rsidRPr="001C424D">
        <w:rPr>
          <w:rFonts w:ascii="Times New Roman" w:hAnsi="Times New Roman" w:cs="Times New Roman"/>
          <w:sz w:val="24"/>
          <w:szCs w:val="24"/>
        </w:rPr>
        <w:t xml:space="preserve"> 202</w:t>
      </w:r>
      <w:r>
        <w:rPr>
          <w:rFonts w:ascii="Times New Roman" w:hAnsi="Times New Roman" w:cs="Times New Roman"/>
          <w:sz w:val="24"/>
          <w:szCs w:val="24"/>
        </w:rPr>
        <w:t>5</w:t>
      </w:r>
      <w:r w:rsidRPr="001C424D">
        <w:rPr>
          <w:rFonts w:ascii="Times New Roman" w:hAnsi="Times New Roman" w:cs="Times New Roman"/>
          <w:sz w:val="24"/>
          <w:szCs w:val="24"/>
        </w:rPr>
        <w:t>. godine.</w:t>
      </w:r>
    </w:p>
    <w:p w14:paraId="209AD8EB" w14:textId="77777777" w:rsidR="007F2052" w:rsidRDefault="007F2052" w:rsidP="007F2052">
      <w:pPr>
        <w:spacing w:after="0"/>
        <w:jc w:val="both"/>
        <w:rPr>
          <w:rFonts w:ascii="Times New Roman" w:hAnsi="Times New Roman" w:cs="Times New Roman"/>
          <w:sz w:val="24"/>
          <w:szCs w:val="24"/>
        </w:rPr>
      </w:pPr>
      <w:r w:rsidRPr="001C424D">
        <w:rPr>
          <w:rFonts w:ascii="Times New Roman" w:hAnsi="Times New Roman" w:cs="Times New Roman"/>
          <w:sz w:val="24"/>
          <w:szCs w:val="24"/>
        </w:rPr>
        <w:t xml:space="preserve">Za izvršenje rashoda planirani su izvori financiranja koje čine prihodi iz kojih se podmiruju rashodi određene vrste i namjene. </w:t>
      </w:r>
    </w:p>
    <w:p w14:paraId="6F808310" w14:textId="77777777" w:rsidR="007F2052" w:rsidRPr="001C424D" w:rsidRDefault="007F2052" w:rsidP="007F2052">
      <w:pPr>
        <w:spacing w:after="0"/>
        <w:jc w:val="both"/>
        <w:rPr>
          <w:rFonts w:ascii="Times New Roman" w:hAnsi="Times New Roman" w:cs="Times New Roman"/>
          <w:sz w:val="24"/>
          <w:szCs w:val="24"/>
        </w:rPr>
      </w:pPr>
    </w:p>
    <w:p w14:paraId="3030F8E5" w14:textId="77777777" w:rsidR="007F2052" w:rsidRPr="001C424D" w:rsidRDefault="007F2052" w:rsidP="007F2052">
      <w:pPr>
        <w:spacing w:after="0"/>
        <w:jc w:val="both"/>
        <w:rPr>
          <w:rFonts w:ascii="Times New Roman" w:hAnsi="Times New Roman" w:cs="Times New Roman"/>
          <w:sz w:val="24"/>
          <w:szCs w:val="24"/>
        </w:rPr>
      </w:pPr>
      <w:r w:rsidRPr="001C424D">
        <w:rPr>
          <w:rFonts w:ascii="Times New Roman" w:hAnsi="Times New Roman" w:cs="Times New Roman"/>
          <w:sz w:val="24"/>
          <w:szCs w:val="24"/>
        </w:rPr>
        <w:t xml:space="preserve">Sveukupni </w:t>
      </w:r>
      <w:r w:rsidRPr="001C424D">
        <w:rPr>
          <w:rFonts w:ascii="Times New Roman" w:hAnsi="Times New Roman" w:cs="Times New Roman"/>
          <w:b/>
          <w:bCs/>
          <w:sz w:val="24"/>
          <w:szCs w:val="24"/>
        </w:rPr>
        <w:t>prihodi</w:t>
      </w:r>
      <w:r w:rsidRPr="001C424D">
        <w:rPr>
          <w:rFonts w:ascii="Times New Roman" w:hAnsi="Times New Roman" w:cs="Times New Roman"/>
          <w:sz w:val="24"/>
          <w:szCs w:val="24"/>
        </w:rPr>
        <w:t xml:space="preserve"> izvršeni su u ukupnom iznosu od </w:t>
      </w:r>
      <w:r>
        <w:rPr>
          <w:rFonts w:ascii="Times New Roman" w:hAnsi="Times New Roman" w:cs="Times New Roman"/>
          <w:sz w:val="24"/>
          <w:szCs w:val="24"/>
        </w:rPr>
        <w:t>247.913,61</w:t>
      </w:r>
      <w:r w:rsidRPr="001C424D">
        <w:rPr>
          <w:rFonts w:ascii="Times New Roman" w:hAnsi="Times New Roman" w:cs="Times New Roman"/>
          <w:sz w:val="24"/>
          <w:szCs w:val="24"/>
        </w:rPr>
        <w:t xml:space="preserve"> </w:t>
      </w:r>
      <w:r>
        <w:rPr>
          <w:rFonts w:ascii="Times New Roman" w:hAnsi="Times New Roman" w:cs="Times New Roman"/>
          <w:sz w:val="24"/>
          <w:szCs w:val="24"/>
        </w:rPr>
        <w:t>EUR</w:t>
      </w:r>
      <w:r w:rsidRPr="001C424D">
        <w:rPr>
          <w:rFonts w:ascii="Times New Roman" w:hAnsi="Times New Roman" w:cs="Times New Roman"/>
          <w:sz w:val="24"/>
          <w:szCs w:val="24"/>
        </w:rPr>
        <w:t xml:space="preserve"> što je </w:t>
      </w:r>
      <w:r>
        <w:rPr>
          <w:rFonts w:ascii="Times New Roman" w:hAnsi="Times New Roman" w:cs="Times New Roman"/>
          <w:sz w:val="24"/>
          <w:szCs w:val="24"/>
        </w:rPr>
        <w:t>49,20</w:t>
      </w:r>
      <w:r w:rsidRPr="001C424D">
        <w:rPr>
          <w:rFonts w:ascii="Times New Roman" w:hAnsi="Times New Roman" w:cs="Times New Roman"/>
          <w:sz w:val="24"/>
          <w:szCs w:val="24"/>
        </w:rPr>
        <w:t xml:space="preserve">% u odnosu na plan i to kako slijedi: </w:t>
      </w:r>
    </w:p>
    <w:p w14:paraId="61C93B3C" w14:textId="77777777" w:rsidR="007F2052" w:rsidRPr="001C424D" w:rsidRDefault="007F2052" w:rsidP="007F2052">
      <w:pPr>
        <w:pStyle w:val="Odlomakpopisa"/>
        <w:numPr>
          <w:ilvl w:val="0"/>
          <w:numId w:val="17"/>
        </w:numPr>
        <w:spacing w:after="0"/>
        <w:jc w:val="both"/>
        <w:rPr>
          <w:rFonts w:ascii="Times New Roman" w:hAnsi="Times New Roman" w:cs="Times New Roman"/>
          <w:sz w:val="24"/>
          <w:szCs w:val="24"/>
        </w:rPr>
      </w:pPr>
      <w:r w:rsidRPr="001C424D">
        <w:rPr>
          <w:rFonts w:ascii="Times New Roman" w:hAnsi="Times New Roman" w:cs="Times New Roman"/>
          <w:sz w:val="24"/>
          <w:szCs w:val="24"/>
        </w:rPr>
        <w:t xml:space="preserve">Opći prihodi i primici u iznosu od </w:t>
      </w:r>
      <w:r>
        <w:rPr>
          <w:rFonts w:ascii="Times New Roman" w:hAnsi="Times New Roman" w:cs="Times New Roman"/>
          <w:sz w:val="24"/>
          <w:szCs w:val="24"/>
        </w:rPr>
        <w:t>191.984,21 EUR</w:t>
      </w:r>
      <w:r w:rsidRPr="001C424D">
        <w:rPr>
          <w:rFonts w:ascii="Times New Roman" w:hAnsi="Times New Roman" w:cs="Times New Roman"/>
          <w:sz w:val="24"/>
          <w:szCs w:val="24"/>
        </w:rPr>
        <w:t xml:space="preserve"> što je </w:t>
      </w:r>
      <w:r>
        <w:rPr>
          <w:rFonts w:ascii="Times New Roman" w:hAnsi="Times New Roman" w:cs="Times New Roman"/>
          <w:sz w:val="24"/>
          <w:szCs w:val="24"/>
        </w:rPr>
        <w:t>48,00</w:t>
      </w:r>
      <w:r w:rsidRPr="001C424D">
        <w:rPr>
          <w:rFonts w:ascii="Times New Roman" w:hAnsi="Times New Roman" w:cs="Times New Roman"/>
          <w:sz w:val="24"/>
          <w:szCs w:val="24"/>
        </w:rPr>
        <w:t>% u odnosu na plan,</w:t>
      </w:r>
    </w:p>
    <w:p w14:paraId="7FF26906" w14:textId="77777777" w:rsidR="007F2052" w:rsidRPr="001C424D" w:rsidRDefault="007F2052" w:rsidP="007F2052">
      <w:pPr>
        <w:pStyle w:val="Odlomakpopisa"/>
        <w:numPr>
          <w:ilvl w:val="0"/>
          <w:numId w:val="17"/>
        </w:numPr>
        <w:spacing w:after="0"/>
        <w:jc w:val="both"/>
        <w:rPr>
          <w:rFonts w:ascii="Times New Roman" w:hAnsi="Times New Roman" w:cs="Times New Roman"/>
          <w:sz w:val="24"/>
          <w:szCs w:val="24"/>
        </w:rPr>
      </w:pPr>
      <w:r w:rsidRPr="001C424D">
        <w:rPr>
          <w:rFonts w:ascii="Times New Roman" w:hAnsi="Times New Roman" w:cs="Times New Roman"/>
          <w:sz w:val="24"/>
          <w:szCs w:val="24"/>
        </w:rPr>
        <w:t xml:space="preserve">Prihodi za posebne namjene u iznosu od </w:t>
      </w:r>
      <w:r>
        <w:rPr>
          <w:rFonts w:ascii="Times New Roman" w:hAnsi="Times New Roman" w:cs="Times New Roman"/>
          <w:sz w:val="24"/>
          <w:szCs w:val="24"/>
        </w:rPr>
        <w:t>55.929,40 EUR</w:t>
      </w:r>
      <w:r w:rsidRPr="001C424D">
        <w:rPr>
          <w:rFonts w:ascii="Times New Roman" w:hAnsi="Times New Roman" w:cs="Times New Roman"/>
          <w:sz w:val="24"/>
          <w:szCs w:val="24"/>
        </w:rPr>
        <w:t xml:space="preserve"> ili </w:t>
      </w:r>
      <w:r>
        <w:rPr>
          <w:rFonts w:ascii="Times New Roman" w:hAnsi="Times New Roman" w:cs="Times New Roman"/>
          <w:sz w:val="24"/>
          <w:szCs w:val="24"/>
        </w:rPr>
        <w:t>54,01</w:t>
      </w:r>
      <w:r w:rsidRPr="001C424D">
        <w:rPr>
          <w:rFonts w:ascii="Times New Roman" w:hAnsi="Times New Roman" w:cs="Times New Roman"/>
          <w:sz w:val="24"/>
          <w:szCs w:val="24"/>
        </w:rPr>
        <w:t>% plana,</w:t>
      </w:r>
    </w:p>
    <w:p w14:paraId="11B41187" w14:textId="77777777" w:rsidR="007F2052" w:rsidRPr="001C424D" w:rsidRDefault="007F2052" w:rsidP="007F2052">
      <w:pPr>
        <w:pStyle w:val="Odlomakpopisa"/>
        <w:numPr>
          <w:ilvl w:val="0"/>
          <w:numId w:val="17"/>
        </w:numPr>
        <w:spacing w:after="0"/>
        <w:jc w:val="both"/>
        <w:rPr>
          <w:rFonts w:ascii="Times New Roman" w:hAnsi="Times New Roman" w:cs="Times New Roman"/>
          <w:sz w:val="24"/>
          <w:szCs w:val="24"/>
        </w:rPr>
      </w:pPr>
      <w:r w:rsidRPr="001C424D">
        <w:rPr>
          <w:rFonts w:ascii="Times New Roman" w:hAnsi="Times New Roman" w:cs="Times New Roman"/>
          <w:sz w:val="24"/>
          <w:szCs w:val="24"/>
        </w:rPr>
        <w:t xml:space="preserve">Pomoći </w:t>
      </w:r>
      <w:r>
        <w:rPr>
          <w:rFonts w:ascii="Times New Roman" w:hAnsi="Times New Roman" w:cs="Times New Roman"/>
          <w:sz w:val="24"/>
          <w:szCs w:val="24"/>
        </w:rPr>
        <w:t>nisu ostvarene.</w:t>
      </w:r>
    </w:p>
    <w:p w14:paraId="441135BE" w14:textId="77777777" w:rsidR="007F2052" w:rsidRDefault="007F2052" w:rsidP="007F2052">
      <w:pPr>
        <w:pStyle w:val="Odlomakpopisa"/>
        <w:numPr>
          <w:ilvl w:val="0"/>
          <w:numId w:val="17"/>
        </w:numPr>
        <w:spacing w:after="0"/>
        <w:jc w:val="both"/>
        <w:rPr>
          <w:rFonts w:ascii="Times New Roman" w:hAnsi="Times New Roman" w:cs="Times New Roman"/>
          <w:sz w:val="24"/>
          <w:szCs w:val="24"/>
        </w:rPr>
      </w:pPr>
      <w:r w:rsidRPr="001C424D">
        <w:rPr>
          <w:rFonts w:ascii="Times New Roman" w:hAnsi="Times New Roman" w:cs="Times New Roman"/>
          <w:sz w:val="24"/>
          <w:szCs w:val="24"/>
        </w:rPr>
        <w:t xml:space="preserve">Donacije </w:t>
      </w:r>
      <w:r>
        <w:rPr>
          <w:rFonts w:ascii="Times New Roman" w:hAnsi="Times New Roman" w:cs="Times New Roman"/>
          <w:sz w:val="24"/>
          <w:szCs w:val="24"/>
        </w:rPr>
        <w:t>nisu ostvarene</w:t>
      </w:r>
      <w:r w:rsidRPr="001C424D">
        <w:rPr>
          <w:rFonts w:ascii="Times New Roman" w:hAnsi="Times New Roman" w:cs="Times New Roman"/>
          <w:sz w:val="24"/>
          <w:szCs w:val="24"/>
        </w:rPr>
        <w:t xml:space="preserve">. </w:t>
      </w:r>
    </w:p>
    <w:p w14:paraId="6347A1B9" w14:textId="77777777" w:rsidR="007F2052" w:rsidRPr="001C424D" w:rsidRDefault="007F2052" w:rsidP="007F2052">
      <w:pPr>
        <w:pStyle w:val="Odlomakpopisa"/>
        <w:spacing w:after="0"/>
        <w:ind w:left="1440"/>
        <w:jc w:val="both"/>
        <w:rPr>
          <w:rFonts w:ascii="Times New Roman" w:hAnsi="Times New Roman" w:cs="Times New Roman"/>
          <w:sz w:val="24"/>
          <w:szCs w:val="24"/>
        </w:rPr>
      </w:pPr>
    </w:p>
    <w:p w14:paraId="4E141F08" w14:textId="77777777" w:rsidR="007F2052" w:rsidRPr="001C424D" w:rsidRDefault="007F2052" w:rsidP="007F2052">
      <w:pPr>
        <w:spacing w:after="0"/>
        <w:jc w:val="both"/>
        <w:rPr>
          <w:rFonts w:ascii="Times New Roman" w:hAnsi="Times New Roman" w:cs="Times New Roman"/>
          <w:sz w:val="24"/>
          <w:szCs w:val="24"/>
        </w:rPr>
      </w:pPr>
      <w:r w:rsidRPr="001C424D">
        <w:rPr>
          <w:rFonts w:ascii="Times New Roman" w:hAnsi="Times New Roman" w:cs="Times New Roman"/>
          <w:sz w:val="24"/>
          <w:szCs w:val="24"/>
        </w:rPr>
        <w:t xml:space="preserve">Sveukupni </w:t>
      </w:r>
      <w:r w:rsidRPr="001C424D">
        <w:rPr>
          <w:rFonts w:ascii="Times New Roman" w:hAnsi="Times New Roman" w:cs="Times New Roman"/>
          <w:b/>
          <w:bCs/>
          <w:sz w:val="24"/>
          <w:szCs w:val="24"/>
        </w:rPr>
        <w:t xml:space="preserve">rashodi </w:t>
      </w:r>
      <w:r w:rsidRPr="001C424D">
        <w:rPr>
          <w:rFonts w:ascii="Times New Roman" w:hAnsi="Times New Roman" w:cs="Times New Roman"/>
          <w:sz w:val="24"/>
          <w:szCs w:val="24"/>
        </w:rPr>
        <w:t xml:space="preserve">izvršeni su u ukupnom iznosu od </w:t>
      </w:r>
      <w:r>
        <w:rPr>
          <w:rFonts w:ascii="Times New Roman" w:hAnsi="Times New Roman" w:cs="Times New Roman"/>
          <w:sz w:val="24"/>
          <w:szCs w:val="24"/>
        </w:rPr>
        <w:t>250.052,28 EUR</w:t>
      </w:r>
      <w:r w:rsidRPr="001C424D">
        <w:rPr>
          <w:rFonts w:ascii="Times New Roman" w:hAnsi="Times New Roman" w:cs="Times New Roman"/>
          <w:sz w:val="24"/>
          <w:szCs w:val="24"/>
        </w:rPr>
        <w:t xml:space="preserve"> € što je </w:t>
      </w:r>
      <w:r>
        <w:rPr>
          <w:rFonts w:ascii="Times New Roman" w:hAnsi="Times New Roman" w:cs="Times New Roman"/>
          <w:sz w:val="24"/>
          <w:szCs w:val="24"/>
        </w:rPr>
        <w:t>49,62</w:t>
      </w:r>
      <w:r w:rsidRPr="001C424D">
        <w:rPr>
          <w:rFonts w:ascii="Times New Roman" w:hAnsi="Times New Roman" w:cs="Times New Roman"/>
          <w:sz w:val="24"/>
          <w:szCs w:val="24"/>
        </w:rPr>
        <w:t xml:space="preserve">% u odnosu na plan i to kako slijedi: </w:t>
      </w:r>
    </w:p>
    <w:p w14:paraId="74F7542A" w14:textId="77777777" w:rsidR="007F2052" w:rsidRPr="001C424D" w:rsidRDefault="007F2052" w:rsidP="007F2052">
      <w:pPr>
        <w:pStyle w:val="Odlomakpopisa"/>
        <w:numPr>
          <w:ilvl w:val="0"/>
          <w:numId w:val="17"/>
        </w:numPr>
        <w:spacing w:after="0"/>
        <w:jc w:val="both"/>
        <w:rPr>
          <w:rFonts w:ascii="Times New Roman" w:hAnsi="Times New Roman" w:cs="Times New Roman"/>
          <w:sz w:val="24"/>
          <w:szCs w:val="24"/>
        </w:rPr>
      </w:pPr>
      <w:r w:rsidRPr="001C424D">
        <w:rPr>
          <w:rFonts w:ascii="Times New Roman" w:hAnsi="Times New Roman" w:cs="Times New Roman"/>
          <w:sz w:val="24"/>
          <w:szCs w:val="24"/>
        </w:rPr>
        <w:t xml:space="preserve">Opći prihodi i primici izvršeni su u iznosu od </w:t>
      </w:r>
      <w:r>
        <w:rPr>
          <w:rFonts w:ascii="Times New Roman" w:hAnsi="Times New Roman" w:cs="Times New Roman"/>
          <w:sz w:val="24"/>
          <w:szCs w:val="24"/>
        </w:rPr>
        <w:t>203.964,34 EUR</w:t>
      </w:r>
      <w:r w:rsidRPr="001C424D">
        <w:rPr>
          <w:rFonts w:ascii="Times New Roman" w:hAnsi="Times New Roman" w:cs="Times New Roman"/>
          <w:sz w:val="24"/>
          <w:szCs w:val="24"/>
        </w:rPr>
        <w:t xml:space="preserve"> € što je </w:t>
      </w:r>
      <w:r>
        <w:rPr>
          <w:rFonts w:ascii="Times New Roman" w:hAnsi="Times New Roman" w:cs="Times New Roman"/>
          <w:sz w:val="24"/>
          <w:szCs w:val="24"/>
        </w:rPr>
        <w:t>50,99</w:t>
      </w:r>
      <w:r w:rsidRPr="001C424D">
        <w:rPr>
          <w:rFonts w:ascii="Times New Roman" w:hAnsi="Times New Roman" w:cs="Times New Roman"/>
          <w:sz w:val="24"/>
          <w:szCs w:val="24"/>
        </w:rPr>
        <w:t>% od planiranog,</w:t>
      </w:r>
    </w:p>
    <w:p w14:paraId="4F64BC6D" w14:textId="77777777" w:rsidR="007F2052" w:rsidRPr="001C424D" w:rsidRDefault="007F2052" w:rsidP="007F2052">
      <w:pPr>
        <w:pStyle w:val="Odlomakpopisa"/>
        <w:numPr>
          <w:ilvl w:val="0"/>
          <w:numId w:val="17"/>
        </w:numPr>
        <w:spacing w:after="0"/>
        <w:jc w:val="both"/>
        <w:rPr>
          <w:rFonts w:ascii="Times New Roman" w:hAnsi="Times New Roman" w:cs="Times New Roman"/>
          <w:sz w:val="24"/>
          <w:szCs w:val="24"/>
        </w:rPr>
      </w:pPr>
      <w:r w:rsidRPr="001C424D">
        <w:rPr>
          <w:rFonts w:ascii="Times New Roman" w:hAnsi="Times New Roman" w:cs="Times New Roman"/>
          <w:sz w:val="24"/>
          <w:szCs w:val="24"/>
        </w:rPr>
        <w:t xml:space="preserve">Prihodi za posebne namjene u iznosu od </w:t>
      </w:r>
      <w:r>
        <w:rPr>
          <w:rFonts w:ascii="Times New Roman" w:hAnsi="Times New Roman" w:cs="Times New Roman"/>
          <w:sz w:val="24"/>
          <w:szCs w:val="24"/>
        </w:rPr>
        <w:t>46.087,94 EUR</w:t>
      </w:r>
      <w:r w:rsidRPr="001C424D">
        <w:rPr>
          <w:rFonts w:ascii="Times New Roman" w:hAnsi="Times New Roman" w:cs="Times New Roman"/>
          <w:sz w:val="24"/>
          <w:szCs w:val="24"/>
        </w:rPr>
        <w:t xml:space="preserve"> ili </w:t>
      </w:r>
      <w:r>
        <w:rPr>
          <w:rFonts w:ascii="Times New Roman" w:hAnsi="Times New Roman" w:cs="Times New Roman"/>
          <w:sz w:val="24"/>
          <w:szCs w:val="24"/>
        </w:rPr>
        <w:t>44,51</w:t>
      </w:r>
      <w:r w:rsidRPr="001C424D">
        <w:rPr>
          <w:rFonts w:ascii="Times New Roman" w:hAnsi="Times New Roman" w:cs="Times New Roman"/>
          <w:sz w:val="24"/>
          <w:szCs w:val="24"/>
        </w:rPr>
        <w:t>% plana,</w:t>
      </w:r>
    </w:p>
    <w:p w14:paraId="669D9476" w14:textId="77777777" w:rsidR="007F2052" w:rsidRPr="001C424D" w:rsidRDefault="007F2052" w:rsidP="007F2052">
      <w:pPr>
        <w:pStyle w:val="Odlomakpopisa"/>
        <w:numPr>
          <w:ilvl w:val="0"/>
          <w:numId w:val="17"/>
        </w:numPr>
        <w:spacing w:after="0"/>
        <w:jc w:val="both"/>
        <w:rPr>
          <w:rFonts w:ascii="Times New Roman" w:hAnsi="Times New Roman" w:cs="Times New Roman"/>
          <w:sz w:val="24"/>
          <w:szCs w:val="24"/>
        </w:rPr>
      </w:pPr>
      <w:r w:rsidRPr="001C424D">
        <w:rPr>
          <w:rFonts w:ascii="Times New Roman" w:hAnsi="Times New Roman" w:cs="Times New Roman"/>
          <w:sz w:val="24"/>
          <w:szCs w:val="24"/>
        </w:rPr>
        <w:t xml:space="preserve">Pomoći </w:t>
      </w:r>
      <w:r>
        <w:rPr>
          <w:rFonts w:ascii="Times New Roman" w:hAnsi="Times New Roman" w:cs="Times New Roman"/>
          <w:sz w:val="24"/>
          <w:szCs w:val="24"/>
        </w:rPr>
        <w:t>nisu ostvarene,</w:t>
      </w:r>
      <w:r w:rsidRPr="001C424D">
        <w:rPr>
          <w:rFonts w:ascii="Times New Roman" w:hAnsi="Times New Roman" w:cs="Times New Roman"/>
          <w:sz w:val="24"/>
          <w:szCs w:val="24"/>
        </w:rPr>
        <w:t xml:space="preserve"> </w:t>
      </w:r>
    </w:p>
    <w:p w14:paraId="46555E2A" w14:textId="77777777" w:rsidR="007F2052" w:rsidRPr="001C424D" w:rsidRDefault="007F2052" w:rsidP="007F2052">
      <w:pPr>
        <w:pStyle w:val="Odlomakpopisa"/>
        <w:numPr>
          <w:ilvl w:val="0"/>
          <w:numId w:val="17"/>
        </w:numPr>
        <w:spacing w:after="0"/>
        <w:jc w:val="both"/>
        <w:rPr>
          <w:rFonts w:ascii="Times New Roman" w:hAnsi="Times New Roman" w:cs="Times New Roman"/>
          <w:sz w:val="24"/>
          <w:szCs w:val="24"/>
        </w:rPr>
      </w:pPr>
      <w:r w:rsidRPr="001C424D">
        <w:rPr>
          <w:rFonts w:ascii="Times New Roman" w:hAnsi="Times New Roman" w:cs="Times New Roman"/>
          <w:sz w:val="24"/>
          <w:szCs w:val="24"/>
        </w:rPr>
        <w:t xml:space="preserve">Donacije </w:t>
      </w:r>
      <w:r>
        <w:rPr>
          <w:rFonts w:ascii="Times New Roman" w:hAnsi="Times New Roman" w:cs="Times New Roman"/>
          <w:sz w:val="24"/>
          <w:szCs w:val="24"/>
        </w:rPr>
        <w:t>nisu ostvarene</w:t>
      </w:r>
      <w:r w:rsidRPr="001C424D">
        <w:rPr>
          <w:rFonts w:ascii="Times New Roman" w:hAnsi="Times New Roman" w:cs="Times New Roman"/>
          <w:sz w:val="24"/>
          <w:szCs w:val="24"/>
        </w:rPr>
        <w:t xml:space="preserve">. </w:t>
      </w:r>
    </w:p>
    <w:p w14:paraId="540A4F4B" w14:textId="77777777" w:rsidR="007F2052" w:rsidRPr="001C424D" w:rsidRDefault="007F2052" w:rsidP="007F2052">
      <w:pPr>
        <w:spacing w:after="0"/>
        <w:jc w:val="both"/>
        <w:rPr>
          <w:rFonts w:ascii="Times New Roman" w:hAnsi="Times New Roman" w:cs="Times New Roman"/>
          <w:sz w:val="24"/>
          <w:szCs w:val="24"/>
        </w:rPr>
      </w:pPr>
    </w:p>
    <w:p w14:paraId="2A90C883" w14:textId="77777777" w:rsidR="007F2052" w:rsidRPr="001C424D" w:rsidRDefault="007F2052" w:rsidP="007F2052">
      <w:pPr>
        <w:spacing w:after="0"/>
        <w:jc w:val="both"/>
        <w:rPr>
          <w:rFonts w:ascii="Times New Roman" w:hAnsi="Times New Roman" w:cs="Times New Roman"/>
          <w:sz w:val="24"/>
          <w:szCs w:val="24"/>
        </w:rPr>
      </w:pPr>
      <w:r w:rsidRPr="001C424D">
        <w:rPr>
          <w:rFonts w:ascii="Times New Roman" w:hAnsi="Times New Roman" w:cs="Times New Roman"/>
          <w:sz w:val="24"/>
          <w:szCs w:val="24"/>
        </w:rPr>
        <w:t xml:space="preserve">U Tablici 3. prikazani su </w:t>
      </w:r>
      <w:r w:rsidRPr="001C424D">
        <w:rPr>
          <w:rFonts w:ascii="Times New Roman" w:hAnsi="Times New Roman" w:cs="Times New Roman"/>
          <w:b/>
          <w:bCs/>
          <w:sz w:val="24"/>
          <w:szCs w:val="24"/>
        </w:rPr>
        <w:t>rashodi prema funkcijskoj klasifikaciji</w:t>
      </w:r>
      <w:r w:rsidRPr="001C424D">
        <w:rPr>
          <w:rFonts w:ascii="Times New Roman" w:hAnsi="Times New Roman" w:cs="Times New Roman"/>
          <w:sz w:val="24"/>
          <w:szCs w:val="24"/>
        </w:rPr>
        <w:t xml:space="preserve"> izvršeni u razdoblju od 01. siječnja 202</w:t>
      </w:r>
      <w:r>
        <w:rPr>
          <w:rFonts w:ascii="Times New Roman" w:hAnsi="Times New Roman" w:cs="Times New Roman"/>
          <w:sz w:val="24"/>
          <w:szCs w:val="24"/>
        </w:rPr>
        <w:t>5</w:t>
      </w:r>
      <w:r w:rsidRPr="001C424D">
        <w:rPr>
          <w:rFonts w:ascii="Times New Roman" w:hAnsi="Times New Roman" w:cs="Times New Roman"/>
          <w:sz w:val="24"/>
          <w:szCs w:val="24"/>
        </w:rPr>
        <w:t xml:space="preserve">. do </w:t>
      </w:r>
      <w:r>
        <w:rPr>
          <w:rFonts w:ascii="Times New Roman" w:hAnsi="Times New Roman" w:cs="Times New Roman"/>
          <w:sz w:val="24"/>
          <w:szCs w:val="24"/>
        </w:rPr>
        <w:t>30. lipnja 2025</w:t>
      </w:r>
      <w:r w:rsidRPr="001C424D">
        <w:rPr>
          <w:rFonts w:ascii="Times New Roman" w:hAnsi="Times New Roman" w:cs="Times New Roman"/>
          <w:sz w:val="24"/>
          <w:szCs w:val="24"/>
        </w:rPr>
        <w:t xml:space="preserve">. godine. </w:t>
      </w:r>
    </w:p>
    <w:p w14:paraId="0F692262" w14:textId="77777777" w:rsidR="007F2052" w:rsidRDefault="007F2052" w:rsidP="007F2052">
      <w:pPr>
        <w:spacing w:after="0"/>
        <w:jc w:val="both"/>
        <w:rPr>
          <w:rFonts w:ascii="Times New Roman" w:hAnsi="Times New Roman" w:cs="Times New Roman"/>
          <w:sz w:val="24"/>
          <w:szCs w:val="24"/>
        </w:rPr>
      </w:pPr>
      <w:r w:rsidRPr="001C424D">
        <w:rPr>
          <w:rFonts w:ascii="Times New Roman" w:hAnsi="Times New Roman" w:cs="Times New Roman"/>
          <w:sz w:val="24"/>
          <w:szCs w:val="24"/>
        </w:rPr>
        <w:t xml:space="preserve">U navedenoj tablici Funkcijska klasifikacija 091 Predškolsko i osnovno obrazovanje ostvareno je u iznosu od </w:t>
      </w:r>
      <w:r>
        <w:rPr>
          <w:rFonts w:ascii="Times New Roman" w:hAnsi="Times New Roman" w:cs="Times New Roman"/>
          <w:sz w:val="24"/>
          <w:szCs w:val="24"/>
        </w:rPr>
        <w:t>250.052,28 EUR</w:t>
      </w:r>
      <w:r w:rsidRPr="001C424D">
        <w:rPr>
          <w:rFonts w:ascii="Times New Roman" w:hAnsi="Times New Roman" w:cs="Times New Roman"/>
          <w:sz w:val="24"/>
          <w:szCs w:val="24"/>
        </w:rPr>
        <w:t xml:space="preserve">, što je </w:t>
      </w:r>
      <w:r>
        <w:rPr>
          <w:rFonts w:ascii="Times New Roman" w:hAnsi="Times New Roman" w:cs="Times New Roman"/>
          <w:sz w:val="24"/>
          <w:szCs w:val="24"/>
        </w:rPr>
        <w:t>49,62</w:t>
      </w:r>
      <w:r w:rsidRPr="001C424D">
        <w:rPr>
          <w:rFonts w:ascii="Times New Roman" w:hAnsi="Times New Roman" w:cs="Times New Roman"/>
          <w:sz w:val="24"/>
          <w:szCs w:val="24"/>
        </w:rPr>
        <w:t>% plana.</w:t>
      </w:r>
      <w:bookmarkStart w:id="1" w:name="_Toc193791877"/>
    </w:p>
    <w:p w14:paraId="4F58C671" w14:textId="77777777" w:rsidR="007F2052" w:rsidRPr="00D800C5" w:rsidRDefault="007F2052" w:rsidP="007F2052">
      <w:pPr>
        <w:spacing w:after="0"/>
        <w:jc w:val="both"/>
        <w:rPr>
          <w:rFonts w:ascii="Times New Roman" w:hAnsi="Times New Roman" w:cs="Times New Roman"/>
          <w:sz w:val="24"/>
          <w:szCs w:val="24"/>
        </w:rPr>
      </w:pPr>
      <w:r w:rsidRPr="00E84253">
        <w:rPr>
          <w:rFonts w:ascii="Times New Roman" w:hAnsi="Times New Roman" w:cs="Times New Roman"/>
          <w:b/>
          <w:bCs/>
          <w:sz w:val="26"/>
          <w:szCs w:val="26"/>
        </w:rPr>
        <w:t>I</w:t>
      </w:r>
      <w:r>
        <w:rPr>
          <w:rFonts w:ascii="Times New Roman" w:hAnsi="Times New Roman" w:cs="Times New Roman"/>
          <w:b/>
          <w:bCs/>
          <w:sz w:val="26"/>
          <w:szCs w:val="26"/>
        </w:rPr>
        <w:t>I</w:t>
      </w:r>
      <w:r w:rsidRPr="00E84253">
        <w:rPr>
          <w:rFonts w:ascii="Times New Roman" w:hAnsi="Times New Roman" w:cs="Times New Roman"/>
          <w:b/>
          <w:bCs/>
          <w:sz w:val="26"/>
          <w:szCs w:val="26"/>
        </w:rPr>
        <w:t>I. POSEBNI DIO</w:t>
      </w:r>
      <w:bookmarkEnd w:id="1"/>
    </w:p>
    <w:p w14:paraId="1BC1C9C6" w14:textId="77777777" w:rsidR="007F2052" w:rsidRPr="001C424D" w:rsidRDefault="007F2052" w:rsidP="007F2052">
      <w:pPr>
        <w:spacing w:after="0"/>
        <w:jc w:val="both"/>
        <w:rPr>
          <w:rFonts w:ascii="Times New Roman" w:hAnsi="Times New Roman" w:cs="Times New Roman"/>
          <w:sz w:val="24"/>
          <w:szCs w:val="24"/>
        </w:rPr>
      </w:pPr>
    </w:p>
    <w:p w14:paraId="746679E8" w14:textId="77777777" w:rsidR="007F2052" w:rsidRPr="001C424D" w:rsidRDefault="007F2052" w:rsidP="007F2052">
      <w:pPr>
        <w:spacing w:after="0"/>
        <w:jc w:val="both"/>
        <w:rPr>
          <w:rFonts w:ascii="Times New Roman" w:hAnsi="Times New Roman" w:cs="Times New Roman"/>
          <w:sz w:val="24"/>
          <w:szCs w:val="24"/>
        </w:rPr>
      </w:pPr>
      <w:r w:rsidRPr="001C424D">
        <w:rPr>
          <w:rFonts w:ascii="Times New Roman" w:hAnsi="Times New Roman" w:cs="Times New Roman"/>
          <w:sz w:val="24"/>
          <w:szCs w:val="24"/>
        </w:rPr>
        <w:t>U posebnom dijelu Polugodišnjeg izvješća o izvršenju financijskog plana razdoblje od 01. siječnja do 3</w:t>
      </w:r>
      <w:r>
        <w:rPr>
          <w:rFonts w:ascii="Times New Roman" w:hAnsi="Times New Roman" w:cs="Times New Roman"/>
          <w:sz w:val="24"/>
          <w:szCs w:val="24"/>
        </w:rPr>
        <w:t>0</w:t>
      </w:r>
      <w:r w:rsidRPr="001C424D">
        <w:rPr>
          <w:rFonts w:ascii="Times New Roman" w:hAnsi="Times New Roman" w:cs="Times New Roman"/>
          <w:sz w:val="24"/>
          <w:szCs w:val="24"/>
        </w:rPr>
        <w:t xml:space="preserve">. </w:t>
      </w:r>
      <w:r>
        <w:rPr>
          <w:rFonts w:ascii="Times New Roman" w:hAnsi="Times New Roman" w:cs="Times New Roman"/>
          <w:sz w:val="24"/>
          <w:szCs w:val="24"/>
        </w:rPr>
        <w:t>lipnja 2025.</w:t>
      </w:r>
      <w:r w:rsidRPr="001C424D">
        <w:rPr>
          <w:rFonts w:ascii="Times New Roman" w:hAnsi="Times New Roman" w:cs="Times New Roman"/>
          <w:sz w:val="24"/>
          <w:szCs w:val="24"/>
        </w:rPr>
        <w:t xml:space="preserve"> godine prikazano je izvršenje rashoda i izdataka prema programskoj klasifikaciji.</w:t>
      </w:r>
    </w:p>
    <w:p w14:paraId="1A5FB657" w14:textId="77777777" w:rsidR="007F2052" w:rsidRPr="001C424D" w:rsidRDefault="007F2052" w:rsidP="007F2052">
      <w:pPr>
        <w:spacing w:after="0"/>
        <w:jc w:val="both"/>
        <w:rPr>
          <w:rFonts w:ascii="Times New Roman" w:hAnsi="Times New Roman" w:cs="Times New Roman"/>
          <w:sz w:val="24"/>
          <w:szCs w:val="24"/>
        </w:rPr>
      </w:pPr>
    </w:p>
    <w:p w14:paraId="64E2E139" w14:textId="77777777" w:rsidR="007F2052" w:rsidRPr="001C424D" w:rsidRDefault="007F2052" w:rsidP="007F2052">
      <w:pPr>
        <w:spacing w:after="0"/>
        <w:jc w:val="both"/>
        <w:rPr>
          <w:rFonts w:ascii="Times New Roman" w:hAnsi="Times New Roman" w:cs="Times New Roman"/>
          <w:sz w:val="24"/>
          <w:szCs w:val="24"/>
        </w:rPr>
      </w:pPr>
      <w:r w:rsidRPr="001C424D">
        <w:rPr>
          <w:rFonts w:ascii="Times New Roman" w:hAnsi="Times New Roman" w:cs="Times New Roman"/>
          <w:sz w:val="24"/>
          <w:szCs w:val="24"/>
        </w:rPr>
        <w:t xml:space="preserve">U Tablici 1. Rashodi i izdaci prema programskoj klasifikaciji izvršeni su u ukupnom iznosu od </w:t>
      </w:r>
      <w:r>
        <w:rPr>
          <w:rFonts w:ascii="Times New Roman" w:hAnsi="Times New Roman" w:cs="Times New Roman"/>
          <w:sz w:val="24"/>
          <w:szCs w:val="24"/>
        </w:rPr>
        <w:t>250.052,28 EUR</w:t>
      </w:r>
      <w:r w:rsidRPr="001C424D">
        <w:rPr>
          <w:rFonts w:ascii="Times New Roman" w:hAnsi="Times New Roman" w:cs="Times New Roman"/>
          <w:sz w:val="24"/>
          <w:szCs w:val="24"/>
        </w:rPr>
        <w:t>.</w:t>
      </w:r>
    </w:p>
    <w:p w14:paraId="6EE73BB2" w14:textId="77777777" w:rsidR="007F2052" w:rsidRPr="001C424D" w:rsidRDefault="007F2052" w:rsidP="007F2052">
      <w:pPr>
        <w:spacing w:after="0"/>
        <w:jc w:val="both"/>
        <w:rPr>
          <w:rFonts w:ascii="Times New Roman" w:hAnsi="Times New Roman" w:cs="Times New Roman"/>
          <w:sz w:val="24"/>
          <w:szCs w:val="24"/>
        </w:rPr>
      </w:pPr>
    </w:p>
    <w:p w14:paraId="37E9FC66" w14:textId="77777777" w:rsidR="007F2052" w:rsidRPr="001C424D" w:rsidRDefault="007F2052" w:rsidP="007F2052">
      <w:pPr>
        <w:spacing w:after="0"/>
        <w:jc w:val="both"/>
        <w:rPr>
          <w:rFonts w:ascii="Times New Roman" w:hAnsi="Times New Roman" w:cs="Times New Roman"/>
          <w:sz w:val="24"/>
          <w:szCs w:val="24"/>
        </w:rPr>
      </w:pPr>
      <w:r w:rsidRPr="001C424D">
        <w:rPr>
          <w:rFonts w:ascii="Times New Roman" w:hAnsi="Times New Roman" w:cs="Times New Roman"/>
          <w:sz w:val="24"/>
          <w:szCs w:val="24"/>
        </w:rPr>
        <w:t xml:space="preserve">Slijedi obrazloženje programa s ciljevima koji su ostvareni provedbom programa i pokazatelji uspješnosti realizacije tih ciljeva. </w:t>
      </w:r>
    </w:p>
    <w:p w14:paraId="26849BB7" w14:textId="77777777" w:rsidR="007F2052" w:rsidRPr="001C424D" w:rsidRDefault="007F2052" w:rsidP="007F2052">
      <w:pPr>
        <w:spacing w:after="0"/>
        <w:jc w:val="both"/>
        <w:rPr>
          <w:rFonts w:ascii="Times New Roman" w:hAnsi="Times New Roman" w:cs="Times New Roman"/>
          <w:sz w:val="24"/>
          <w:szCs w:val="24"/>
        </w:rPr>
      </w:pPr>
    </w:p>
    <w:p w14:paraId="485679F8" w14:textId="77777777" w:rsidR="007F2052" w:rsidRPr="001C424D" w:rsidRDefault="007F2052" w:rsidP="007F2052">
      <w:pPr>
        <w:spacing w:after="0"/>
        <w:jc w:val="both"/>
        <w:rPr>
          <w:rFonts w:ascii="Times New Roman" w:hAnsi="Times New Roman" w:cs="Times New Roman"/>
          <w:b/>
          <w:bCs/>
          <w:sz w:val="24"/>
          <w:szCs w:val="24"/>
        </w:rPr>
      </w:pPr>
      <w:r w:rsidRPr="001C424D">
        <w:rPr>
          <w:rFonts w:ascii="Times New Roman" w:hAnsi="Times New Roman" w:cs="Times New Roman"/>
          <w:b/>
          <w:bCs/>
          <w:sz w:val="24"/>
          <w:szCs w:val="24"/>
        </w:rPr>
        <w:t xml:space="preserve">Program: Predškolski odgoj </w:t>
      </w:r>
    </w:p>
    <w:p w14:paraId="38920BAA" w14:textId="77777777" w:rsidR="007F2052" w:rsidRPr="001C424D" w:rsidRDefault="007F2052" w:rsidP="007F2052">
      <w:pPr>
        <w:pStyle w:val="Default"/>
        <w:spacing w:line="276" w:lineRule="auto"/>
        <w:ind w:left="360"/>
        <w:jc w:val="both"/>
      </w:pPr>
    </w:p>
    <w:p w14:paraId="55D65A2A" w14:textId="77777777" w:rsidR="007F2052" w:rsidRPr="0068479F" w:rsidRDefault="007F2052" w:rsidP="007F2052">
      <w:pPr>
        <w:jc w:val="both"/>
        <w:rPr>
          <w:rFonts w:ascii="Times New Roman" w:hAnsi="Times New Roman" w:cs="Times New Roman"/>
          <w:sz w:val="24"/>
          <w:szCs w:val="24"/>
        </w:rPr>
      </w:pPr>
      <w:r w:rsidRPr="0068479F">
        <w:rPr>
          <w:rFonts w:ascii="Times New Roman" w:hAnsi="Times New Roman" w:cs="Times New Roman"/>
          <w:sz w:val="24"/>
          <w:szCs w:val="24"/>
        </w:rPr>
        <w:t xml:space="preserve">Dječji vrtić Žabac Sveti Ivan Žabno, predškolska je ustanova čiji je osnivač, a ujedno i vlasnik Općina Sveti Ivan Žabno, u kojoj se provodi rani i predškolski odgoj i obrazovanje djece u dobi od navršene prve godine života do polaska u osnovnu školu. Dječji vrtić djeluje u jednoj centralnoj kući, Trg Karla </w:t>
      </w:r>
      <w:proofErr w:type="spellStart"/>
      <w:r w:rsidRPr="0068479F">
        <w:rPr>
          <w:rFonts w:ascii="Times New Roman" w:hAnsi="Times New Roman" w:cs="Times New Roman"/>
          <w:sz w:val="24"/>
          <w:szCs w:val="24"/>
        </w:rPr>
        <w:t>Lukaša</w:t>
      </w:r>
      <w:proofErr w:type="spellEnd"/>
      <w:r w:rsidRPr="0068479F">
        <w:rPr>
          <w:rFonts w:ascii="Times New Roman" w:hAnsi="Times New Roman" w:cs="Times New Roman"/>
          <w:sz w:val="24"/>
          <w:szCs w:val="24"/>
        </w:rPr>
        <w:t xml:space="preserve"> 6A, Sveti Ivan Žabno i čini ga pet odgojnih skupina, od čega su dvije jasličke skupine i tri vrtićke dobno odgojno obrazovne skupine. Sve su skupine mješovite, ustrojene sukladno odredbama Državnog pedagoškog standarda predškolskog odgoja i naobrazbe. </w:t>
      </w:r>
    </w:p>
    <w:p w14:paraId="1B4DDC32" w14:textId="77777777" w:rsidR="007F2052" w:rsidRPr="0068479F" w:rsidRDefault="007F2052" w:rsidP="007F2052">
      <w:pPr>
        <w:jc w:val="both"/>
        <w:rPr>
          <w:rFonts w:ascii="Times New Roman" w:hAnsi="Times New Roman" w:cs="Times New Roman"/>
          <w:sz w:val="24"/>
          <w:szCs w:val="24"/>
        </w:rPr>
      </w:pPr>
      <w:r w:rsidRPr="0068479F">
        <w:rPr>
          <w:rFonts w:ascii="Times New Roman" w:hAnsi="Times New Roman" w:cs="Times New Roman"/>
          <w:sz w:val="24"/>
          <w:szCs w:val="24"/>
        </w:rPr>
        <w:t xml:space="preserve">Redoviti primarni program obuhvaća programe odgoja i obrazovanja, zdravstvene zaštite, prehrane i socijalne skrbi te je nadopuna obiteljskom odgoju. U vrtiću se provodi primarni desetosatni program ranog i predškolskog odgoja u skladu sa suvremenom koncepcijom predškolskog odgoja i obrazovanja polazeći od stvarnih potreba djeteta i njegove osobnosti, u dinamičnoj interakciji s obitelji i okruženjem. Kontinuirano se usklađuje sa zahtjevima u Nacionalnom kurikulumu za predškolski odgoj. Pri ostvarivanju programa polazište su nam djetetove potrebe, interesi i prava. U svakoj životnoj situaciji u vrtiću u spontanim i planiranim aktivnostima djeteta potičemo zdrav rast i razvoj kroz područja: motorika i zdravlje, </w:t>
      </w:r>
      <w:proofErr w:type="spellStart"/>
      <w:r w:rsidRPr="0068479F">
        <w:rPr>
          <w:rFonts w:ascii="Times New Roman" w:hAnsi="Times New Roman" w:cs="Times New Roman"/>
          <w:sz w:val="24"/>
          <w:szCs w:val="24"/>
        </w:rPr>
        <w:t>socio</w:t>
      </w:r>
      <w:proofErr w:type="spellEnd"/>
      <w:r w:rsidRPr="0068479F">
        <w:rPr>
          <w:rFonts w:ascii="Times New Roman" w:hAnsi="Times New Roman" w:cs="Times New Roman"/>
          <w:sz w:val="24"/>
          <w:szCs w:val="24"/>
        </w:rPr>
        <w:t xml:space="preserve">-emocionalni razvoj (odnos prema sebi i odnos prema drugima), spoznajni razvoj i komunikacija i izražavanje (govor, glazba, likovnost). U svim područjima jačamo dječju autonomnost i potičemo izražavanje kreativnih i stvaralačkih sposobnosti djeteta. Jaslička djeca uče o stvarima oko sebe uz pomoć svih osjetila. Kroz svoja beskrajna istraživanja različitih materijala, zvukova i mirisa stječu mentalnu predodžbu o predmetima i odnosima među njima, prije nego što nauče riječi koje ih označavaju. U sklopu redovnog primarnog programa provodi se i program </w:t>
      </w:r>
      <w:proofErr w:type="spellStart"/>
      <w:r w:rsidRPr="0068479F">
        <w:rPr>
          <w:rFonts w:ascii="Times New Roman" w:hAnsi="Times New Roman" w:cs="Times New Roman"/>
          <w:sz w:val="24"/>
          <w:szCs w:val="24"/>
        </w:rPr>
        <w:t>predškole</w:t>
      </w:r>
      <w:proofErr w:type="spellEnd"/>
      <w:r w:rsidRPr="0068479F">
        <w:rPr>
          <w:rFonts w:ascii="Times New Roman" w:hAnsi="Times New Roman" w:cs="Times New Roman"/>
          <w:sz w:val="24"/>
          <w:szCs w:val="24"/>
        </w:rPr>
        <w:t xml:space="preserve">. Za djecu pred polazak u osnovnu školu zakonski je obvezan program </w:t>
      </w:r>
      <w:proofErr w:type="spellStart"/>
      <w:r w:rsidRPr="0068479F">
        <w:rPr>
          <w:rFonts w:ascii="Times New Roman" w:hAnsi="Times New Roman" w:cs="Times New Roman"/>
          <w:sz w:val="24"/>
          <w:szCs w:val="24"/>
        </w:rPr>
        <w:t>predškole</w:t>
      </w:r>
      <w:proofErr w:type="spellEnd"/>
      <w:r w:rsidRPr="0068479F">
        <w:rPr>
          <w:rFonts w:ascii="Times New Roman" w:hAnsi="Times New Roman" w:cs="Times New Roman"/>
          <w:sz w:val="24"/>
          <w:szCs w:val="24"/>
        </w:rPr>
        <w:t xml:space="preserve"> kojim se nastoji svakom djetetu pružiti optimalne uvjete za razvijanje vještina, navika i znanja potrebnih za razvoj u školskom okruženju. Osnovna zadaća programa </w:t>
      </w:r>
      <w:proofErr w:type="spellStart"/>
      <w:r w:rsidRPr="0068479F">
        <w:rPr>
          <w:rFonts w:ascii="Times New Roman" w:hAnsi="Times New Roman" w:cs="Times New Roman"/>
          <w:sz w:val="24"/>
          <w:szCs w:val="24"/>
        </w:rPr>
        <w:t>predškole</w:t>
      </w:r>
      <w:proofErr w:type="spellEnd"/>
      <w:r w:rsidRPr="0068479F">
        <w:rPr>
          <w:rFonts w:ascii="Times New Roman" w:hAnsi="Times New Roman" w:cs="Times New Roman"/>
          <w:sz w:val="24"/>
          <w:szCs w:val="24"/>
        </w:rPr>
        <w:t xml:space="preserve"> je </w:t>
      </w:r>
      <w:r w:rsidRPr="0068479F">
        <w:rPr>
          <w:rFonts w:ascii="Times New Roman" w:hAnsi="Times New Roman" w:cs="Times New Roman"/>
          <w:bCs/>
          <w:sz w:val="24"/>
          <w:szCs w:val="24"/>
        </w:rPr>
        <w:t>osigurati uvjete za razvijanje i unapređivanje vještina, navika i kompetencija te stjecanje spoznaja i zadovoljavanje interesa koji će djetetu pomoći u prilagodbi na nove uvjete života i razvoja u školskom okruženju. Aktivnosti se temelje na istraživanju, otkrivanju, promišljanju, rješavanju problema i raspravi te korištenju različitih izvora učenja.</w:t>
      </w:r>
    </w:p>
    <w:p w14:paraId="150522F6" w14:textId="77777777" w:rsidR="007F2052" w:rsidRPr="0068479F" w:rsidRDefault="007F2052" w:rsidP="007F2052">
      <w:pPr>
        <w:jc w:val="both"/>
        <w:rPr>
          <w:rFonts w:ascii="Times New Roman" w:hAnsi="Times New Roman" w:cs="Times New Roman"/>
          <w:sz w:val="24"/>
          <w:szCs w:val="24"/>
        </w:rPr>
      </w:pPr>
      <w:r w:rsidRPr="0068479F">
        <w:rPr>
          <w:rFonts w:ascii="Times New Roman" w:hAnsi="Times New Roman" w:cs="Times New Roman"/>
          <w:sz w:val="24"/>
          <w:szCs w:val="24"/>
        </w:rPr>
        <w:t>U okviru djelatnosti Dječji vrtić Žabac Sveti Ivan Žabno obavlja sljedeće poslove određene Statutom, organizira i provodi:</w:t>
      </w:r>
    </w:p>
    <w:p w14:paraId="011B0512" w14:textId="77777777" w:rsidR="007F2052" w:rsidRPr="0068479F" w:rsidRDefault="007F2052" w:rsidP="007F2052">
      <w:pPr>
        <w:numPr>
          <w:ilvl w:val="0"/>
          <w:numId w:val="46"/>
        </w:numPr>
        <w:spacing w:after="0"/>
        <w:jc w:val="both"/>
        <w:rPr>
          <w:rFonts w:ascii="Times New Roman" w:hAnsi="Times New Roman" w:cs="Times New Roman"/>
          <w:sz w:val="24"/>
          <w:szCs w:val="24"/>
        </w:rPr>
      </w:pPr>
      <w:r w:rsidRPr="0068479F">
        <w:rPr>
          <w:rFonts w:ascii="Times New Roman" w:hAnsi="Times New Roman" w:cs="Times New Roman"/>
          <w:sz w:val="24"/>
          <w:szCs w:val="24"/>
        </w:rPr>
        <w:t>redovite programe njege, odgoja, obrazovanja, zdravstvene zaštite, prehrane i</w:t>
      </w:r>
    </w:p>
    <w:p w14:paraId="049E44E1" w14:textId="77777777" w:rsidR="007F2052" w:rsidRPr="0068479F" w:rsidRDefault="007F2052" w:rsidP="007F2052">
      <w:pPr>
        <w:spacing w:after="0"/>
        <w:ind w:left="1068"/>
        <w:jc w:val="both"/>
        <w:rPr>
          <w:rFonts w:ascii="Times New Roman" w:hAnsi="Times New Roman" w:cs="Times New Roman"/>
          <w:sz w:val="24"/>
          <w:szCs w:val="24"/>
        </w:rPr>
      </w:pPr>
      <w:r w:rsidRPr="0068479F">
        <w:rPr>
          <w:rFonts w:ascii="Times New Roman" w:hAnsi="Times New Roman" w:cs="Times New Roman"/>
          <w:sz w:val="24"/>
          <w:szCs w:val="24"/>
        </w:rPr>
        <w:t>socijalne skrbi djece rane i predškolske dobi, koji su prilagođeni razvojnim potrebama djece te njihovim mogućnostima i sposobnostima,</w:t>
      </w:r>
    </w:p>
    <w:p w14:paraId="46C52E33" w14:textId="77777777" w:rsidR="007F2052" w:rsidRPr="0068479F" w:rsidRDefault="007F2052" w:rsidP="007F2052">
      <w:pPr>
        <w:numPr>
          <w:ilvl w:val="0"/>
          <w:numId w:val="46"/>
        </w:numPr>
        <w:spacing w:after="0"/>
        <w:jc w:val="both"/>
        <w:rPr>
          <w:rFonts w:ascii="Times New Roman" w:hAnsi="Times New Roman" w:cs="Times New Roman"/>
          <w:sz w:val="24"/>
          <w:szCs w:val="24"/>
        </w:rPr>
      </w:pPr>
      <w:r w:rsidRPr="0068479F">
        <w:rPr>
          <w:rFonts w:ascii="Times New Roman" w:hAnsi="Times New Roman" w:cs="Times New Roman"/>
          <w:sz w:val="24"/>
          <w:szCs w:val="24"/>
        </w:rPr>
        <w:t>programe za djecu rane i predškolske dobi s teškoćama u razvoju,</w:t>
      </w:r>
    </w:p>
    <w:p w14:paraId="158A4449" w14:textId="77777777" w:rsidR="007F2052" w:rsidRPr="0068479F" w:rsidRDefault="007F2052" w:rsidP="007F2052">
      <w:pPr>
        <w:numPr>
          <w:ilvl w:val="0"/>
          <w:numId w:val="46"/>
        </w:numPr>
        <w:spacing w:after="0"/>
        <w:jc w:val="both"/>
        <w:rPr>
          <w:rFonts w:ascii="Times New Roman" w:hAnsi="Times New Roman" w:cs="Times New Roman"/>
          <w:sz w:val="24"/>
          <w:szCs w:val="24"/>
        </w:rPr>
      </w:pPr>
      <w:r w:rsidRPr="0068479F">
        <w:rPr>
          <w:rFonts w:ascii="Times New Roman" w:hAnsi="Times New Roman" w:cs="Times New Roman"/>
          <w:sz w:val="24"/>
          <w:szCs w:val="24"/>
        </w:rPr>
        <w:t>programe za darovitu djecu rane i predškolske dobi,</w:t>
      </w:r>
    </w:p>
    <w:p w14:paraId="746A725E" w14:textId="77777777" w:rsidR="007F2052" w:rsidRPr="0068479F" w:rsidRDefault="007F2052" w:rsidP="007F2052">
      <w:pPr>
        <w:numPr>
          <w:ilvl w:val="0"/>
          <w:numId w:val="46"/>
        </w:numPr>
        <w:spacing w:after="0"/>
        <w:jc w:val="both"/>
        <w:rPr>
          <w:rFonts w:ascii="Times New Roman" w:hAnsi="Times New Roman" w:cs="Times New Roman"/>
          <w:sz w:val="24"/>
          <w:szCs w:val="24"/>
        </w:rPr>
      </w:pPr>
      <w:r w:rsidRPr="0068479F">
        <w:rPr>
          <w:rFonts w:ascii="Times New Roman" w:hAnsi="Times New Roman" w:cs="Times New Roman"/>
          <w:sz w:val="24"/>
          <w:szCs w:val="24"/>
        </w:rPr>
        <w:t xml:space="preserve">programe </w:t>
      </w:r>
      <w:proofErr w:type="spellStart"/>
      <w:r w:rsidRPr="0068479F">
        <w:rPr>
          <w:rFonts w:ascii="Times New Roman" w:hAnsi="Times New Roman" w:cs="Times New Roman"/>
          <w:sz w:val="24"/>
          <w:szCs w:val="24"/>
        </w:rPr>
        <w:t>predškole</w:t>
      </w:r>
      <w:proofErr w:type="spellEnd"/>
      <w:r w:rsidRPr="0068479F">
        <w:rPr>
          <w:rFonts w:ascii="Times New Roman" w:hAnsi="Times New Roman" w:cs="Times New Roman"/>
          <w:sz w:val="24"/>
          <w:szCs w:val="24"/>
        </w:rPr>
        <w:t>,</w:t>
      </w:r>
    </w:p>
    <w:p w14:paraId="32B275C9" w14:textId="77777777" w:rsidR="007F2052" w:rsidRDefault="007F2052" w:rsidP="007F2052">
      <w:pPr>
        <w:numPr>
          <w:ilvl w:val="0"/>
          <w:numId w:val="46"/>
        </w:numPr>
        <w:spacing w:after="0"/>
        <w:jc w:val="both"/>
        <w:rPr>
          <w:rFonts w:ascii="Times New Roman" w:hAnsi="Times New Roman" w:cs="Times New Roman"/>
          <w:sz w:val="24"/>
          <w:szCs w:val="24"/>
        </w:rPr>
      </w:pPr>
      <w:r w:rsidRPr="0068479F">
        <w:rPr>
          <w:rFonts w:ascii="Times New Roman" w:hAnsi="Times New Roman" w:cs="Times New Roman"/>
          <w:sz w:val="24"/>
          <w:szCs w:val="24"/>
        </w:rPr>
        <w:t xml:space="preserve">druge programe u skladu s potrebama djece i zahtjevima roditelja, a sukladno odredbama Državnog pedagoškog standarda predškolskog odgoja i naobrazbe. </w:t>
      </w:r>
    </w:p>
    <w:p w14:paraId="035D80C2" w14:textId="77777777" w:rsidR="007F2052" w:rsidRDefault="007F2052" w:rsidP="007F2052">
      <w:pPr>
        <w:spacing w:after="0"/>
        <w:jc w:val="both"/>
        <w:rPr>
          <w:rFonts w:ascii="Times New Roman" w:hAnsi="Times New Roman" w:cs="Times New Roman"/>
          <w:sz w:val="24"/>
          <w:szCs w:val="24"/>
        </w:rPr>
      </w:pPr>
    </w:p>
    <w:p w14:paraId="352132B2" w14:textId="77777777" w:rsidR="007F2052" w:rsidRDefault="007F2052" w:rsidP="007F2052">
      <w:pPr>
        <w:spacing w:after="0"/>
        <w:jc w:val="both"/>
        <w:rPr>
          <w:rFonts w:ascii="Times New Roman" w:hAnsi="Times New Roman" w:cs="Times New Roman"/>
          <w:sz w:val="24"/>
          <w:szCs w:val="24"/>
        </w:rPr>
      </w:pPr>
      <w:r w:rsidRPr="00B26DC7">
        <w:rPr>
          <w:rFonts w:ascii="Times New Roman" w:hAnsi="Times New Roman" w:cs="Times New Roman"/>
          <w:sz w:val="24"/>
          <w:szCs w:val="24"/>
        </w:rPr>
        <w:lastRenderedPageBreak/>
        <w:t xml:space="preserve">Zadaće u odgojnom i obrazovnom procesu razvoja djece rane i predškolske dobi temelje se na unapređivanju i osuvremenjivanju prakse odgoja i obrazovanja. Stvaranje kvalitetnih uvjeta za život i kontinuirano učenje djece i odraslih (djelatnika vrtića i roditelja), rad na njezi te skrbi za tjelesni rast i razvoj svakog djeteta u okruženju koje je sigurno i poticajno. Prioritet vrtića je kvalitetan odgoj i obrazovanje djece rane i predškolske dobi koji se ostvaruje kroz stalno usavršavanje odgojitelja, poticanje djece na izražavanje kreativnosti, razvijanje socijalne kompetencije djece i suradnički odnos s roditeljima i širom zajednicom. </w:t>
      </w:r>
    </w:p>
    <w:p w14:paraId="55A2B48C" w14:textId="77777777" w:rsidR="007F2052" w:rsidRPr="00B26DC7" w:rsidRDefault="007F2052" w:rsidP="007F2052">
      <w:pPr>
        <w:spacing w:after="0"/>
        <w:jc w:val="both"/>
        <w:rPr>
          <w:rFonts w:ascii="Times New Roman" w:hAnsi="Times New Roman" w:cs="Times New Roman"/>
          <w:sz w:val="24"/>
          <w:szCs w:val="24"/>
        </w:rPr>
      </w:pPr>
    </w:p>
    <w:p w14:paraId="5DF54F8D" w14:textId="77777777" w:rsidR="007F2052" w:rsidRPr="00B26DC7" w:rsidRDefault="007F2052" w:rsidP="007F2052">
      <w:pPr>
        <w:spacing w:after="0"/>
        <w:jc w:val="both"/>
        <w:rPr>
          <w:rFonts w:ascii="Times New Roman" w:hAnsi="Times New Roman" w:cs="Times New Roman"/>
          <w:sz w:val="24"/>
          <w:szCs w:val="24"/>
        </w:rPr>
      </w:pPr>
      <w:r w:rsidRPr="00B26DC7">
        <w:rPr>
          <w:rFonts w:ascii="Times New Roman" w:hAnsi="Times New Roman" w:cs="Times New Roman"/>
          <w:sz w:val="24"/>
          <w:szCs w:val="24"/>
        </w:rPr>
        <w:t xml:space="preserve">Cilj nam je pružanje kvalitetnog odgoja i obrazovanja djeci rane i predškolske dobi s područja Općine Sveti Ivan Žabno. U svom djelovanju težimo stalnom otkrivanju mogućnosti za napredak i unapređivanje odgojno-obrazovnog rada. Jedan od glavnih pokazatelja uspješnosti je popunjenosti kapaciteta vrtića upisanom djecom, kapacitet nam je popunjen 100%. </w:t>
      </w:r>
    </w:p>
    <w:p w14:paraId="26F9B542" w14:textId="77777777" w:rsidR="007F2052" w:rsidRPr="001C424D" w:rsidRDefault="007F2052" w:rsidP="007F2052">
      <w:pPr>
        <w:spacing w:after="0"/>
        <w:jc w:val="both"/>
        <w:rPr>
          <w:rFonts w:ascii="Times New Roman" w:hAnsi="Times New Roman" w:cs="Times New Roman"/>
          <w:sz w:val="24"/>
          <w:szCs w:val="24"/>
        </w:rPr>
      </w:pPr>
    </w:p>
    <w:p w14:paraId="54AB6111" w14:textId="77777777" w:rsidR="007F2052" w:rsidRPr="00624529" w:rsidRDefault="007F2052" w:rsidP="007F2052">
      <w:pPr>
        <w:pStyle w:val="Default"/>
        <w:spacing w:line="276" w:lineRule="auto"/>
        <w:jc w:val="both"/>
        <w:rPr>
          <w:color w:val="000000" w:themeColor="text1"/>
          <w:shd w:val="clear" w:color="auto" w:fill="FFFFFF"/>
        </w:rPr>
      </w:pPr>
      <w:r w:rsidRPr="001C424D">
        <w:rPr>
          <w:b/>
          <w:bCs/>
        </w:rPr>
        <w:t xml:space="preserve">Aktivnost A100001 Odgojno, administrativno i tehničko osoblje </w:t>
      </w:r>
      <w:r w:rsidRPr="001C424D">
        <w:t xml:space="preserve">ostvareno je u iznosu od </w:t>
      </w:r>
      <w:r>
        <w:t>213.783,39 EUR</w:t>
      </w:r>
      <w:r w:rsidRPr="001C424D">
        <w:t xml:space="preserve"> ili </w:t>
      </w:r>
      <w:r>
        <w:t>50,79</w:t>
      </w:r>
      <w:r w:rsidRPr="001C424D">
        <w:t xml:space="preserve"> % financijskog plana, od čega je za podmirenje plaće zaposlenika Dječjeg vrtića potrošeno </w:t>
      </w:r>
      <w:r>
        <w:t>171.448,54 EUR,</w:t>
      </w:r>
      <w:r w:rsidRPr="001C424D">
        <w:t xml:space="preserve"> ostali rashodi za zaposlene (</w:t>
      </w:r>
      <w:proofErr w:type="spellStart"/>
      <w:r w:rsidRPr="001C424D">
        <w:t>uskrsnica</w:t>
      </w:r>
      <w:proofErr w:type="spellEnd"/>
      <w:r w:rsidRPr="001C424D">
        <w:t xml:space="preserve">, božićnica, regres) u iznosu od </w:t>
      </w:r>
      <w:r>
        <w:t xml:space="preserve">4.830,00 EUR, </w:t>
      </w:r>
      <w:r w:rsidRPr="001C424D">
        <w:t xml:space="preserve">doprinosi na plaće iznose </w:t>
      </w:r>
      <w:r>
        <w:t xml:space="preserve">28.289,03 EUR. </w:t>
      </w:r>
      <w:r w:rsidRPr="001C424D">
        <w:t xml:space="preserve">Za naknade troškova zaposlenima realizirano je </w:t>
      </w:r>
      <w:r>
        <w:t>4.226,77 EUR</w:t>
      </w:r>
      <w:r w:rsidRPr="001C424D">
        <w:t>,</w:t>
      </w:r>
      <w:r>
        <w:t xml:space="preserve"> naknade za službena putovanja realizirana su u iznosu od 255,80 EUR a iznos se odnosi na isplatu putnih naloga za odlazak ravnateljice na stručni skup za ravnatelje predškolskih ustanova. S</w:t>
      </w:r>
      <w:r w:rsidRPr="001C424D">
        <w:t xml:space="preserve">tručno usavršavanje zaposlenika </w:t>
      </w:r>
      <w:r>
        <w:t xml:space="preserve">realizirano je u iznosu od 1.543,63 EUR, a </w:t>
      </w:r>
      <w:r w:rsidRPr="001C424D">
        <w:t xml:space="preserve">koje je izuzetno važno za kvalitetan i profesionalan rast i razvoj odgajatelja i stručnih suradnika u cilju zadržavanja postojećeg broja stručnih zaposlenika u skladu s državnim pedagoškim standardom koji će svojim radom omogućiti provođenja redovnih djelatnosti ustanove. Stručno usavršavanje odgojnih djelatnika čini osnovu razvoja vrtića. </w:t>
      </w:r>
      <w:r w:rsidRPr="001C424D">
        <w:rPr>
          <w:shd w:val="clear" w:color="auto" w:fill="FFFFFF"/>
        </w:rPr>
        <w:t>Stručnim usavršavanjem naših djelatnika nastojimo utjecati na kvalitetu svih segmenata odgojno obrazovnog rada. Svakim danom praksa se mijenja i otkrivaju se nove spoznaje i znanja, zato je važno novo razumijevanje i potreba za novim znanjem i vještinama te da odgojitelji budu spremni za trajni, cjeloživotni proces prilagođavanja, mijenjanja i poboljšanja vlastitog rada</w:t>
      </w:r>
      <w:r w:rsidRPr="001C424D">
        <w:rPr>
          <w:color w:val="310013"/>
          <w:shd w:val="clear" w:color="auto" w:fill="FFFFFF"/>
        </w:rPr>
        <w:t xml:space="preserve">. </w:t>
      </w:r>
      <w:r w:rsidRPr="001C424D">
        <w:rPr>
          <w:color w:val="000000" w:themeColor="text1"/>
          <w:shd w:val="clear" w:color="auto" w:fill="FFFFFF"/>
        </w:rPr>
        <w:t xml:space="preserve">Stručno usavršavanje u ustanovi ostvaruje se u interakciji sa stručnim timom, a izvan ustanove odvija se u organizaciji Ministarstva znanosti, obrazovanja i </w:t>
      </w:r>
      <w:r>
        <w:rPr>
          <w:color w:val="000000" w:themeColor="text1"/>
          <w:shd w:val="clear" w:color="auto" w:fill="FFFFFF"/>
        </w:rPr>
        <w:t>mladih</w:t>
      </w:r>
      <w:r w:rsidRPr="001C424D">
        <w:rPr>
          <w:color w:val="000000" w:themeColor="text1"/>
          <w:shd w:val="clear" w:color="auto" w:fill="FFFFFF"/>
        </w:rPr>
        <w:t>, Agencije za odgoj i obrazovanje, raznih udruga koje se bave odgojem i obrazovanjem. Sastoji se od seminara, radionica predavanja stručnjaka, zajednica učenja i sl. Odabir tema vrši se sukladno potrebama prakse i odgojno-obrazovnog rada, vodeći se osobnim interesom pojedinog odgojno-obrazovnog djelatnika. Cilj je omogućiti svim djelatnicima uvid u odgojno-obrazovnu praksu drugih kvalitetnih vrtića te ih poticati na razmjenu primjera dobre prakse te umrežavanje sa stručnjacima. U razdoblju od 01. siječnja 20</w:t>
      </w:r>
      <w:r>
        <w:rPr>
          <w:color w:val="000000" w:themeColor="text1"/>
          <w:shd w:val="clear" w:color="auto" w:fill="FFFFFF"/>
        </w:rPr>
        <w:t>25</w:t>
      </w:r>
      <w:r w:rsidRPr="001C424D">
        <w:rPr>
          <w:color w:val="000000" w:themeColor="text1"/>
          <w:shd w:val="clear" w:color="auto" w:fill="FFFFFF"/>
        </w:rPr>
        <w:t>. do 3</w:t>
      </w:r>
      <w:r>
        <w:rPr>
          <w:color w:val="000000" w:themeColor="text1"/>
          <w:shd w:val="clear" w:color="auto" w:fill="FFFFFF"/>
        </w:rPr>
        <w:t>0</w:t>
      </w:r>
      <w:r w:rsidRPr="001C424D">
        <w:rPr>
          <w:color w:val="000000" w:themeColor="text1"/>
          <w:shd w:val="clear" w:color="auto" w:fill="FFFFFF"/>
        </w:rPr>
        <w:t>.</w:t>
      </w:r>
      <w:r>
        <w:rPr>
          <w:color w:val="000000" w:themeColor="text1"/>
          <w:shd w:val="clear" w:color="auto" w:fill="FFFFFF"/>
        </w:rPr>
        <w:t xml:space="preserve"> lipnja 2025. </w:t>
      </w:r>
      <w:r w:rsidRPr="001C424D">
        <w:rPr>
          <w:color w:val="000000" w:themeColor="text1"/>
          <w:shd w:val="clear" w:color="auto" w:fill="FFFFFF"/>
        </w:rPr>
        <w:t>godine ravnateljica</w:t>
      </w:r>
      <w:r>
        <w:rPr>
          <w:color w:val="000000" w:themeColor="text1"/>
          <w:shd w:val="clear" w:color="auto" w:fill="FFFFFF"/>
        </w:rPr>
        <w:t xml:space="preserve"> je sudjelovala na stručnom skupu za ravnatelje predškolskih ustanova u Zagrebu. Ravnateljica, odgajatelji i stručni suradnici (pedagog, zdravstveni voditelj i edukacijski </w:t>
      </w:r>
      <w:proofErr w:type="spellStart"/>
      <w:r>
        <w:rPr>
          <w:color w:val="000000" w:themeColor="text1"/>
          <w:shd w:val="clear" w:color="auto" w:fill="FFFFFF"/>
        </w:rPr>
        <w:t>rehabilitator</w:t>
      </w:r>
      <w:proofErr w:type="spellEnd"/>
      <w:r>
        <w:rPr>
          <w:color w:val="000000" w:themeColor="text1"/>
          <w:shd w:val="clear" w:color="auto" w:fill="FFFFFF"/>
        </w:rPr>
        <w:t xml:space="preserve">) polazili su Online pedagošku akademiju putem digitalne platforme Mliječni Zub u razdoblju od 01. </w:t>
      </w:r>
      <w:r w:rsidRPr="00624529">
        <w:rPr>
          <w:color w:val="000000" w:themeColor="text1"/>
          <w:shd w:val="clear" w:color="auto" w:fill="FFFFFF"/>
        </w:rPr>
        <w:t>listopada 2024. do 15. lipnja 2025</w:t>
      </w:r>
      <w:r>
        <w:rPr>
          <w:color w:val="000000" w:themeColor="text1"/>
          <w:shd w:val="clear" w:color="auto" w:fill="FFFFFF"/>
        </w:rPr>
        <w:t>. godine, sudjelovali su na NTC seminaru pod nazivom „</w:t>
      </w:r>
      <w:r w:rsidRPr="00EC11EA">
        <w:rPr>
          <w:color w:val="000000" w:themeColor="text1"/>
          <w:shd w:val="clear" w:color="auto" w:fill="FFFFFF"/>
        </w:rPr>
        <w:t>Razvoj fizičke aktivnosti za ukupan razvoj djeteta</w:t>
      </w:r>
      <w:r>
        <w:rPr>
          <w:color w:val="000000" w:themeColor="text1"/>
          <w:shd w:val="clear" w:color="auto" w:fill="FFFFFF"/>
        </w:rPr>
        <w:t xml:space="preserve">“. </w:t>
      </w:r>
      <w:r w:rsidRPr="001C424D">
        <w:t xml:space="preserve">Rashodi za materijal i energiju, odnosno rashodi za opskrbu električnom energijom izvršeni su u iznosu od </w:t>
      </w:r>
      <w:r>
        <w:t>2.875,04 EUR.</w:t>
      </w:r>
      <w:r w:rsidRPr="001C424D">
        <w:t xml:space="preserve"> </w:t>
      </w:r>
      <w:r>
        <w:t xml:space="preserve">Usluge tekućeg i </w:t>
      </w:r>
      <w:r>
        <w:lastRenderedPageBreak/>
        <w:t>investicijskog održavanja</w:t>
      </w:r>
      <w:r w:rsidRPr="001C424D">
        <w:t xml:space="preserve"> izvršeni su u iznosu od </w:t>
      </w:r>
      <w:r>
        <w:t>314,58 EUR.</w:t>
      </w:r>
      <w:r w:rsidRPr="001C424D">
        <w:t xml:space="preserve"> </w:t>
      </w:r>
      <w:r w:rsidRPr="001C424D">
        <w:rPr>
          <w:rFonts w:eastAsia="Calibri"/>
        </w:rPr>
        <w:t xml:space="preserve">Iznos je realiziran na </w:t>
      </w:r>
      <w:r>
        <w:rPr>
          <w:rFonts w:eastAsia="Calibri"/>
        </w:rPr>
        <w:t xml:space="preserve">periodični pregled vatrogasnih aparata ST-P6, te servis bojlera. </w:t>
      </w:r>
    </w:p>
    <w:p w14:paraId="4DB7BCF1" w14:textId="77777777" w:rsidR="007F2052" w:rsidRPr="001C424D" w:rsidRDefault="007F2052" w:rsidP="007F2052">
      <w:pPr>
        <w:spacing w:after="0"/>
        <w:jc w:val="both"/>
        <w:rPr>
          <w:rFonts w:ascii="Times New Roman" w:hAnsi="Times New Roman" w:cs="Times New Roman"/>
          <w:b/>
          <w:bCs/>
          <w:color w:val="000000"/>
          <w:sz w:val="24"/>
          <w:szCs w:val="24"/>
        </w:rPr>
      </w:pPr>
    </w:p>
    <w:p w14:paraId="1CD83561" w14:textId="77777777" w:rsidR="007F2052" w:rsidRDefault="007F2052" w:rsidP="007F2052">
      <w:pPr>
        <w:spacing w:after="0"/>
        <w:jc w:val="both"/>
        <w:rPr>
          <w:rFonts w:ascii="Times New Roman" w:hAnsi="Times New Roman" w:cs="Times New Roman"/>
          <w:sz w:val="24"/>
          <w:szCs w:val="24"/>
        </w:rPr>
      </w:pPr>
      <w:r w:rsidRPr="008753D7">
        <w:rPr>
          <w:rFonts w:ascii="Times New Roman" w:hAnsi="Times New Roman" w:cs="Times New Roman"/>
          <w:b/>
          <w:bCs/>
          <w:sz w:val="24"/>
          <w:szCs w:val="24"/>
        </w:rPr>
        <w:t>Aktivnost A100002 Materijalni i financijski rashodi</w:t>
      </w:r>
      <w:r w:rsidRPr="008753D7">
        <w:rPr>
          <w:rFonts w:ascii="Times New Roman" w:hAnsi="Times New Roman" w:cs="Times New Roman"/>
          <w:sz w:val="24"/>
          <w:szCs w:val="24"/>
        </w:rPr>
        <w:t xml:space="preserve"> ostvareni su u iznosu od </w:t>
      </w:r>
      <w:r>
        <w:rPr>
          <w:rFonts w:ascii="Times New Roman" w:hAnsi="Times New Roman" w:cs="Times New Roman"/>
          <w:sz w:val="24"/>
          <w:szCs w:val="24"/>
        </w:rPr>
        <w:t>35.463,34 EUR</w:t>
      </w:r>
      <w:r w:rsidRPr="008753D7">
        <w:rPr>
          <w:rFonts w:ascii="Times New Roman" w:hAnsi="Times New Roman" w:cs="Times New Roman"/>
          <w:sz w:val="24"/>
          <w:szCs w:val="24"/>
        </w:rPr>
        <w:t xml:space="preserve"> ili </w:t>
      </w:r>
      <w:r>
        <w:rPr>
          <w:rFonts w:ascii="Times New Roman" w:hAnsi="Times New Roman" w:cs="Times New Roman"/>
          <w:sz w:val="24"/>
          <w:szCs w:val="24"/>
        </w:rPr>
        <w:t>44,32</w:t>
      </w:r>
      <w:r w:rsidRPr="008753D7">
        <w:rPr>
          <w:rFonts w:ascii="Times New Roman" w:hAnsi="Times New Roman" w:cs="Times New Roman"/>
          <w:sz w:val="24"/>
          <w:szCs w:val="24"/>
        </w:rPr>
        <w:t xml:space="preserve"> % financijskog plana. </w:t>
      </w:r>
    </w:p>
    <w:p w14:paraId="2D849D2F" w14:textId="77777777" w:rsidR="007F2052" w:rsidRPr="009664F4" w:rsidRDefault="007F2052" w:rsidP="007F2052">
      <w:pPr>
        <w:spacing w:after="0"/>
        <w:jc w:val="both"/>
        <w:rPr>
          <w:rFonts w:ascii="Times New Roman" w:hAnsi="Times New Roman" w:cs="Times New Roman"/>
          <w:sz w:val="24"/>
          <w:szCs w:val="24"/>
        </w:rPr>
      </w:pPr>
      <w:r w:rsidRPr="008753D7">
        <w:rPr>
          <w:rFonts w:ascii="Times New Roman" w:hAnsi="Times New Roman" w:cs="Times New Roman"/>
          <w:sz w:val="24"/>
          <w:szCs w:val="24"/>
        </w:rPr>
        <w:t>Rashodi za materijal i energiju ostvareni su iznosom od</w:t>
      </w:r>
      <w:r>
        <w:rPr>
          <w:rFonts w:ascii="Times New Roman" w:hAnsi="Times New Roman" w:cs="Times New Roman"/>
          <w:sz w:val="24"/>
          <w:szCs w:val="24"/>
        </w:rPr>
        <w:t xml:space="preserve"> </w:t>
      </w:r>
      <w:r w:rsidRPr="00F835AD">
        <w:rPr>
          <w:rFonts w:ascii="Times New Roman" w:hAnsi="Times New Roman" w:cs="Times New Roman"/>
          <w:sz w:val="24"/>
          <w:szCs w:val="24"/>
        </w:rPr>
        <w:t>22.</w:t>
      </w:r>
      <w:r>
        <w:rPr>
          <w:rFonts w:ascii="Times New Roman" w:hAnsi="Times New Roman" w:cs="Times New Roman"/>
          <w:sz w:val="24"/>
          <w:szCs w:val="24"/>
        </w:rPr>
        <w:t>269,89 EUR</w:t>
      </w:r>
      <w:r w:rsidRPr="008753D7">
        <w:rPr>
          <w:rFonts w:ascii="Times New Roman" w:hAnsi="Times New Roman" w:cs="Times New Roman"/>
          <w:sz w:val="24"/>
          <w:szCs w:val="24"/>
        </w:rPr>
        <w:t xml:space="preserve">, a odnose se na uredski materijal u iznosu od </w:t>
      </w:r>
      <w:r>
        <w:rPr>
          <w:rFonts w:ascii="Times New Roman" w:hAnsi="Times New Roman" w:cs="Times New Roman"/>
          <w:sz w:val="24"/>
          <w:szCs w:val="24"/>
        </w:rPr>
        <w:t>1.860,93 EUR</w:t>
      </w:r>
      <w:r w:rsidRPr="008753D7">
        <w:rPr>
          <w:rFonts w:ascii="Times New Roman" w:hAnsi="Times New Roman" w:cs="Times New Roman"/>
          <w:sz w:val="24"/>
          <w:szCs w:val="24"/>
        </w:rPr>
        <w:t xml:space="preserve">, literaturu u iznosu od </w:t>
      </w:r>
      <w:r>
        <w:rPr>
          <w:rFonts w:ascii="Times New Roman" w:hAnsi="Times New Roman" w:cs="Times New Roman"/>
          <w:sz w:val="24"/>
          <w:szCs w:val="24"/>
        </w:rPr>
        <w:t>421,29 EUR,</w:t>
      </w:r>
      <w:r w:rsidRPr="008753D7">
        <w:rPr>
          <w:rFonts w:ascii="Times New Roman" w:hAnsi="Times New Roman" w:cs="Times New Roman"/>
          <w:sz w:val="24"/>
          <w:szCs w:val="24"/>
        </w:rPr>
        <w:t xml:space="preserve"> materijal i sredstva za čišćenje i održavanje u iznosu od </w:t>
      </w:r>
      <w:r>
        <w:rPr>
          <w:rFonts w:ascii="Times New Roman" w:hAnsi="Times New Roman" w:cs="Times New Roman"/>
          <w:sz w:val="24"/>
          <w:szCs w:val="24"/>
        </w:rPr>
        <w:t xml:space="preserve">3.428,67 EUR, </w:t>
      </w:r>
      <w:r w:rsidRPr="008753D7">
        <w:rPr>
          <w:rFonts w:ascii="Times New Roman" w:hAnsi="Times New Roman" w:cs="Times New Roman"/>
          <w:sz w:val="24"/>
          <w:szCs w:val="24"/>
        </w:rPr>
        <w:t xml:space="preserve">namirnice – na koje je najviše sredstava potrošeno zato što se u vrtiću u okviru 10-satnog programa organizira prehrana djece kroz 5 obroka dnevno u iznosu od </w:t>
      </w:r>
      <w:r>
        <w:rPr>
          <w:rFonts w:ascii="Times New Roman" w:hAnsi="Times New Roman" w:cs="Times New Roman"/>
          <w:sz w:val="24"/>
          <w:szCs w:val="24"/>
        </w:rPr>
        <w:t>14.790,13 EUR,</w:t>
      </w:r>
      <w:r w:rsidRPr="008753D7">
        <w:rPr>
          <w:rFonts w:ascii="Times New Roman" w:hAnsi="Times New Roman" w:cs="Times New Roman"/>
          <w:sz w:val="24"/>
          <w:szCs w:val="24"/>
        </w:rPr>
        <w:t xml:space="preserve"> opskrba plinom u iznosu od </w:t>
      </w:r>
      <w:r>
        <w:rPr>
          <w:rFonts w:ascii="Times New Roman" w:hAnsi="Times New Roman" w:cs="Times New Roman"/>
          <w:sz w:val="24"/>
          <w:szCs w:val="24"/>
        </w:rPr>
        <w:t xml:space="preserve">1.646,62 EUR. Za nabavu radnih hlača i pregača za kuharicu realiziran je iznos od 122,25 EUR. </w:t>
      </w:r>
      <w:r w:rsidRPr="008753D7">
        <w:rPr>
          <w:rFonts w:ascii="Times New Roman" w:hAnsi="Times New Roman" w:cs="Times New Roman"/>
          <w:sz w:val="24"/>
          <w:szCs w:val="24"/>
        </w:rPr>
        <w:t xml:space="preserve">Rashodi za usluge izvršeni su u iznosu od </w:t>
      </w:r>
      <w:r w:rsidRPr="00F835AD">
        <w:rPr>
          <w:rFonts w:ascii="Times New Roman" w:hAnsi="Times New Roman" w:cs="Times New Roman"/>
          <w:sz w:val="24"/>
          <w:szCs w:val="24"/>
        </w:rPr>
        <w:t>5</w:t>
      </w:r>
      <w:r>
        <w:rPr>
          <w:rFonts w:ascii="Times New Roman" w:hAnsi="Times New Roman" w:cs="Times New Roman"/>
          <w:sz w:val="24"/>
          <w:szCs w:val="24"/>
        </w:rPr>
        <w:t>.</w:t>
      </w:r>
      <w:r w:rsidRPr="00F835AD">
        <w:rPr>
          <w:rFonts w:ascii="Times New Roman" w:hAnsi="Times New Roman" w:cs="Times New Roman"/>
          <w:sz w:val="24"/>
          <w:szCs w:val="24"/>
        </w:rPr>
        <w:t>073,33</w:t>
      </w:r>
      <w:r>
        <w:rPr>
          <w:rFonts w:ascii="Times New Roman" w:hAnsi="Times New Roman" w:cs="Times New Roman"/>
          <w:sz w:val="24"/>
          <w:szCs w:val="24"/>
        </w:rPr>
        <w:t xml:space="preserve"> EUR</w:t>
      </w:r>
      <w:r w:rsidRPr="008753D7">
        <w:rPr>
          <w:rFonts w:ascii="Times New Roman" w:hAnsi="Times New Roman" w:cs="Times New Roman"/>
          <w:sz w:val="24"/>
          <w:szCs w:val="24"/>
        </w:rPr>
        <w:t xml:space="preserve">, a odnose se na usluge telefona u iznosu od </w:t>
      </w:r>
      <w:r>
        <w:rPr>
          <w:rFonts w:ascii="Times New Roman" w:hAnsi="Times New Roman" w:cs="Times New Roman"/>
          <w:sz w:val="24"/>
          <w:szCs w:val="24"/>
        </w:rPr>
        <w:t>529,14 EUR</w:t>
      </w:r>
      <w:r w:rsidRPr="008753D7">
        <w:rPr>
          <w:rFonts w:ascii="Times New Roman" w:hAnsi="Times New Roman" w:cs="Times New Roman"/>
          <w:sz w:val="24"/>
          <w:szCs w:val="24"/>
        </w:rPr>
        <w:t xml:space="preserve">, poštarina u iznosu od </w:t>
      </w:r>
      <w:r>
        <w:rPr>
          <w:rFonts w:ascii="Times New Roman" w:hAnsi="Times New Roman" w:cs="Times New Roman"/>
          <w:sz w:val="24"/>
          <w:szCs w:val="24"/>
        </w:rPr>
        <w:t>64,42 EUR,</w:t>
      </w:r>
      <w:r w:rsidRPr="008753D7">
        <w:rPr>
          <w:rFonts w:ascii="Times New Roman" w:hAnsi="Times New Roman" w:cs="Times New Roman"/>
          <w:sz w:val="24"/>
          <w:szCs w:val="24"/>
        </w:rPr>
        <w:t xml:space="preserve"> opskrba vodom u iznosu od </w:t>
      </w:r>
      <w:r>
        <w:rPr>
          <w:rFonts w:ascii="Times New Roman" w:hAnsi="Times New Roman" w:cs="Times New Roman"/>
          <w:sz w:val="24"/>
          <w:szCs w:val="24"/>
        </w:rPr>
        <w:t>449,19 EUR</w:t>
      </w:r>
      <w:r w:rsidRPr="008753D7">
        <w:rPr>
          <w:rFonts w:ascii="Times New Roman" w:hAnsi="Times New Roman" w:cs="Times New Roman"/>
          <w:sz w:val="24"/>
          <w:szCs w:val="24"/>
        </w:rPr>
        <w:t xml:space="preserve">, iznošenje i odvoz smeća u iznosu od </w:t>
      </w:r>
      <w:r>
        <w:rPr>
          <w:rFonts w:ascii="Times New Roman" w:hAnsi="Times New Roman" w:cs="Times New Roman"/>
          <w:sz w:val="24"/>
          <w:szCs w:val="24"/>
        </w:rPr>
        <w:t>117,61 EUR,</w:t>
      </w:r>
      <w:r w:rsidRPr="008753D7">
        <w:rPr>
          <w:rFonts w:ascii="Times New Roman" w:hAnsi="Times New Roman" w:cs="Times New Roman"/>
          <w:sz w:val="24"/>
          <w:szCs w:val="24"/>
        </w:rPr>
        <w:t xml:space="preserve"> deratizacija i dezinsekcija u iznosu od </w:t>
      </w:r>
      <w:r>
        <w:rPr>
          <w:rFonts w:ascii="Times New Roman" w:hAnsi="Times New Roman" w:cs="Times New Roman"/>
          <w:sz w:val="24"/>
          <w:szCs w:val="24"/>
        </w:rPr>
        <w:t>82,95</w:t>
      </w:r>
      <w:r w:rsidRPr="008753D7">
        <w:rPr>
          <w:rFonts w:ascii="Times New Roman" w:hAnsi="Times New Roman" w:cs="Times New Roman"/>
          <w:sz w:val="24"/>
          <w:szCs w:val="24"/>
        </w:rPr>
        <w:t xml:space="preserve"> </w:t>
      </w:r>
      <w:r>
        <w:rPr>
          <w:rFonts w:ascii="Times New Roman" w:hAnsi="Times New Roman" w:cs="Times New Roman"/>
          <w:sz w:val="24"/>
          <w:szCs w:val="24"/>
        </w:rPr>
        <w:t>EUR</w:t>
      </w:r>
      <w:r w:rsidRPr="008753D7">
        <w:rPr>
          <w:rFonts w:ascii="Times New Roman" w:hAnsi="Times New Roman" w:cs="Times New Roman"/>
          <w:sz w:val="24"/>
          <w:szCs w:val="24"/>
        </w:rPr>
        <w:t xml:space="preserve">, obvezni i zdravstveni pregled zaposlenika izvršen je u iznosu od </w:t>
      </w:r>
      <w:r>
        <w:rPr>
          <w:rFonts w:ascii="Times New Roman" w:hAnsi="Times New Roman" w:cs="Times New Roman"/>
          <w:sz w:val="24"/>
          <w:szCs w:val="24"/>
        </w:rPr>
        <w:t>486,10 EUR</w:t>
      </w:r>
      <w:r w:rsidRPr="008753D7">
        <w:rPr>
          <w:rFonts w:ascii="Times New Roman" w:hAnsi="Times New Roman" w:cs="Times New Roman"/>
          <w:sz w:val="24"/>
          <w:szCs w:val="24"/>
        </w:rPr>
        <w:t xml:space="preserve">, računalne usluge izvršene su s iznosom od </w:t>
      </w:r>
      <w:r>
        <w:rPr>
          <w:rFonts w:ascii="Times New Roman" w:hAnsi="Times New Roman" w:cs="Times New Roman"/>
          <w:sz w:val="24"/>
          <w:szCs w:val="24"/>
        </w:rPr>
        <w:t>2.213,29 EUR</w:t>
      </w:r>
      <w:r w:rsidRPr="008753D7">
        <w:rPr>
          <w:rFonts w:ascii="Times New Roman" w:hAnsi="Times New Roman" w:cs="Times New Roman"/>
          <w:sz w:val="24"/>
          <w:szCs w:val="24"/>
        </w:rPr>
        <w:t xml:space="preserve"> a odnose se na održavanje i korištenje poslužitelja čije programe koristimo u poslovanju, ostale nespomenute usluge u iznosu od </w:t>
      </w:r>
      <w:r>
        <w:rPr>
          <w:rFonts w:ascii="Times New Roman" w:hAnsi="Times New Roman" w:cs="Times New Roman"/>
          <w:sz w:val="24"/>
          <w:szCs w:val="24"/>
        </w:rPr>
        <w:t>1.130,63 EUR</w:t>
      </w:r>
      <w:r w:rsidRPr="008753D7">
        <w:rPr>
          <w:rFonts w:ascii="Times New Roman" w:hAnsi="Times New Roman" w:cs="Times New Roman"/>
          <w:sz w:val="24"/>
          <w:szCs w:val="24"/>
        </w:rPr>
        <w:t xml:space="preserve"> a odnose se na održavanje poslova zaštite na radu</w:t>
      </w:r>
      <w:r>
        <w:rPr>
          <w:rFonts w:ascii="Times New Roman" w:hAnsi="Times New Roman" w:cs="Times New Roman"/>
          <w:sz w:val="24"/>
          <w:szCs w:val="24"/>
        </w:rPr>
        <w:t xml:space="preserve">, te intelektualne i osobne usluge, odnosno isplatu. </w:t>
      </w:r>
      <w:r w:rsidRPr="008753D7">
        <w:rPr>
          <w:rFonts w:ascii="Times New Roman" w:hAnsi="Times New Roman" w:cs="Times New Roman"/>
          <w:sz w:val="24"/>
          <w:szCs w:val="24"/>
        </w:rPr>
        <w:t>Ostali nespomenuti rashodi poslovanja ostvareni su sa</w:t>
      </w:r>
      <w:r>
        <w:rPr>
          <w:rFonts w:ascii="Times New Roman" w:hAnsi="Times New Roman" w:cs="Times New Roman"/>
          <w:sz w:val="24"/>
          <w:szCs w:val="24"/>
        </w:rPr>
        <w:t xml:space="preserve"> </w:t>
      </w:r>
      <w:r w:rsidRPr="00F835AD">
        <w:rPr>
          <w:rFonts w:ascii="Times New Roman" w:hAnsi="Times New Roman" w:cs="Times New Roman"/>
          <w:sz w:val="24"/>
          <w:szCs w:val="24"/>
        </w:rPr>
        <w:t>8.120,12</w:t>
      </w:r>
      <w:r>
        <w:rPr>
          <w:rFonts w:ascii="Times New Roman" w:hAnsi="Times New Roman" w:cs="Times New Roman"/>
          <w:sz w:val="24"/>
          <w:szCs w:val="24"/>
        </w:rPr>
        <w:t xml:space="preserve"> EUR</w:t>
      </w:r>
      <w:r w:rsidRPr="008753D7">
        <w:rPr>
          <w:rFonts w:ascii="Times New Roman" w:hAnsi="Times New Roman" w:cs="Times New Roman"/>
          <w:sz w:val="24"/>
          <w:szCs w:val="24"/>
        </w:rPr>
        <w:t xml:space="preserve">, a odnose se na trošak reprezentacije u iznosu od </w:t>
      </w:r>
      <w:r>
        <w:rPr>
          <w:rFonts w:ascii="Times New Roman" w:hAnsi="Times New Roman" w:cs="Times New Roman"/>
          <w:sz w:val="24"/>
          <w:szCs w:val="24"/>
        </w:rPr>
        <w:t xml:space="preserve">423,92 EUR </w:t>
      </w:r>
      <w:r w:rsidRPr="008753D7">
        <w:rPr>
          <w:rFonts w:ascii="Times New Roman" w:hAnsi="Times New Roman" w:cs="Times New Roman"/>
          <w:sz w:val="24"/>
          <w:szCs w:val="24"/>
        </w:rPr>
        <w:t xml:space="preserve">čiji je iznos ostvaren za organizaciju </w:t>
      </w:r>
      <w:r>
        <w:rPr>
          <w:rFonts w:ascii="Times New Roman" w:hAnsi="Times New Roman" w:cs="Times New Roman"/>
          <w:sz w:val="24"/>
          <w:szCs w:val="24"/>
        </w:rPr>
        <w:t xml:space="preserve">četvrtog </w:t>
      </w:r>
      <w:r w:rsidRPr="008753D7">
        <w:rPr>
          <w:rFonts w:ascii="Times New Roman" w:hAnsi="Times New Roman" w:cs="Times New Roman"/>
          <w:sz w:val="24"/>
          <w:szCs w:val="24"/>
        </w:rPr>
        <w:t>rođendana dječjeg vrtića</w:t>
      </w:r>
      <w:r>
        <w:rPr>
          <w:rFonts w:ascii="Times New Roman" w:hAnsi="Times New Roman" w:cs="Times New Roman"/>
          <w:sz w:val="24"/>
          <w:szCs w:val="24"/>
        </w:rPr>
        <w:t xml:space="preserve"> te završne priredbe predškolaca</w:t>
      </w:r>
      <w:r w:rsidRPr="008753D7">
        <w:rPr>
          <w:rFonts w:ascii="Times New Roman" w:hAnsi="Times New Roman" w:cs="Times New Roman"/>
          <w:sz w:val="24"/>
          <w:szCs w:val="24"/>
        </w:rPr>
        <w:t>,</w:t>
      </w:r>
      <w:r>
        <w:rPr>
          <w:rFonts w:ascii="Times New Roman" w:hAnsi="Times New Roman" w:cs="Times New Roman"/>
          <w:sz w:val="24"/>
          <w:szCs w:val="24"/>
        </w:rPr>
        <w:t xml:space="preserve"> te o</w:t>
      </w:r>
      <w:r w:rsidRPr="008753D7">
        <w:rPr>
          <w:rFonts w:ascii="Times New Roman" w:hAnsi="Times New Roman" w:cs="Times New Roman"/>
          <w:sz w:val="24"/>
          <w:szCs w:val="24"/>
        </w:rPr>
        <w:t xml:space="preserve">stali nespomenute rashodi poslovanja ostvareni su sa ukupnim iznosom od </w:t>
      </w:r>
      <w:r>
        <w:rPr>
          <w:rFonts w:ascii="Times New Roman" w:hAnsi="Times New Roman" w:cs="Times New Roman"/>
          <w:sz w:val="24"/>
          <w:szCs w:val="24"/>
        </w:rPr>
        <w:t>7.686,24 EUR</w:t>
      </w:r>
      <w:r w:rsidRPr="008753D7">
        <w:rPr>
          <w:rFonts w:ascii="Times New Roman" w:hAnsi="Times New Roman" w:cs="Times New Roman"/>
          <w:sz w:val="24"/>
          <w:szCs w:val="24"/>
        </w:rPr>
        <w:t>, a iznos se odnosi na mikrobiološku i kemijsku analizu namirnica i vode</w:t>
      </w:r>
      <w:r>
        <w:rPr>
          <w:rFonts w:ascii="Times New Roman" w:hAnsi="Times New Roman" w:cs="Times New Roman"/>
          <w:sz w:val="24"/>
          <w:szCs w:val="24"/>
        </w:rPr>
        <w:t xml:space="preserve">, uslugu prijevoza djece na izlet, kao i nabavu didaktike za dvije novootvorene </w:t>
      </w:r>
      <w:proofErr w:type="spellStart"/>
      <w:r>
        <w:rPr>
          <w:rFonts w:ascii="Times New Roman" w:hAnsi="Times New Roman" w:cs="Times New Roman"/>
          <w:sz w:val="24"/>
          <w:szCs w:val="24"/>
        </w:rPr>
        <w:t>jaslične</w:t>
      </w:r>
      <w:proofErr w:type="spellEnd"/>
      <w:r>
        <w:rPr>
          <w:rFonts w:ascii="Times New Roman" w:hAnsi="Times New Roman" w:cs="Times New Roman"/>
          <w:sz w:val="24"/>
          <w:szCs w:val="24"/>
        </w:rPr>
        <w:t xml:space="preserve"> skupine, uključuje i nabavu suncobrana za dvorište. </w:t>
      </w:r>
      <w:r w:rsidRPr="008753D7">
        <w:rPr>
          <w:rFonts w:ascii="Times New Roman" w:hAnsi="Times New Roman" w:cs="Times New Roman"/>
          <w:sz w:val="24"/>
          <w:szCs w:val="24"/>
        </w:rPr>
        <w:t xml:space="preserve">Ostali financijski rashodi ostvareni su s </w:t>
      </w:r>
      <w:r>
        <w:rPr>
          <w:rFonts w:ascii="Times New Roman" w:hAnsi="Times New Roman" w:cs="Times New Roman"/>
          <w:sz w:val="24"/>
          <w:szCs w:val="24"/>
        </w:rPr>
        <w:t>9,96 EUR</w:t>
      </w:r>
      <w:r w:rsidRPr="008753D7">
        <w:rPr>
          <w:rFonts w:ascii="Times New Roman" w:hAnsi="Times New Roman" w:cs="Times New Roman"/>
          <w:sz w:val="24"/>
          <w:szCs w:val="24"/>
        </w:rPr>
        <w:t xml:space="preserve"> i odnose se na bankarske usluge i usluge platnog prometa, odnosno posredovanje bankarskih i FINA institucija u platnom prometu. </w:t>
      </w:r>
    </w:p>
    <w:p w14:paraId="538EF0D6" w14:textId="77777777" w:rsidR="007F2052" w:rsidRPr="001C424D" w:rsidRDefault="007F2052" w:rsidP="007F2052">
      <w:pPr>
        <w:spacing w:after="0"/>
        <w:jc w:val="both"/>
        <w:rPr>
          <w:rFonts w:ascii="Times New Roman" w:hAnsi="Times New Roman" w:cs="Times New Roman"/>
          <w:sz w:val="24"/>
          <w:szCs w:val="24"/>
        </w:rPr>
      </w:pPr>
    </w:p>
    <w:p w14:paraId="2DBA16A3" w14:textId="77777777" w:rsidR="007F2052" w:rsidRPr="00670ED7" w:rsidRDefault="007F2052" w:rsidP="007F2052">
      <w:pPr>
        <w:spacing w:after="0"/>
        <w:jc w:val="both"/>
        <w:rPr>
          <w:rFonts w:ascii="Times New Roman" w:hAnsi="Times New Roman" w:cs="Times New Roman"/>
          <w:sz w:val="24"/>
          <w:szCs w:val="24"/>
        </w:rPr>
      </w:pPr>
      <w:r w:rsidRPr="001C424D">
        <w:rPr>
          <w:rFonts w:ascii="Times New Roman" w:hAnsi="Times New Roman" w:cs="Times New Roman"/>
          <w:b/>
          <w:bCs/>
          <w:sz w:val="24"/>
          <w:szCs w:val="24"/>
        </w:rPr>
        <w:t xml:space="preserve">Aktivnost A100003 Opremanje predškolske ustanove </w:t>
      </w:r>
      <w:r w:rsidRPr="001C424D">
        <w:rPr>
          <w:rFonts w:ascii="Times New Roman" w:hAnsi="Times New Roman" w:cs="Times New Roman"/>
          <w:sz w:val="24"/>
          <w:szCs w:val="24"/>
        </w:rPr>
        <w:t>u razdoblju od 01. siječnja 202</w:t>
      </w:r>
      <w:r>
        <w:rPr>
          <w:rFonts w:ascii="Times New Roman" w:hAnsi="Times New Roman" w:cs="Times New Roman"/>
          <w:sz w:val="24"/>
          <w:szCs w:val="24"/>
        </w:rPr>
        <w:t>5</w:t>
      </w:r>
      <w:r w:rsidRPr="001C424D">
        <w:rPr>
          <w:rFonts w:ascii="Times New Roman" w:hAnsi="Times New Roman" w:cs="Times New Roman"/>
          <w:sz w:val="24"/>
          <w:szCs w:val="24"/>
        </w:rPr>
        <w:t>. do 3</w:t>
      </w:r>
      <w:r>
        <w:rPr>
          <w:rFonts w:ascii="Times New Roman" w:hAnsi="Times New Roman" w:cs="Times New Roman"/>
          <w:sz w:val="24"/>
          <w:szCs w:val="24"/>
        </w:rPr>
        <w:t>0</w:t>
      </w:r>
      <w:r w:rsidRPr="001C424D">
        <w:rPr>
          <w:rFonts w:ascii="Times New Roman" w:hAnsi="Times New Roman" w:cs="Times New Roman"/>
          <w:sz w:val="24"/>
          <w:szCs w:val="24"/>
        </w:rPr>
        <w:t xml:space="preserve">. </w:t>
      </w:r>
      <w:r>
        <w:rPr>
          <w:rFonts w:ascii="Times New Roman" w:hAnsi="Times New Roman" w:cs="Times New Roman"/>
          <w:sz w:val="24"/>
          <w:szCs w:val="24"/>
        </w:rPr>
        <w:t>lipnja 2025.</w:t>
      </w:r>
      <w:r w:rsidRPr="001C424D">
        <w:rPr>
          <w:rFonts w:ascii="Times New Roman" w:hAnsi="Times New Roman" w:cs="Times New Roman"/>
          <w:sz w:val="24"/>
          <w:szCs w:val="24"/>
        </w:rPr>
        <w:t xml:space="preserve"> godine izvršeno</w:t>
      </w:r>
      <w:r>
        <w:rPr>
          <w:rFonts w:ascii="Times New Roman" w:hAnsi="Times New Roman" w:cs="Times New Roman"/>
          <w:sz w:val="24"/>
          <w:szCs w:val="24"/>
        </w:rPr>
        <w:t xml:space="preserve"> je u iznosu od 805,55 EUR</w:t>
      </w:r>
      <w:r w:rsidRPr="001C424D">
        <w:rPr>
          <w:rFonts w:ascii="Times New Roman" w:hAnsi="Times New Roman" w:cs="Times New Roman"/>
          <w:sz w:val="24"/>
          <w:szCs w:val="24"/>
        </w:rPr>
        <w:t xml:space="preserve">. </w:t>
      </w:r>
      <w:r>
        <w:rPr>
          <w:rFonts w:ascii="Times New Roman" w:hAnsi="Times New Roman" w:cs="Times New Roman"/>
          <w:sz w:val="24"/>
          <w:szCs w:val="24"/>
        </w:rPr>
        <w:t xml:space="preserve">Iznos je realiziran za nabavu opreme, odnosno nabavu ormarića s policama za pohranu stvari, te smo bili primorani nabaviti kvalitetniji uređaj za usitnjavanje hrane, tj. profesionalni štapni mikser radi </w:t>
      </w:r>
      <w:proofErr w:type="spellStart"/>
      <w:r>
        <w:rPr>
          <w:rFonts w:ascii="Times New Roman" w:hAnsi="Times New Roman" w:cs="Times New Roman"/>
          <w:sz w:val="24"/>
          <w:szCs w:val="24"/>
        </w:rPr>
        <w:t>jasličnih</w:t>
      </w:r>
      <w:proofErr w:type="spellEnd"/>
      <w:r>
        <w:rPr>
          <w:rFonts w:ascii="Times New Roman" w:hAnsi="Times New Roman" w:cs="Times New Roman"/>
          <w:sz w:val="24"/>
          <w:szCs w:val="24"/>
        </w:rPr>
        <w:t xml:space="preserve"> skupina.</w:t>
      </w:r>
    </w:p>
    <w:p w14:paraId="57033D56" w14:textId="77777777" w:rsidR="007F2052" w:rsidRDefault="007F2052" w:rsidP="007F2052">
      <w:pPr>
        <w:spacing w:after="0"/>
        <w:jc w:val="both"/>
        <w:rPr>
          <w:rFonts w:ascii="Times New Roman" w:hAnsi="Times New Roman" w:cs="Times New Roman"/>
          <w:b/>
          <w:bCs/>
          <w:sz w:val="24"/>
          <w:szCs w:val="24"/>
        </w:rPr>
      </w:pPr>
    </w:p>
    <w:p w14:paraId="3254E914" w14:textId="77777777" w:rsidR="007F2052" w:rsidRPr="00053BAD" w:rsidRDefault="007F2052" w:rsidP="007F2052">
      <w:pPr>
        <w:spacing w:after="0"/>
        <w:jc w:val="both"/>
        <w:rPr>
          <w:rFonts w:ascii="Times New Roman" w:hAnsi="Times New Roman" w:cs="Times New Roman"/>
          <w:sz w:val="24"/>
          <w:szCs w:val="24"/>
        </w:rPr>
      </w:pPr>
    </w:p>
    <w:p w14:paraId="7E7E8020" w14:textId="77777777" w:rsidR="007F2052" w:rsidRPr="007326B1" w:rsidRDefault="007F2052" w:rsidP="007F2052">
      <w:pPr>
        <w:jc w:val="both"/>
        <w:rPr>
          <w:rFonts w:ascii="Times New Roman" w:hAnsi="Times New Roman" w:cs="Times New Roman"/>
          <w:sz w:val="24"/>
          <w:szCs w:val="24"/>
        </w:rPr>
      </w:pPr>
      <w:r w:rsidRPr="007326B1">
        <w:rPr>
          <w:rFonts w:ascii="Times New Roman" w:hAnsi="Times New Roman" w:cs="Times New Roman"/>
          <w:sz w:val="24"/>
          <w:szCs w:val="24"/>
        </w:rPr>
        <w:t>Ukupni prihodi i primici Dječjeg vrtića Žabac Sveti Ivan Žabno za razdoblje od 01. siječnja do 3</w:t>
      </w:r>
      <w:r>
        <w:rPr>
          <w:rFonts w:ascii="Times New Roman" w:hAnsi="Times New Roman" w:cs="Times New Roman"/>
          <w:sz w:val="24"/>
          <w:szCs w:val="24"/>
        </w:rPr>
        <w:t>0</w:t>
      </w:r>
      <w:r w:rsidRPr="007326B1">
        <w:rPr>
          <w:rFonts w:ascii="Times New Roman" w:hAnsi="Times New Roman" w:cs="Times New Roman"/>
          <w:sz w:val="24"/>
          <w:szCs w:val="24"/>
        </w:rPr>
        <w:t xml:space="preserve">. </w:t>
      </w:r>
      <w:r>
        <w:rPr>
          <w:rFonts w:ascii="Times New Roman" w:hAnsi="Times New Roman" w:cs="Times New Roman"/>
          <w:sz w:val="24"/>
          <w:szCs w:val="24"/>
        </w:rPr>
        <w:t>lipnja 2025</w:t>
      </w:r>
      <w:r w:rsidRPr="007326B1">
        <w:rPr>
          <w:rFonts w:ascii="Times New Roman" w:hAnsi="Times New Roman" w:cs="Times New Roman"/>
          <w:sz w:val="24"/>
          <w:szCs w:val="24"/>
        </w:rPr>
        <w:t xml:space="preserve">. godine iskazani su u ukupnom iznosu od </w:t>
      </w:r>
      <w:r>
        <w:rPr>
          <w:rFonts w:ascii="Times New Roman" w:hAnsi="Times New Roman" w:cs="Times New Roman"/>
          <w:sz w:val="24"/>
          <w:szCs w:val="24"/>
        </w:rPr>
        <w:t>247.913,61</w:t>
      </w:r>
      <w:r w:rsidRPr="007326B1">
        <w:rPr>
          <w:rFonts w:ascii="Times New Roman" w:hAnsi="Times New Roman" w:cs="Times New Roman"/>
          <w:sz w:val="24"/>
          <w:szCs w:val="24"/>
        </w:rPr>
        <w:t xml:space="preserve"> EUR, te ukupni rashodi i izdaci u ukupnom iznosu od </w:t>
      </w:r>
      <w:r>
        <w:rPr>
          <w:rFonts w:ascii="Times New Roman" w:hAnsi="Times New Roman" w:cs="Times New Roman"/>
          <w:sz w:val="24"/>
          <w:szCs w:val="24"/>
        </w:rPr>
        <w:t>250.052,28</w:t>
      </w:r>
      <w:r w:rsidRPr="007326B1">
        <w:rPr>
          <w:rFonts w:ascii="Times New Roman" w:hAnsi="Times New Roman" w:cs="Times New Roman"/>
          <w:sz w:val="24"/>
          <w:szCs w:val="24"/>
        </w:rPr>
        <w:t xml:space="preserve"> EUR, ukupni manjak rashoda i izdataka nad ukupnim prihodima i izdacima </w:t>
      </w:r>
      <w:r>
        <w:rPr>
          <w:rFonts w:ascii="Times New Roman" w:hAnsi="Times New Roman" w:cs="Times New Roman"/>
          <w:sz w:val="24"/>
          <w:szCs w:val="24"/>
        </w:rPr>
        <w:t>polugodišnjeg razdoblja iznosi 2.138,67</w:t>
      </w:r>
      <w:r w:rsidRPr="007326B1">
        <w:rPr>
          <w:rFonts w:ascii="Times New Roman" w:hAnsi="Times New Roman" w:cs="Times New Roman"/>
          <w:sz w:val="24"/>
          <w:szCs w:val="24"/>
        </w:rPr>
        <w:t xml:space="preserve"> EUR. </w:t>
      </w:r>
    </w:p>
    <w:p w14:paraId="56063FFD" w14:textId="77777777" w:rsidR="007F2052" w:rsidRDefault="007F2052" w:rsidP="007F2052">
      <w:pPr>
        <w:spacing w:after="0"/>
        <w:jc w:val="both"/>
        <w:rPr>
          <w:rFonts w:ascii="Times New Roman" w:hAnsi="Times New Roman" w:cs="Times New Roman"/>
          <w:b/>
          <w:bCs/>
          <w:sz w:val="24"/>
          <w:szCs w:val="24"/>
        </w:rPr>
      </w:pPr>
    </w:p>
    <w:p w14:paraId="48D1AA32" w14:textId="77777777" w:rsidR="007F2052" w:rsidRPr="00E84253" w:rsidRDefault="007F2052" w:rsidP="007F2052">
      <w:pPr>
        <w:pStyle w:val="Naslov1"/>
        <w:rPr>
          <w:rFonts w:ascii="Times New Roman" w:hAnsi="Times New Roman" w:cs="Times New Roman"/>
          <w:b/>
          <w:bCs/>
          <w:color w:val="auto"/>
          <w:sz w:val="26"/>
          <w:szCs w:val="26"/>
        </w:rPr>
      </w:pPr>
      <w:bookmarkStart w:id="2" w:name="_Toc193791878"/>
      <w:r w:rsidRPr="00E84253">
        <w:rPr>
          <w:rFonts w:ascii="Times New Roman" w:hAnsi="Times New Roman" w:cs="Times New Roman"/>
          <w:b/>
          <w:bCs/>
          <w:color w:val="auto"/>
          <w:sz w:val="26"/>
          <w:szCs w:val="26"/>
        </w:rPr>
        <w:t>I</w:t>
      </w:r>
      <w:r>
        <w:rPr>
          <w:rFonts w:ascii="Times New Roman" w:hAnsi="Times New Roman" w:cs="Times New Roman"/>
          <w:b/>
          <w:bCs/>
          <w:color w:val="auto"/>
          <w:sz w:val="26"/>
          <w:szCs w:val="26"/>
        </w:rPr>
        <w:t>V</w:t>
      </w:r>
      <w:r w:rsidRPr="00E84253">
        <w:rPr>
          <w:rFonts w:ascii="Times New Roman" w:hAnsi="Times New Roman" w:cs="Times New Roman"/>
          <w:b/>
          <w:bCs/>
          <w:color w:val="auto"/>
          <w:sz w:val="26"/>
          <w:szCs w:val="26"/>
        </w:rPr>
        <w:t>. POKAZATELJI USPJEŠNOSTI</w:t>
      </w:r>
      <w:bookmarkEnd w:id="2"/>
    </w:p>
    <w:p w14:paraId="2E7B1F79" w14:textId="77777777" w:rsidR="007F2052" w:rsidRPr="001C424D" w:rsidRDefault="007F2052" w:rsidP="007F2052">
      <w:pPr>
        <w:spacing w:after="0"/>
        <w:jc w:val="both"/>
        <w:rPr>
          <w:rFonts w:ascii="Times New Roman" w:hAnsi="Times New Roman" w:cs="Times New Roman"/>
          <w:b/>
          <w:bCs/>
          <w:sz w:val="24"/>
          <w:szCs w:val="24"/>
        </w:rPr>
      </w:pPr>
    </w:p>
    <w:p w14:paraId="44734098" w14:textId="77777777" w:rsidR="007F2052" w:rsidRPr="001C424D" w:rsidRDefault="007F2052" w:rsidP="007F2052">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1971"/>
        <w:gridCol w:w="1368"/>
        <w:gridCol w:w="1329"/>
        <w:gridCol w:w="1256"/>
        <w:gridCol w:w="1763"/>
      </w:tblGrid>
      <w:tr w:rsidR="007F2052" w:rsidRPr="001C424D" w14:paraId="0922EDDF" w14:textId="77777777" w:rsidTr="004150C8">
        <w:trPr>
          <w:cantSplit/>
          <w:trHeight w:val="1198"/>
        </w:trPr>
        <w:tc>
          <w:tcPr>
            <w:tcW w:w="1607" w:type="dxa"/>
            <w:shd w:val="clear" w:color="auto" w:fill="D9D9D9"/>
            <w:vAlign w:val="center"/>
          </w:tcPr>
          <w:p w14:paraId="1481E6AE" w14:textId="77777777" w:rsidR="007F2052" w:rsidRPr="001C424D" w:rsidRDefault="007F2052" w:rsidP="004150C8">
            <w:pPr>
              <w:rPr>
                <w:rFonts w:ascii="Times New Roman" w:eastAsia="Calibri" w:hAnsi="Times New Roman" w:cs="Times New Roman"/>
                <w:b/>
                <w:bCs/>
                <w:sz w:val="24"/>
                <w:szCs w:val="24"/>
              </w:rPr>
            </w:pPr>
            <w:r w:rsidRPr="001C424D">
              <w:rPr>
                <w:rFonts w:ascii="Times New Roman" w:eastAsia="Calibri" w:hAnsi="Times New Roman" w:cs="Times New Roman"/>
                <w:b/>
                <w:bCs/>
                <w:sz w:val="24"/>
                <w:szCs w:val="24"/>
              </w:rPr>
              <w:t>Pokazatelj rezultata</w:t>
            </w:r>
          </w:p>
        </w:tc>
        <w:tc>
          <w:tcPr>
            <w:tcW w:w="2009" w:type="dxa"/>
            <w:shd w:val="clear" w:color="auto" w:fill="D9D9D9"/>
            <w:vAlign w:val="center"/>
          </w:tcPr>
          <w:p w14:paraId="567B646C" w14:textId="77777777" w:rsidR="007F2052" w:rsidRPr="001C424D" w:rsidRDefault="007F2052" w:rsidP="004150C8">
            <w:pPr>
              <w:rPr>
                <w:rFonts w:ascii="Times New Roman" w:eastAsia="Calibri" w:hAnsi="Times New Roman" w:cs="Times New Roman"/>
                <w:b/>
                <w:bCs/>
                <w:sz w:val="24"/>
                <w:szCs w:val="24"/>
              </w:rPr>
            </w:pPr>
            <w:r w:rsidRPr="001C424D">
              <w:rPr>
                <w:rFonts w:ascii="Times New Roman" w:eastAsia="Calibri" w:hAnsi="Times New Roman" w:cs="Times New Roman"/>
                <w:b/>
                <w:bCs/>
                <w:sz w:val="24"/>
                <w:szCs w:val="24"/>
              </w:rPr>
              <w:t>Definicija</w:t>
            </w:r>
          </w:p>
        </w:tc>
        <w:tc>
          <w:tcPr>
            <w:tcW w:w="1371" w:type="dxa"/>
            <w:shd w:val="clear" w:color="auto" w:fill="D9D9D9"/>
            <w:vAlign w:val="center"/>
          </w:tcPr>
          <w:p w14:paraId="56C85A73" w14:textId="77777777" w:rsidR="007F2052" w:rsidRPr="001C424D" w:rsidRDefault="007F2052" w:rsidP="004150C8">
            <w:pPr>
              <w:rPr>
                <w:rFonts w:ascii="Times New Roman" w:eastAsia="Calibri" w:hAnsi="Times New Roman" w:cs="Times New Roman"/>
                <w:b/>
                <w:bCs/>
                <w:sz w:val="24"/>
                <w:szCs w:val="24"/>
              </w:rPr>
            </w:pPr>
            <w:r w:rsidRPr="001C424D">
              <w:rPr>
                <w:rFonts w:ascii="Times New Roman" w:eastAsia="Calibri" w:hAnsi="Times New Roman" w:cs="Times New Roman"/>
                <w:b/>
                <w:bCs/>
                <w:sz w:val="24"/>
                <w:szCs w:val="24"/>
              </w:rPr>
              <w:t>Jedinica</w:t>
            </w:r>
          </w:p>
        </w:tc>
        <w:tc>
          <w:tcPr>
            <w:tcW w:w="1332" w:type="dxa"/>
            <w:shd w:val="clear" w:color="auto" w:fill="D9D9D9"/>
            <w:vAlign w:val="center"/>
          </w:tcPr>
          <w:p w14:paraId="5F42D819" w14:textId="77777777" w:rsidR="007F2052" w:rsidRPr="001C424D" w:rsidRDefault="007F2052" w:rsidP="004150C8">
            <w:pPr>
              <w:jc w:val="center"/>
              <w:rPr>
                <w:rFonts w:ascii="Times New Roman" w:eastAsia="Calibri" w:hAnsi="Times New Roman" w:cs="Times New Roman"/>
                <w:b/>
                <w:bCs/>
                <w:sz w:val="24"/>
                <w:szCs w:val="24"/>
              </w:rPr>
            </w:pPr>
            <w:r w:rsidRPr="001C424D">
              <w:rPr>
                <w:rFonts w:ascii="Times New Roman" w:eastAsia="Calibri" w:hAnsi="Times New Roman" w:cs="Times New Roman"/>
                <w:b/>
                <w:bCs/>
                <w:sz w:val="24"/>
                <w:szCs w:val="24"/>
              </w:rPr>
              <w:t>Polazna vrijednost (ostvareno u 01-</w:t>
            </w:r>
            <w:r>
              <w:rPr>
                <w:rFonts w:ascii="Times New Roman" w:eastAsia="Calibri" w:hAnsi="Times New Roman" w:cs="Times New Roman"/>
                <w:b/>
                <w:bCs/>
                <w:sz w:val="24"/>
                <w:szCs w:val="24"/>
              </w:rPr>
              <w:t>06</w:t>
            </w:r>
            <w:r w:rsidRPr="001C424D">
              <w:rPr>
                <w:rFonts w:ascii="Times New Roman" w:eastAsia="Calibri" w:hAnsi="Times New Roman" w:cs="Times New Roman"/>
                <w:b/>
                <w:bCs/>
                <w:sz w:val="24"/>
                <w:szCs w:val="24"/>
              </w:rPr>
              <w:t xml:space="preserve"> 202</w:t>
            </w:r>
            <w:r>
              <w:rPr>
                <w:rFonts w:ascii="Times New Roman" w:eastAsia="Calibri" w:hAnsi="Times New Roman" w:cs="Times New Roman"/>
                <w:b/>
                <w:bCs/>
                <w:sz w:val="24"/>
                <w:szCs w:val="24"/>
              </w:rPr>
              <w:t>5</w:t>
            </w:r>
            <w:r w:rsidRPr="001C424D">
              <w:rPr>
                <w:rFonts w:ascii="Times New Roman" w:eastAsia="Calibri" w:hAnsi="Times New Roman" w:cs="Times New Roman"/>
                <w:b/>
                <w:bCs/>
                <w:sz w:val="24"/>
                <w:szCs w:val="24"/>
              </w:rPr>
              <w:t>.)</w:t>
            </w:r>
          </w:p>
        </w:tc>
        <w:tc>
          <w:tcPr>
            <w:tcW w:w="1264" w:type="dxa"/>
            <w:shd w:val="clear" w:color="auto" w:fill="D9D9D9"/>
            <w:vAlign w:val="center"/>
          </w:tcPr>
          <w:p w14:paraId="22692D9F" w14:textId="77777777" w:rsidR="007F2052" w:rsidRPr="001C424D" w:rsidRDefault="007F2052" w:rsidP="004150C8">
            <w:pPr>
              <w:rPr>
                <w:rFonts w:ascii="Times New Roman" w:eastAsia="Calibri" w:hAnsi="Times New Roman" w:cs="Times New Roman"/>
                <w:b/>
                <w:bCs/>
                <w:sz w:val="24"/>
                <w:szCs w:val="24"/>
              </w:rPr>
            </w:pPr>
            <w:r w:rsidRPr="001C424D">
              <w:rPr>
                <w:rFonts w:ascii="Times New Roman" w:eastAsia="Calibri" w:hAnsi="Times New Roman" w:cs="Times New Roman"/>
                <w:b/>
                <w:bCs/>
                <w:sz w:val="24"/>
                <w:szCs w:val="24"/>
              </w:rPr>
              <w:t>Izvor podataka</w:t>
            </w:r>
          </w:p>
        </w:tc>
        <w:tc>
          <w:tcPr>
            <w:tcW w:w="1763" w:type="dxa"/>
            <w:shd w:val="clear" w:color="auto" w:fill="D9D9D9"/>
            <w:vAlign w:val="center"/>
          </w:tcPr>
          <w:p w14:paraId="3807EDE0" w14:textId="77777777" w:rsidR="007F2052" w:rsidRPr="001C424D" w:rsidRDefault="007F2052" w:rsidP="004150C8">
            <w:pPr>
              <w:jc w:val="center"/>
              <w:rPr>
                <w:rFonts w:ascii="Times New Roman" w:eastAsia="Calibri" w:hAnsi="Times New Roman" w:cs="Times New Roman"/>
                <w:b/>
                <w:bCs/>
                <w:sz w:val="24"/>
                <w:szCs w:val="24"/>
              </w:rPr>
            </w:pPr>
            <w:r w:rsidRPr="001C424D">
              <w:rPr>
                <w:rFonts w:ascii="Times New Roman" w:eastAsia="Calibri" w:hAnsi="Times New Roman" w:cs="Times New Roman"/>
                <w:b/>
                <w:bCs/>
                <w:sz w:val="24"/>
                <w:szCs w:val="24"/>
              </w:rPr>
              <w:t xml:space="preserve">OSTVARENA </w:t>
            </w:r>
            <w:r w:rsidRPr="001C424D">
              <w:rPr>
                <w:rFonts w:ascii="Times New Roman" w:eastAsia="Calibri" w:hAnsi="Times New Roman" w:cs="Times New Roman"/>
                <w:b/>
                <w:bCs/>
                <w:sz w:val="24"/>
                <w:szCs w:val="24"/>
              </w:rPr>
              <w:br/>
              <w:t>VRIJEDNOST</w:t>
            </w:r>
          </w:p>
          <w:p w14:paraId="233D7E4C" w14:textId="77777777" w:rsidR="007F2052" w:rsidRPr="001C424D" w:rsidRDefault="007F2052" w:rsidP="004150C8">
            <w:pPr>
              <w:jc w:val="center"/>
              <w:rPr>
                <w:rFonts w:ascii="Times New Roman" w:eastAsia="Calibri" w:hAnsi="Times New Roman" w:cs="Times New Roman"/>
                <w:b/>
                <w:bCs/>
                <w:sz w:val="24"/>
                <w:szCs w:val="24"/>
              </w:rPr>
            </w:pPr>
            <w:r w:rsidRPr="001C424D">
              <w:rPr>
                <w:rFonts w:ascii="Times New Roman" w:eastAsia="Calibri" w:hAnsi="Times New Roman" w:cs="Times New Roman"/>
                <w:b/>
                <w:bCs/>
                <w:sz w:val="24"/>
                <w:szCs w:val="24"/>
              </w:rPr>
              <w:t>(01 -</w:t>
            </w:r>
            <w:r>
              <w:rPr>
                <w:rFonts w:ascii="Times New Roman" w:eastAsia="Calibri" w:hAnsi="Times New Roman" w:cs="Times New Roman"/>
                <w:b/>
                <w:bCs/>
                <w:sz w:val="24"/>
                <w:szCs w:val="24"/>
              </w:rPr>
              <w:t>06</w:t>
            </w:r>
            <w:r w:rsidRPr="001C424D">
              <w:rPr>
                <w:rFonts w:ascii="Times New Roman" w:eastAsia="Calibri" w:hAnsi="Times New Roman" w:cs="Times New Roman"/>
                <w:b/>
                <w:bCs/>
                <w:sz w:val="24"/>
                <w:szCs w:val="24"/>
              </w:rPr>
              <w:t xml:space="preserve"> 202</w:t>
            </w:r>
            <w:r>
              <w:rPr>
                <w:rFonts w:ascii="Times New Roman" w:eastAsia="Calibri" w:hAnsi="Times New Roman" w:cs="Times New Roman"/>
                <w:b/>
                <w:bCs/>
                <w:sz w:val="24"/>
                <w:szCs w:val="24"/>
              </w:rPr>
              <w:t>5</w:t>
            </w:r>
            <w:r w:rsidRPr="001C424D">
              <w:rPr>
                <w:rFonts w:ascii="Times New Roman" w:eastAsia="Calibri" w:hAnsi="Times New Roman" w:cs="Times New Roman"/>
                <w:b/>
                <w:bCs/>
                <w:sz w:val="24"/>
                <w:szCs w:val="24"/>
              </w:rPr>
              <w:t>.)</w:t>
            </w:r>
          </w:p>
        </w:tc>
      </w:tr>
      <w:tr w:rsidR="007F2052" w:rsidRPr="00D90E79" w14:paraId="1ABD68FD" w14:textId="77777777" w:rsidTr="004150C8">
        <w:trPr>
          <w:cantSplit/>
          <w:trHeight w:val="1198"/>
        </w:trPr>
        <w:tc>
          <w:tcPr>
            <w:tcW w:w="1607" w:type="dxa"/>
            <w:vAlign w:val="center"/>
          </w:tcPr>
          <w:p w14:paraId="1C0C49B3" w14:textId="77777777" w:rsidR="007F2052" w:rsidRPr="00D90E79" w:rsidRDefault="007F2052" w:rsidP="004150C8">
            <w:pPr>
              <w:rPr>
                <w:rFonts w:ascii="Times New Roman" w:eastAsia="Calibri" w:hAnsi="Times New Roman" w:cs="Times New Roman"/>
              </w:rPr>
            </w:pPr>
            <w:r w:rsidRPr="00D90E79">
              <w:rPr>
                <w:rFonts w:ascii="Times New Roman" w:eastAsia="Calibri" w:hAnsi="Times New Roman" w:cs="Times New Roman"/>
              </w:rPr>
              <w:t xml:space="preserve">Broj zaposlenih djelatnika </w:t>
            </w:r>
          </w:p>
        </w:tc>
        <w:tc>
          <w:tcPr>
            <w:tcW w:w="2009" w:type="dxa"/>
            <w:vAlign w:val="center"/>
          </w:tcPr>
          <w:p w14:paraId="1E7408A8" w14:textId="77777777" w:rsidR="007F2052" w:rsidRPr="00D90E79" w:rsidRDefault="007F2052" w:rsidP="004150C8">
            <w:pPr>
              <w:rPr>
                <w:rFonts w:ascii="Times New Roman" w:eastAsia="Calibri" w:hAnsi="Times New Roman" w:cs="Times New Roman"/>
              </w:rPr>
            </w:pPr>
            <w:r w:rsidRPr="00D90E79">
              <w:rPr>
                <w:rFonts w:ascii="Times New Roman" w:eastAsia="Calibri" w:hAnsi="Times New Roman" w:cs="Times New Roman"/>
              </w:rPr>
              <w:t>Broj djelatnika koji su zaposleni u dječjem vrtiću.</w:t>
            </w:r>
          </w:p>
        </w:tc>
        <w:tc>
          <w:tcPr>
            <w:tcW w:w="1371" w:type="dxa"/>
            <w:vAlign w:val="center"/>
          </w:tcPr>
          <w:p w14:paraId="647CEA73" w14:textId="77777777" w:rsidR="007F2052" w:rsidRPr="00D90E79" w:rsidRDefault="007F2052" w:rsidP="004150C8">
            <w:pPr>
              <w:rPr>
                <w:rFonts w:ascii="Times New Roman" w:eastAsia="Calibri" w:hAnsi="Times New Roman" w:cs="Times New Roman"/>
              </w:rPr>
            </w:pPr>
            <w:r w:rsidRPr="00D90E79">
              <w:rPr>
                <w:rFonts w:ascii="Times New Roman" w:eastAsia="Calibri" w:hAnsi="Times New Roman" w:cs="Times New Roman"/>
              </w:rPr>
              <w:t>Broj djelatnika</w:t>
            </w:r>
          </w:p>
        </w:tc>
        <w:tc>
          <w:tcPr>
            <w:tcW w:w="1332" w:type="dxa"/>
            <w:vAlign w:val="center"/>
          </w:tcPr>
          <w:p w14:paraId="273B1A51" w14:textId="77777777" w:rsidR="007F2052" w:rsidRPr="00D90E79" w:rsidRDefault="007F2052" w:rsidP="004150C8">
            <w:pPr>
              <w:jc w:val="center"/>
              <w:rPr>
                <w:rFonts w:ascii="Times New Roman" w:eastAsia="Calibri" w:hAnsi="Times New Roman" w:cs="Times New Roman"/>
              </w:rPr>
            </w:pPr>
            <w:r>
              <w:rPr>
                <w:rFonts w:ascii="Times New Roman" w:eastAsia="Calibri" w:hAnsi="Times New Roman" w:cs="Times New Roman"/>
              </w:rPr>
              <w:t>13</w:t>
            </w:r>
          </w:p>
        </w:tc>
        <w:tc>
          <w:tcPr>
            <w:tcW w:w="1264" w:type="dxa"/>
            <w:vAlign w:val="center"/>
          </w:tcPr>
          <w:p w14:paraId="216D556B" w14:textId="77777777" w:rsidR="007F2052" w:rsidRPr="00D90E79" w:rsidRDefault="007F2052" w:rsidP="004150C8">
            <w:pPr>
              <w:rPr>
                <w:rFonts w:ascii="Times New Roman" w:eastAsia="Calibri" w:hAnsi="Times New Roman" w:cs="Times New Roman"/>
              </w:rPr>
            </w:pPr>
            <w:r w:rsidRPr="00D90E79">
              <w:rPr>
                <w:rFonts w:ascii="Times New Roman" w:eastAsia="Calibri" w:hAnsi="Times New Roman" w:cs="Times New Roman"/>
              </w:rPr>
              <w:t>Dječji vrtić</w:t>
            </w:r>
          </w:p>
        </w:tc>
        <w:tc>
          <w:tcPr>
            <w:tcW w:w="1763" w:type="dxa"/>
            <w:vAlign w:val="center"/>
          </w:tcPr>
          <w:p w14:paraId="7A72A1FD" w14:textId="77777777" w:rsidR="007F2052" w:rsidRPr="00D90E79" w:rsidRDefault="007F2052" w:rsidP="004150C8">
            <w:pPr>
              <w:jc w:val="center"/>
              <w:rPr>
                <w:rFonts w:ascii="Times New Roman" w:eastAsia="Calibri" w:hAnsi="Times New Roman" w:cs="Times New Roman"/>
              </w:rPr>
            </w:pPr>
            <w:r>
              <w:rPr>
                <w:rFonts w:ascii="Times New Roman" w:eastAsia="Calibri" w:hAnsi="Times New Roman" w:cs="Times New Roman"/>
              </w:rPr>
              <w:t>19</w:t>
            </w:r>
          </w:p>
        </w:tc>
      </w:tr>
      <w:tr w:rsidR="007F2052" w:rsidRPr="00D90E79" w14:paraId="052AC191" w14:textId="77777777" w:rsidTr="004150C8">
        <w:trPr>
          <w:trHeight w:val="1246"/>
        </w:trPr>
        <w:tc>
          <w:tcPr>
            <w:tcW w:w="1607" w:type="dxa"/>
            <w:vAlign w:val="center"/>
          </w:tcPr>
          <w:p w14:paraId="6F7171F9" w14:textId="77777777" w:rsidR="007F2052" w:rsidRPr="00D90E79" w:rsidRDefault="007F2052" w:rsidP="004150C8">
            <w:pPr>
              <w:rPr>
                <w:rFonts w:ascii="Times New Roman" w:eastAsia="Calibri" w:hAnsi="Times New Roman" w:cs="Times New Roman"/>
              </w:rPr>
            </w:pPr>
            <w:r w:rsidRPr="00D90E79">
              <w:rPr>
                <w:rFonts w:ascii="Times New Roman" w:eastAsia="Calibri" w:hAnsi="Times New Roman" w:cs="Times New Roman"/>
              </w:rPr>
              <w:t xml:space="preserve">Broj djece u redovnom 10-satnom programu </w:t>
            </w:r>
          </w:p>
        </w:tc>
        <w:tc>
          <w:tcPr>
            <w:tcW w:w="2009" w:type="dxa"/>
            <w:vAlign w:val="center"/>
          </w:tcPr>
          <w:p w14:paraId="6E2E42E8" w14:textId="77777777" w:rsidR="007F2052" w:rsidRPr="00D90E79" w:rsidRDefault="007F2052" w:rsidP="004150C8">
            <w:pPr>
              <w:rPr>
                <w:rFonts w:ascii="Times New Roman" w:eastAsia="Calibri" w:hAnsi="Times New Roman" w:cs="Times New Roman"/>
              </w:rPr>
            </w:pPr>
            <w:r w:rsidRPr="00D90E79">
              <w:rPr>
                <w:rFonts w:ascii="Times New Roman" w:eastAsia="Calibri" w:hAnsi="Times New Roman" w:cs="Times New Roman"/>
              </w:rPr>
              <w:t>Popunjenost kapaciteta vrtića.</w:t>
            </w:r>
          </w:p>
        </w:tc>
        <w:tc>
          <w:tcPr>
            <w:tcW w:w="1371" w:type="dxa"/>
            <w:vAlign w:val="center"/>
          </w:tcPr>
          <w:p w14:paraId="7FC9BC62" w14:textId="77777777" w:rsidR="007F2052" w:rsidRPr="00D90E79" w:rsidRDefault="007F2052" w:rsidP="004150C8">
            <w:pPr>
              <w:rPr>
                <w:rFonts w:ascii="Times New Roman" w:eastAsia="Calibri" w:hAnsi="Times New Roman" w:cs="Times New Roman"/>
              </w:rPr>
            </w:pPr>
            <w:r w:rsidRPr="00D90E79">
              <w:rPr>
                <w:rFonts w:ascii="Times New Roman" w:eastAsia="Calibri" w:hAnsi="Times New Roman" w:cs="Times New Roman"/>
              </w:rPr>
              <w:t xml:space="preserve">Broj djece </w:t>
            </w:r>
          </w:p>
        </w:tc>
        <w:tc>
          <w:tcPr>
            <w:tcW w:w="1332" w:type="dxa"/>
            <w:vAlign w:val="center"/>
          </w:tcPr>
          <w:p w14:paraId="794CF069" w14:textId="77777777" w:rsidR="007F2052" w:rsidRPr="00D90E79" w:rsidRDefault="007F2052" w:rsidP="004150C8">
            <w:pPr>
              <w:jc w:val="center"/>
              <w:rPr>
                <w:rFonts w:ascii="Times New Roman" w:eastAsia="Calibri" w:hAnsi="Times New Roman" w:cs="Times New Roman"/>
              </w:rPr>
            </w:pPr>
            <w:r>
              <w:rPr>
                <w:rFonts w:ascii="Times New Roman" w:eastAsia="Calibri" w:hAnsi="Times New Roman" w:cs="Times New Roman"/>
              </w:rPr>
              <w:t>54</w:t>
            </w:r>
          </w:p>
        </w:tc>
        <w:tc>
          <w:tcPr>
            <w:tcW w:w="1264" w:type="dxa"/>
            <w:vAlign w:val="center"/>
          </w:tcPr>
          <w:p w14:paraId="17AFF33E" w14:textId="77777777" w:rsidR="007F2052" w:rsidRPr="00D90E79" w:rsidRDefault="007F2052" w:rsidP="004150C8">
            <w:pPr>
              <w:jc w:val="center"/>
              <w:rPr>
                <w:rFonts w:ascii="Times New Roman" w:eastAsia="Calibri" w:hAnsi="Times New Roman" w:cs="Times New Roman"/>
              </w:rPr>
            </w:pPr>
            <w:r w:rsidRPr="00D90E79">
              <w:rPr>
                <w:rFonts w:ascii="Times New Roman" w:eastAsia="Calibri" w:hAnsi="Times New Roman" w:cs="Times New Roman"/>
              </w:rPr>
              <w:t>Dječji vrtić</w:t>
            </w:r>
          </w:p>
        </w:tc>
        <w:tc>
          <w:tcPr>
            <w:tcW w:w="1763" w:type="dxa"/>
            <w:vAlign w:val="center"/>
          </w:tcPr>
          <w:p w14:paraId="5413582E" w14:textId="77777777" w:rsidR="007F2052" w:rsidRPr="00D90E79" w:rsidRDefault="007F2052" w:rsidP="004150C8">
            <w:pPr>
              <w:jc w:val="center"/>
              <w:rPr>
                <w:rFonts w:ascii="Times New Roman" w:eastAsia="Calibri" w:hAnsi="Times New Roman" w:cs="Times New Roman"/>
              </w:rPr>
            </w:pPr>
            <w:r>
              <w:rPr>
                <w:rFonts w:ascii="Times New Roman" w:eastAsia="Calibri" w:hAnsi="Times New Roman" w:cs="Times New Roman"/>
              </w:rPr>
              <w:t>80</w:t>
            </w:r>
          </w:p>
        </w:tc>
      </w:tr>
      <w:tr w:rsidR="007F2052" w:rsidRPr="00D90E79" w14:paraId="1D4EDE3B" w14:textId="77777777" w:rsidTr="004150C8">
        <w:trPr>
          <w:trHeight w:val="1246"/>
        </w:trPr>
        <w:tc>
          <w:tcPr>
            <w:tcW w:w="1607" w:type="dxa"/>
            <w:vAlign w:val="center"/>
          </w:tcPr>
          <w:p w14:paraId="54509DE2" w14:textId="77777777" w:rsidR="007F2052" w:rsidRPr="00D90E79" w:rsidRDefault="007F2052" w:rsidP="004150C8">
            <w:pPr>
              <w:rPr>
                <w:rFonts w:ascii="Times New Roman" w:eastAsia="Calibri" w:hAnsi="Times New Roman" w:cs="Times New Roman"/>
              </w:rPr>
            </w:pPr>
            <w:r w:rsidRPr="00D90E79">
              <w:rPr>
                <w:rFonts w:ascii="Times New Roman" w:eastAsia="Calibri" w:hAnsi="Times New Roman" w:cs="Times New Roman"/>
              </w:rPr>
              <w:t>Potpuna usklađenost s Državnim pedagoškim standardom u pogledu odnosa broja odgajatelja i broja djece</w:t>
            </w:r>
          </w:p>
        </w:tc>
        <w:tc>
          <w:tcPr>
            <w:tcW w:w="2009" w:type="dxa"/>
            <w:vAlign w:val="center"/>
          </w:tcPr>
          <w:p w14:paraId="33C5C882" w14:textId="77777777" w:rsidR="007F2052" w:rsidRPr="00D90E79" w:rsidRDefault="007F2052" w:rsidP="004150C8">
            <w:pPr>
              <w:rPr>
                <w:rFonts w:ascii="Times New Roman" w:eastAsia="Calibri" w:hAnsi="Times New Roman" w:cs="Times New Roman"/>
              </w:rPr>
            </w:pPr>
            <w:r w:rsidRPr="00D90E79">
              <w:rPr>
                <w:rFonts w:ascii="Times New Roman" w:eastAsia="Calibri" w:hAnsi="Times New Roman" w:cs="Times New Roman"/>
              </w:rPr>
              <w:t>Broj djece u skupini u odnosu na broj odgajatelja mora biti usklađen s Državnim pedagoškim standardom, kako bi se osigurala minimalna kvaliteta provođenja predškolskog odgoja.</w:t>
            </w:r>
          </w:p>
        </w:tc>
        <w:tc>
          <w:tcPr>
            <w:tcW w:w="1371" w:type="dxa"/>
            <w:vAlign w:val="center"/>
          </w:tcPr>
          <w:p w14:paraId="45AA0229" w14:textId="77777777" w:rsidR="007F2052" w:rsidRPr="00D90E79" w:rsidRDefault="007F2052" w:rsidP="004150C8">
            <w:pPr>
              <w:rPr>
                <w:rFonts w:ascii="Times New Roman" w:eastAsia="Calibri" w:hAnsi="Times New Roman" w:cs="Times New Roman"/>
              </w:rPr>
            </w:pPr>
            <w:r w:rsidRPr="00D90E79">
              <w:rPr>
                <w:rFonts w:ascii="Times New Roman" w:eastAsia="Calibri" w:hAnsi="Times New Roman" w:cs="Times New Roman"/>
              </w:rPr>
              <w:t>Broj djece u skupinama u odnosu na broj odgajatelja</w:t>
            </w:r>
          </w:p>
        </w:tc>
        <w:tc>
          <w:tcPr>
            <w:tcW w:w="1332" w:type="dxa"/>
            <w:vAlign w:val="center"/>
          </w:tcPr>
          <w:p w14:paraId="2621BE0E" w14:textId="77777777" w:rsidR="007F2052" w:rsidRPr="00D90E79" w:rsidRDefault="007F2052" w:rsidP="004150C8">
            <w:pPr>
              <w:rPr>
                <w:rFonts w:ascii="Times New Roman" w:eastAsia="Calibri" w:hAnsi="Times New Roman" w:cs="Times New Roman"/>
              </w:rPr>
            </w:pPr>
            <w:r>
              <w:rPr>
                <w:rFonts w:ascii="Times New Roman" w:eastAsia="Calibri" w:hAnsi="Times New Roman" w:cs="Times New Roman"/>
              </w:rPr>
              <w:t xml:space="preserve">      16</w:t>
            </w:r>
            <w:r w:rsidRPr="00D90E79">
              <w:rPr>
                <w:rFonts w:ascii="Times New Roman" w:eastAsia="Calibri" w:hAnsi="Times New Roman" w:cs="Times New Roman"/>
              </w:rPr>
              <w:t>/2</w:t>
            </w:r>
          </w:p>
          <w:p w14:paraId="7784ECC9" w14:textId="77777777" w:rsidR="007F2052" w:rsidRPr="00D90E79" w:rsidRDefault="007F2052" w:rsidP="004150C8">
            <w:pPr>
              <w:jc w:val="center"/>
              <w:rPr>
                <w:rFonts w:ascii="Times New Roman" w:eastAsia="Calibri" w:hAnsi="Times New Roman" w:cs="Times New Roman"/>
              </w:rPr>
            </w:pPr>
            <w:r>
              <w:rPr>
                <w:rFonts w:ascii="Times New Roman" w:eastAsia="Calibri" w:hAnsi="Times New Roman" w:cs="Times New Roman"/>
              </w:rPr>
              <w:t>19</w:t>
            </w:r>
            <w:r w:rsidRPr="00D90E79">
              <w:rPr>
                <w:rFonts w:ascii="Times New Roman" w:eastAsia="Calibri" w:hAnsi="Times New Roman" w:cs="Times New Roman"/>
              </w:rPr>
              <w:t>/2</w:t>
            </w:r>
          </w:p>
          <w:p w14:paraId="417CC2B8" w14:textId="77777777" w:rsidR="007F2052" w:rsidRPr="00D90E79" w:rsidRDefault="007F2052" w:rsidP="004150C8">
            <w:pPr>
              <w:jc w:val="center"/>
              <w:rPr>
                <w:rFonts w:ascii="Times New Roman" w:eastAsia="Calibri" w:hAnsi="Times New Roman" w:cs="Times New Roman"/>
              </w:rPr>
            </w:pPr>
            <w:r>
              <w:rPr>
                <w:rFonts w:ascii="Times New Roman" w:eastAsia="Calibri" w:hAnsi="Times New Roman" w:cs="Times New Roman"/>
              </w:rPr>
              <w:t>19</w:t>
            </w:r>
            <w:r w:rsidRPr="00D90E79">
              <w:rPr>
                <w:rFonts w:ascii="Times New Roman" w:eastAsia="Calibri" w:hAnsi="Times New Roman" w:cs="Times New Roman"/>
              </w:rPr>
              <w:t>/2</w:t>
            </w:r>
          </w:p>
        </w:tc>
        <w:tc>
          <w:tcPr>
            <w:tcW w:w="1264" w:type="dxa"/>
            <w:vAlign w:val="center"/>
          </w:tcPr>
          <w:p w14:paraId="6A46F5AB" w14:textId="77777777" w:rsidR="007F2052" w:rsidRPr="00D90E79" w:rsidRDefault="007F2052" w:rsidP="004150C8">
            <w:pPr>
              <w:jc w:val="center"/>
              <w:rPr>
                <w:rFonts w:ascii="Times New Roman" w:eastAsia="Calibri" w:hAnsi="Times New Roman" w:cs="Times New Roman"/>
              </w:rPr>
            </w:pPr>
            <w:r w:rsidRPr="00D90E79">
              <w:rPr>
                <w:rFonts w:ascii="Times New Roman" w:eastAsia="Calibri" w:hAnsi="Times New Roman" w:cs="Times New Roman"/>
              </w:rPr>
              <w:t>Dječji vrtić</w:t>
            </w:r>
          </w:p>
        </w:tc>
        <w:tc>
          <w:tcPr>
            <w:tcW w:w="1763" w:type="dxa"/>
            <w:vAlign w:val="center"/>
          </w:tcPr>
          <w:p w14:paraId="3F4B7F62" w14:textId="77777777" w:rsidR="007F2052" w:rsidRPr="00D90E79" w:rsidRDefault="007F2052" w:rsidP="004150C8">
            <w:pPr>
              <w:spacing w:line="240" w:lineRule="auto"/>
              <w:jc w:val="center"/>
              <w:rPr>
                <w:rFonts w:ascii="Times New Roman" w:eastAsia="Calibri" w:hAnsi="Times New Roman" w:cs="Times New Roman"/>
              </w:rPr>
            </w:pPr>
            <w:r>
              <w:rPr>
                <w:rFonts w:ascii="Times New Roman" w:eastAsia="Calibri" w:hAnsi="Times New Roman" w:cs="Times New Roman"/>
              </w:rPr>
              <w:t>20</w:t>
            </w:r>
            <w:r w:rsidRPr="00D90E79">
              <w:rPr>
                <w:rFonts w:ascii="Times New Roman" w:eastAsia="Calibri" w:hAnsi="Times New Roman" w:cs="Times New Roman"/>
              </w:rPr>
              <w:t>/2</w:t>
            </w:r>
          </w:p>
          <w:p w14:paraId="4E629969" w14:textId="77777777" w:rsidR="007F2052" w:rsidRPr="00D90E79" w:rsidRDefault="007F2052" w:rsidP="004150C8">
            <w:pPr>
              <w:spacing w:line="240" w:lineRule="auto"/>
              <w:jc w:val="center"/>
              <w:rPr>
                <w:rFonts w:ascii="Times New Roman" w:eastAsia="Calibri" w:hAnsi="Times New Roman" w:cs="Times New Roman"/>
              </w:rPr>
            </w:pPr>
            <w:r>
              <w:rPr>
                <w:rFonts w:ascii="Times New Roman" w:eastAsia="Calibri" w:hAnsi="Times New Roman" w:cs="Times New Roman"/>
              </w:rPr>
              <w:t>18</w:t>
            </w:r>
            <w:r w:rsidRPr="00D90E79">
              <w:rPr>
                <w:rFonts w:ascii="Times New Roman" w:eastAsia="Calibri" w:hAnsi="Times New Roman" w:cs="Times New Roman"/>
              </w:rPr>
              <w:t>/2</w:t>
            </w:r>
          </w:p>
          <w:p w14:paraId="37A41D92" w14:textId="77777777" w:rsidR="007F2052" w:rsidRDefault="007F2052" w:rsidP="004150C8">
            <w:pPr>
              <w:spacing w:line="240" w:lineRule="auto"/>
              <w:jc w:val="center"/>
              <w:rPr>
                <w:rFonts w:ascii="Times New Roman" w:eastAsia="Calibri" w:hAnsi="Times New Roman" w:cs="Times New Roman"/>
              </w:rPr>
            </w:pPr>
            <w:r>
              <w:rPr>
                <w:rFonts w:ascii="Times New Roman" w:eastAsia="Calibri" w:hAnsi="Times New Roman" w:cs="Times New Roman"/>
              </w:rPr>
              <w:t>16</w:t>
            </w:r>
            <w:r w:rsidRPr="00D90E79">
              <w:rPr>
                <w:rFonts w:ascii="Times New Roman" w:eastAsia="Calibri" w:hAnsi="Times New Roman" w:cs="Times New Roman"/>
              </w:rPr>
              <w:t>/2</w:t>
            </w:r>
          </w:p>
          <w:p w14:paraId="2E0F4E5F" w14:textId="77777777" w:rsidR="007F2052" w:rsidRDefault="007F2052" w:rsidP="004150C8">
            <w:pPr>
              <w:spacing w:line="240" w:lineRule="auto"/>
              <w:jc w:val="center"/>
              <w:rPr>
                <w:rFonts w:ascii="Times New Roman" w:eastAsia="Calibri" w:hAnsi="Times New Roman" w:cs="Times New Roman"/>
              </w:rPr>
            </w:pPr>
            <w:r>
              <w:rPr>
                <w:rFonts w:ascii="Times New Roman" w:eastAsia="Calibri" w:hAnsi="Times New Roman" w:cs="Times New Roman"/>
              </w:rPr>
              <w:t>13/2</w:t>
            </w:r>
          </w:p>
          <w:p w14:paraId="1C3E4E4F" w14:textId="77777777" w:rsidR="007F2052" w:rsidRPr="00D90E79" w:rsidRDefault="007F2052" w:rsidP="004150C8">
            <w:pPr>
              <w:spacing w:line="240" w:lineRule="auto"/>
              <w:jc w:val="center"/>
              <w:rPr>
                <w:rFonts w:ascii="Times New Roman" w:eastAsia="Calibri" w:hAnsi="Times New Roman" w:cs="Times New Roman"/>
              </w:rPr>
            </w:pPr>
            <w:r>
              <w:rPr>
                <w:rFonts w:ascii="Times New Roman" w:eastAsia="Calibri" w:hAnsi="Times New Roman" w:cs="Times New Roman"/>
              </w:rPr>
              <w:t>13/2</w:t>
            </w:r>
          </w:p>
        </w:tc>
      </w:tr>
      <w:tr w:rsidR="007F2052" w:rsidRPr="00D90E79" w14:paraId="4B229B56" w14:textId="77777777" w:rsidTr="004150C8">
        <w:trPr>
          <w:trHeight w:val="3395"/>
        </w:trPr>
        <w:tc>
          <w:tcPr>
            <w:tcW w:w="1607" w:type="dxa"/>
            <w:vAlign w:val="center"/>
          </w:tcPr>
          <w:p w14:paraId="75B03361" w14:textId="77777777" w:rsidR="007F2052" w:rsidRPr="00D90E79" w:rsidRDefault="007F2052" w:rsidP="004150C8">
            <w:pPr>
              <w:rPr>
                <w:rFonts w:ascii="Times New Roman" w:eastAsia="Calibri" w:hAnsi="Times New Roman" w:cs="Times New Roman"/>
              </w:rPr>
            </w:pPr>
            <w:r w:rsidRPr="00D90E79">
              <w:rPr>
                <w:rFonts w:ascii="Times New Roman" w:eastAsia="Calibri" w:hAnsi="Times New Roman" w:cs="Times New Roman"/>
              </w:rPr>
              <w:t>Povećanja broja gostovanja kazališta/ dramskih skupina, i sl. u dječjem vrtiću</w:t>
            </w:r>
          </w:p>
        </w:tc>
        <w:tc>
          <w:tcPr>
            <w:tcW w:w="2009" w:type="dxa"/>
            <w:vAlign w:val="center"/>
          </w:tcPr>
          <w:p w14:paraId="03B0080D" w14:textId="77777777" w:rsidR="007F2052" w:rsidRPr="00D90E79" w:rsidRDefault="007F2052" w:rsidP="004150C8">
            <w:pPr>
              <w:rPr>
                <w:rFonts w:ascii="Times New Roman" w:eastAsia="Calibri" w:hAnsi="Times New Roman" w:cs="Times New Roman"/>
              </w:rPr>
            </w:pPr>
            <w:r w:rsidRPr="00D90E79">
              <w:rPr>
                <w:rFonts w:ascii="Times New Roman" w:eastAsia="Calibri" w:hAnsi="Times New Roman" w:cs="Times New Roman"/>
              </w:rPr>
              <w:t>Gostovanjem kazališta i dramskih skupina djeci se približava dramska umjetnost od malih nogu te im se u njima poznatom okruženju približava dramska umjetnost kao način izražavanja.</w:t>
            </w:r>
          </w:p>
        </w:tc>
        <w:tc>
          <w:tcPr>
            <w:tcW w:w="1371" w:type="dxa"/>
            <w:vAlign w:val="center"/>
          </w:tcPr>
          <w:p w14:paraId="13319F49" w14:textId="77777777" w:rsidR="007F2052" w:rsidRPr="00D90E79" w:rsidRDefault="007F2052" w:rsidP="004150C8">
            <w:pPr>
              <w:rPr>
                <w:rFonts w:ascii="Times New Roman" w:eastAsia="Calibri" w:hAnsi="Times New Roman" w:cs="Times New Roman"/>
              </w:rPr>
            </w:pPr>
            <w:r w:rsidRPr="00D90E79">
              <w:rPr>
                <w:rFonts w:ascii="Times New Roman" w:eastAsia="Calibri" w:hAnsi="Times New Roman" w:cs="Times New Roman"/>
              </w:rPr>
              <w:t>Broj gostovanja godišnje na razini vrtića</w:t>
            </w:r>
          </w:p>
        </w:tc>
        <w:tc>
          <w:tcPr>
            <w:tcW w:w="1332" w:type="dxa"/>
            <w:vAlign w:val="center"/>
          </w:tcPr>
          <w:p w14:paraId="71B86EB6" w14:textId="77777777" w:rsidR="007F2052" w:rsidRPr="00D90E79" w:rsidRDefault="007F2052" w:rsidP="004150C8">
            <w:pPr>
              <w:jc w:val="center"/>
              <w:rPr>
                <w:rFonts w:ascii="Times New Roman" w:eastAsia="Calibri" w:hAnsi="Times New Roman" w:cs="Times New Roman"/>
              </w:rPr>
            </w:pPr>
            <w:r>
              <w:rPr>
                <w:rFonts w:ascii="Times New Roman" w:eastAsia="Calibri" w:hAnsi="Times New Roman" w:cs="Times New Roman"/>
              </w:rPr>
              <w:t>2</w:t>
            </w:r>
            <w:r w:rsidRPr="00D90E79">
              <w:rPr>
                <w:rFonts w:ascii="Times New Roman" w:eastAsia="Calibri" w:hAnsi="Times New Roman" w:cs="Times New Roman"/>
              </w:rPr>
              <w:t xml:space="preserve"> </w:t>
            </w:r>
          </w:p>
        </w:tc>
        <w:tc>
          <w:tcPr>
            <w:tcW w:w="1264" w:type="dxa"/>
            <w:vAlign w:val="center"/>
          </w:tcPr>
          <w:p w14:paraId="4B7C28FD" w14:textId="77777777" w:rsidR="007F2052" w:rsidRPr="00D90E79" w:rsidRDefault="007F2052" w:rsidP="004150C8">
            <w:pPr>
              <w:jc w:val="center"/>
              <w:rPr>
                <w:rFonts w:ascii="Times New Roman" w:eastAsia="Calibri" w:hAnsi="Times New Roman" w:cs="Times New Roman"/>
              </w:rPr>
            </w:pPr>
            <w:r w:rsidRPr="00D90E79">
              <w:rPr>
                <w:rFonts w:ascii="Times New Roman" w:eastAsia="Calibri" w:hAnsi="Times New Roman" w:cs="Times New Roman"/>
              </w:rPr>
              <w:t>Dječji vrtić</w:t>
            </w:r>
          </w:p>
        </w:tc>
        <w:tc>
          <w:tcPr>
            <w:tcW w:w="1763" w:type="dxa"/>
            <w:vAlign w:val="center"/>
          </w:tcPr>
          <w:p w14:paraId="753D48E6" w14:textId="77777777" w:rsidR="007F2052" w:rsidRPr="00D90E79" w:rsidRDefault="007F2052" w:rsidP="004150C8">
            <w:pPr>
              <w:jc w:val="center"/>
              <w:rPr>
                <w:rFonts w:ascii="Times New Roman" w:eastAsia="Calibri" w:hAnsi="Times New Roman" w:cs="Times New Roman"/>
              </w:rPr>
            </w:pPr>
            <w:r>
              <w:rPr>
                <w:rFonts w:ascii="Times New Roman" w:eastAsia="Calibri" w:hAnsi="Times New Roman" w:cs="Times New Roman"/>
              </w:rPr>
              <w:t>2</w:t>
            </w:r>
          </w:p>
        </w:tc>
      </w:tr>
      <w:tr w:rsidR="007F2052" w:rsidRPr="00D90E79" w14:paraId="5CC39C0F" w14:textId="77777777" w:rsidTr="004150C8">
        <w:trPr>
          <w:trHeight w:val="3124"/>
        </w:trPr>
        <w:tc>
          <w:tcPr>
            <w:tcW w:w="1607" w:type="dxa"/>
            <w:vAlign w:val="center"/>
          </w:tcPr>
          <w:p w14:paraId="09AE0EC8" w14:textId="77777777" w:rsidR="007F2052" w:rsidRPr="00D90E79" w:rsidRDefault="007F2052" w:rsidP="004150C8">
            <w:pPr>
              <w:rPr>
                <w:rFonts w:ascii="Times New Roman" w:eastAsia="Calibri" w:hAnsi="Times New Roman" w:cs="Times New Roman"/>
              </w:rPr>
            </w:pPr>
            <w:r w:rsidRPr="00D90E79">
              <w:rPr>
                <w:rFonts w:ascii="Times New Roman" w:eastAsia="Calibri" w:hAnsi="Times New Roman" w:cs="Times New Roman"/>
              </w:rPr>
              <w:lastRenderedPageBreak/>
              <w:t>Povećanje broja sudjelovanja u  projektima/ kampanjama</w:t>
            </w:r>
          </w:p>
        </w:tc>
        <w:tc>
          <w:tcPr>
            <w:tcW w:w="2009" w:type="dxa"/>
            <w:vAlign w:val="center"/>
          </w:tcPr>
          <w:p w14:paraId="7579CEA4" w14:textId="77777777" w:rsidR="007F2052" w:rsidRPr="00D90E79" w:rsidRDefault="007F2052" w:rsidP="004150C8">
            <w:pPr>
              <w:rPr>
                <w:rFonts w:ascii="Times New Roman" w:eastAsia="Calibri" w:hAnsi="Times New Roman" w:cs="Times New Roman"/>
              </w:rPr>
            </w:pPr>
            <w:r w:rsidRPr="00D90E79">
              <w:rPr>
                <w:rFonts w:ascii="Times New Roman" w:eastAsia="Calibri" w:hAnsi="Times New Roman" w:cs="Times New Roman"/>
              </w:rPr>
              <w:t xml:space="preserve">Uključivanjem djece u razne projekte i kampanje bogati se njihovo cjelokupno iskustvo kroz raznolike aktivnosti. </w:t>
            </w:r>
          </w:p>
        </w:tc>
        <w:tc>
          <w:tcPr>
            <w:tcW w:w="1371" w:type="dxa"/>
            <w:vAlign w:val="center"/>
          </w:tcPr>
          <w:p w14:paraId="5CF96E6D" w14:textId="77777777" w:rsidR="007F2052" w:rsidRPr="00D90E79" w:rsidRDefault="007F2052" w:rsidP="004150C8">
            <w:pPr>
              <w:rPr>
                <w:rFonts w:ascii="Times New Roman" w:eastAsia="Calibri" w:hAnsi="Times New Roman" w:cs="Times New Roman"/>
              </w:rPr>
            </w:pPr>
            <w:r w:rsidRPr="00D90E79">
              <w:rPr>
                <w:rFonts w:ascii="Times New Roman" w:eastAsia="Calibri" w:hAnsi="Times New Roman" w:cs="Times New Roman"/>
              </w:rPr>
              <w:t xml:space="preserve">Broj sudjelovanja u projektima/, kampanjama </w:t>
            </w:r>
          </w:p>
        </w:tc>
        <w:tc>
          <w:tcPr>
            <w:tcW w:w="1332" w:type="dxa"/>
            <w:vAlign w:val="center"/>
          </w:tcPr>
          <w:p w14:paraId="680E2762" w14:textId="77777777" w:rsidR="007F2052" w:rsidRPr="00D90E79" w:rsidRDefault="007F2052" w:rsidP="004150C8">
            <w:pPr>
              <w:jc w:val="center"/>
              <w:rPr>
                <w:rFonts w:ascii="Times New Roman" w:eastAsia="Calibri" w:hAnsi="Times New Roman" w:cs="Times New Roman"/>
              </w:rPr>
            </w:pPr>
            <w:r>
              <w:rPr>
                <w:rFonts w:ascii="Times New Roman" w:eastAsia="Calibri" w:hAnsi="Times New Roman" w:cs="Times New Roman"/>
              </w:rPr>
              <w:t>5</w:t>
            </w:r>
          </w:p>
        </w:tc>
        <w:tc>
          <w:tcPr>
            <w:tcW w:w="1264" w:type="dxa"/>
            <w:vAlign w:val="center"/>
          </w:tcPr>
          <w:p w14:paraId="0209C800" w14:textId="77777777" w:rsidR="007F2052" w:rsidRPr="00D90E79" w:rsidRDefault="007F2052" w:rsidP="004150C8">
            <w:pPr>
              <w:jc w:val="center"/>
              <w:rPr>
                <w:rFonts w:ascii="Times New Roman" w:eastAsia="Calibri" w:hAnsi="Times New Roman" w:cs="Times New Roman"/>
              </w:rPr>
            </w:pPr>
            <w:r w:rsidRPr="00D90E79">
              <w:rPr>
                <w:rFonts w:ascii="Times New Roman" w:eastAsia="Calibri" w:hAnsi="Times New Roman" w:cs="Times New Roman"/>
              </w:rPr>
              <w:t>Dječji vrtić</w:t>
            </w:r>
          </w:p>
        </w:tc>
        <w:tc>
          <w:tcPr>
            <w:tcW w:w="1763" w:type="dxa"/>
            <w:vAlign w:val="center"/>
          </w:tcPr>
          <w:p w14:paraId="4C4A62F8" w14:textId="77777777" w:rsidR="007F2052" w:rsidRPr="00D90E79" w:rsidRDefault="007F2052" w:rsidP="004150C8">
            <w:pPr>
              <w:jc w:val="center"/>
              <w:rPr>
                <w:rFonts w:ascii="Times New Roman" w:eastAsia="Calibri" w:hAnsi="Times New Roman" w:cs="Times New Roman"/>
              </w:rPr>
            </w:pPr>
            <w:r>
              <w:rPr>
                <w:rFonts w:ascii="Times New Roman" w:eastAsia="Calibri" w:hAnsi="Times New Roman" w:cs="Times New Roman"/>
              </w:rPr>
              <w:t>5</w:t>
            </w:r>
          </w:p>
        </w:tc>
      </w:tr>
      <w:tr w:rsidR="007F2052" w:rsidRPr="00D90E79" w14:paraId="57936F5A" w14:textId="77777777" w:rsidTr="004150C8">
        <w:trPr>
          <w:trHeight w:val="2976"/>
        </w:trPr>
        <w:tc>
          <w:tcPr>
            <w:tcW w:w="1607" w:type="dxa"/>
            <w:vAlign w:val="center"/>
          </w:tcPr>
          <w:p w14:paraId="5746E5BB" w14:textId="77777777" w:rsidR="007F2052" w:rsidRPr="00D90E79" w:rsidRDefault="007F2052" w:rsidP="004150C8">
            <w:pPr>
              <w:rPr>
                <w:rFonts w:ascii="Times New Roman" w:eastAsia="Calibri" w:hAnsi="Times New Roman" w:cs="Times New Roman"/>
              </w:rPr>
            </w:pPr>
            <w:r w:rsidRPr="00D90E79">
              <w:rPr>
                <w:rFonts w:ascii="Times New Roman" w:eastAsia="Calibri" w:hAnsi="Times New Roman" w:cs="Times New Roman"/>
              </w:rPr>
              <w:t xml:space="preserve">Obogaćivanje dodatnim sadržajem. </w:t>
            </w:r>
          </w:p>
        </w:tc>
        <w:tc>
          <w:tcPr>
            <w:tcW w:w="2009" w:type="dxa"/>
            <w:vAlign w:val="center"/>
          </w:tcPr>
          <w:p w14:paraId="55E8218E" w14:textId="77777777" w:rsidR="007F2052" w:rsidRPr="00D90E79" w:rsidRDefault="007F2052" w:rsidP="004150C8">
            <w:pPr>
              <w:rPr>
                <w:rFonts w:ascii="Times New Roman" w:eastAsia="Calibri" w:hAnsi="Times New Roman" w:cs="Times New Roman"/>
              </w:rPr>
            </w:pPr>
            <w:r w:rsidRPr="00D90E79">
              <w:rPr>
                <w:rFonts w:ascii="Times New Roman" w:eastAsia="Calibri" w:hAnsi="Times New Roman" w:cs="Times New Roman"/>
              </w:rPr>
              <w:t xml:space="preserve">Izlet – po izboru djece, roditelja i odgojitelja. </w:t>
            </w:r>
          </w:p>
        </w:tc>
        <w:tc>
          <w:tcPr>
            <w:tcW w:w="1371" w:type="dxa"/>
            <w:vAlign w:val="center"/>
          </w:tcPr>
          <w:p w14:paraId="455C30A2" w14:textId="77777777" w:rsidR="007F2052" w:rsidRPr="00D90E79" w:rsidRDefault="007F2052" w:rsidP="004150C8">
            <w:pPr>
              <w:rPr>
                <w:rFonts w:ascii="Times New Roman" w:eastAsia="Calibri" w:hAnsi="Times New Roman" w:cs="Times New Roman"/>
              </w:rPr>
            </w:pPr>
            <w:r w:rsidRPr="00D90E79">
              <w:rPr>
                <w:rFonts w:ascii="Times New Roman" w:eastAsia="Calibri" w:hAnsi="Times New Roman" w:cs="Times New Roman"/>
              </w:rPr>
              <w:t xml:space="preserve">Broj izleta </w:t>
            </w:r>
          </w:p>
        </w:tc>
        <w:tc>
          <w:tcPr>
            <w:tcW w:w="1332" w:type="dxa"/>
            <w:vAlign w:val="center"/>
          </w:tcPr>
          <w:p w14:paraId="7CC28DD7" w14:textId="77777777" w:rsidR="007F2052" w:rsidRPr="00D90E79" w:rsidRDefault="007F2052" w:rsidP="004150C8">
            <w:pPr>
              <w:jc w:val="center"/>
              <w:rPr>
                <w:rFonts w:ascii="Times New Roman" w:eastAsia="Calibri" w:hAnsi="Times New Roman" w:cs="Times New Roman"/>
              </w:rPr>
            </w:pPr>
            <w:r>
              <w:rPr>
                <w:rFonts w:ascii="Times New Roman" w:eastAsia="Calibri" w:hAnsi="Times New Roman" w:cs="Times New Roman"/>
              </w:rPr>
              <w:t>3</w:t>
            </w:r>
          </w:p>
        </w:tc>
        <w:tc>
          <w:tcPr>
            <w:tcW w:w="1264" w:type="dxa"/>
            <w:vAlign w:val="center"/>
          </w:tcPr>
          <w:p w14:paraId="4EC86CE3" w14:textId="77777777" w:rsidR="007F2052" w:rsidRPr="00D90E79" w:rsidRDefault="007F2052" w:rsidP="004150C8">
            <w:pPr>
              <w:jc w:val="center"/>
              <w:rPr>
                <w:rFonts w:ascii="Times New Roman" w:eastAsia="Calibri" w:hAnsi="Times New Roman" w:cs="Times New Roman"/>
              </w:rPr>
            </w:pPr>
            <w:r w:rsidRPr="00D90E79">
              <w:rPr>
                <w:rFonts w:ascii="Times New Roman" w:eastAsia="Calibri" w:hAnsi="Times New Roman" w:cs="Times New Roman"/>
              </w:rPr>
              <w:t>Dječji vrtić</w:t>
            </w:r>
          </w:p>
        </w:tc>
        <w:tc>
          <w:tcPr>
            <w:tcW w:w="1763" w:type="dxa"/>
            <w:vAlign w:val="center"/>
          </w:tcPr>
          <w:p w14:paraId="7A061D00" w14:textId="77777777" w:rsidR="007F2052" w:rsidRPr="00D90E79" w:rsidRDefault="007F2052" w:rsidP="004150C8">
            <w:pPr>
              <w:jc w:val="center"/>
              <w:rPr>
                <w:rFonts w:ascii="Times New Roman" w:eastAsia="Calibri" w:hAnsi="Times New Roman" w:cs="Times New Roman"/>
              </w:rPr>
            </w:pPr>
            <w:r>
              <w:rPr>
                <w:rFonts w:ascii="Times New Roman" w:eastAsia="Calibri" w:hAnsi="Times New Roman" w:cs="Times New Roman"/>
              </w:rPr>
              <w:t>2</w:t>
            </w:r>
          </w:p>
        </w:tc>
      </w:tr>
      <w:tr w:rsidR="007F2052" w:rsidRPr="00D90E79" w14:paraId="4C6AF082" w14:textId="77777777" w:rsidTr="004150C8">
        <w:trPr>
          <w:trHeight w:val="2976"/>
        </w:trPr>
        <w:tc>
          <w:tcPr>
            <w:tcW w:w="1607" w:type="dxa"/>
            <w:vAlign w:val="center"/>
          </w:tcPr>
          <w:p w14:paraId="4E23AE54" w14:textId="77777777" w:rsidR="007F2052" w:rsidRPr="00D90E79" w:rsidRDefault="007F2052" w:rsidP="004150C8">
            <w:pPr>
              <w:rPr>
                <w:rFonts w:ascii="Times New Roman" w:eastAsia="Calibri" w:hAnsi="Times New Roman" w:cs="Times New Roman"/>
              </w:rPr>
            </w:pPr>
            <w:r w:rsidRPr="00D90E79">
              <w:rPr>
                <w:rFonts w:ascii="Times New Roman" w:eastAsia="Calibri" w:hAnsi="Times New Roman" w:cs="Times New Roman"/>
              </w:rPr>
              <w:t>Odgojitelji, stručni suradnici, ravnatelji pohađali su programe profesionalnog usavršavanja, sukladno planu i programu</w:t>
            </w:r>
          </w:p>
        </w:tc>
        <w:tc>
          <w:tcPr>
            <w:tcW w:w="2009" w:type="dxa"/>
            <w:vAlign w:val="center"/>
          </w:tcPr>
          <w:p w14:paraId="49E3B62A" w14:textId="77777777" w:rsidR="007F2052" w:rsidRPr="00D90E79" w:rsidRDefault="007F2052" w:rsidP="004150C8">
            <w:pPr>
              <w:rPr>
                <w:rFonts w:ascii="Times New Roman" w:eastAsia="Calibri" w:hAnsi="Times New Roman" w:cs="Times New Roman"/>
              </w:rPr>
            </w:pPr>
            <w:r w:rsidRPr="00D90E79">
              <w:rPr>
                <w:rFonts w:ascii="Times New Roman" w:eastAsia="Calibri" w:hAnsi="Times New Roman" w:cs="Times New Roman"/>
              </w:rPr>
              <w:t>Pohađanjem seminara i radionica radi se na profesionalnom rastu i razvoju odgojitelja i stručnih suradnika koji je neophodan za kvalitetno provođenje predškolskog odgoja i obrazovanja.</w:t>
            </w:r>
          </w:p>
        </w:tc>
        <w:tc>
          <w:tcPr>
            <w:tcW w:w="1371" w:type="dxa"/>
            <w:vAlign w:val="center"/>
          </w:tcPr>
          <w:p w14:paraId="3FD04771" w14:textId="77777777" w:rsidR="007F2052" w:rsidRPr="00D90E79" w:rsidRDefault="007F2052" w:rsidP="004150C8">
            <w:pPr>
              <w:rPr>
                <w:rFonts w:ascii="Times New Roman" w:eastAsia="Calibri" w:hAnsi="Times New Roman" w:cs="Times New Roman"/>
              </w:rPr>
            </w:pPr>
            <w:r w:rsidRPr="00D90E79">
              <w:rPr>
                <w:rFonts w:ascii="Times New Roman" w:eastAsia="Calibri" w:hAnsi="Times New Roman" w:cs="Times New Roman"/>
              </w:rPr>
              <w:t>Broj pohađanja seminara/ radionica</w:t>
            </w:r>
          </w:p>
        </w:tc>
        <w:tc>
          <w:tcPr>
            <w:tcW w:w="1332" w:type="dxa"/>
            <w:vAlign w:val="center"/>
          </w:tcPr>
          <w:p w14:paraId="3451A041" w14:textId="77777777" w:rsidR="007F2052" w:rsidRPr="00D90E79" w:rsidRDefault="007F2052" w:rsidP="004150C8">
            <w:pPr>
              <w:jc w:val="center"/>
              <w:rPr>
                <w:rFonts w:ascii="Times New Roman" w:eastAsia="Calibri" w:hAnsi="Times New Roman" w:cs="Times New Roman"/>
              </w:rPr>
            </w:pPr>
            <w:r>
              <w:rPr>
                <w:rFonts w:ascii="Times New Roman" w:eastAsia="Calibri" w:hAnsi="Times New Roman" w:cs="Times New Roman"/>
              </w:rPr>
              <w:t>3</w:t>
            </w:r>
          </w:p>
        </w:tc>
        <w:tc>
          <w:tcPr>
            <w:tcW w:w="1264" w:type="dxa"/>
            <w:vAlign w:val="center"/>
          </w:tcPr>
          <w:p w14:paraId="3A7DAE29" w14:textId="77777777" w:rsidR="007F2052" w:rsidRPr="00D90E79" w:rsidRDefault="007F2052" w:rsidP="004150C8">
            <w:pPr>
              <w:jc w:val="center"/>
              <w:rPr>
                <w:rFonts w:ascii="Times New Roman" w:eastAsia="Calibri" w:hAnsi="Times New Roman" w:cs="Times New Roman"/>
              </w:rPr>
            </w:pPr>
            <w:r w:rsidRPr="00D90E79">
              <w:rPr>
                <w:rFonts w:ascii="Times New Roman" w:eastAsia="Calibri" w:hAnsi="Times New Roman" w:cs="Times New Roman"/>
              </w:rPr>
              <w:t>Dječji vrtić</w:t>
            </w:r>
          </w:p>
        </w:tc>
        <w:tc>
          <w:tcPr>
            <w:tcW w:w="1763" w:type="dxa"/>
            <w:vAlign w:val="center"/>
          </w:tcPr>
          <w:p w14:paraId="028F3EDA" w14:textId="77777777" w:rsidR="007F2052" w:rsidRPr="00D90E79" w:rsidRDefault="007F2052" w:rsidP="004150C8">
            <w:pPr>
              <w:jc w:val="center"/>
              <w:rPr>
                <w:rFonts w:ascii="Times New Roman" w:eastAsia="Calibri" w:hAnsi="Times New Roman" w:cs="Times New Roman"/>
              </w:rPr>
            </w:pPr>
            <w:r>
              <w:rPr>
                <w:rFonts w:ascii="Times New Roman" w:eastAsia="Calibri" w:hAnsi="Times New Roman" w:cs="Times New Roman"/>
              </w:rPr>
              <w:t>4</w:t>
            </w:r>
          </w:p>
        </w:tc>
      </w:tr>
      <w:tr w:rsidR="007F2052" w:rsidRPr="00D90E79" w14:paraId="2394F9A5" w14:textId="77777777" w:rsidTr="004150C8">
        <w:trPr>
          <w:trHeight w:val="2625"/>
        </w:trPr>
        <w:tc>
          <w:tcPr>
            <w:tcW w:w="1607" w:type="dxa"/>
            <w:vAlign w:val="center"/>
          </w:tcPr>
          <w:p w14:paraId="3D9997BA" w14:textId="77777777" w:rsidR="007F2052" w:rsidRPr="00D90E79" w:rsidRDefault="007F2052" w:rsidP="004150C8">
            <w:pPr>
              <w:rPr>
                <w:rFonts w:ascii="Times New Roman" w:eastAsia="Calibri" w:hAnsi="Times New Roman" w:cs="Times New Roman"/>
              </w:rPr>
            </w:pPr>
            <w:r w:rsidRPr="00D90E79">
              <w:rPr>
                <w:rFonts w:ascii="Times New Roman" w:eastAsia="Calibri" w:hAnsi="Times New Roman" w:cs="Times New Roman"/>
              </w:rPr>
              <w:t>Povećanje broja održivih kreativnih radionica u koje su uključeni i  roditelji</w:t>
            </w:r>
          </w:p>
        </w:tc>
        <w:tc>
          <w:tcPr>
            <w:tcW w:w="2009" w:type="dxa"/>
            <w:vAlign w:val="center"/>
          </w:tcPr>
          <w:p w14:paraId="485E85A6" w14:textId="77777777" w:rsidR="007F2052" w:rsidRPr="00D90E79" w:rsidRDefault="007F2052" w:rsidP="004150C8">
            <w:pPr>
              <w:rPr>
                <w:rFonts w:ascii="Times New Roman" w:eastAsia="Calibri" w:hAnsi="Times New Roman" w:cs="Times New Roman"/>
              </w:rPr>
            </w:pPr>
            <w:r w:rsidRPr="00D90E79">
              <w:rPr>
                <w:rFonts w:ascii="Times New Roman" w:eastAsia="Calibri" w:hAnsi="Times New Roman" w:cs="Times New Roman"/>
              </w:rPr>
              <w:t>Održavanjem kreativnih radionica u kojima sudjeluju i roditelji djece koja pohađaju vrtić motiviraju se kako djeca tako i roditelji za kreativan rad i druženje, te učenje uz igru.</w:t>
            </w:r>
          </w:p>
        </w:tc>
        <w:tc>
          <w:tcPr>
            <w:tcW w:w="1371" w:type="dxa"/>
            <w:vAlign w:val="center"/>
          </w:tcPr>
          <w:p w14:paraId="6D3A0B4B" w14:textId="77777777" w:rsidR="007F2052" w:rsidRPr="00D90E79" w:rsidRDefault="007F2052" w:rsidP="004150C8">
            <w:pPr>
              <w:rPr>
                <w:rFonts w:ascii="Times New Roman" w:eastAsia="Calibri" w:hAnsi="Times New Roman" w:cs="Times New Roman"/>
              </w:rPr>
            </w:pPr>
            <w:r w:rsidRPr="00D90E79">
              <w:rPr>
                <w:rFonts w:ascii="Times New Roman" w:eastAsia="Calibri" w:hAnsi="Times New Roman" w:cs="Times New Roman"/>
              </w:rPr>
              <w:t>Broj održanih radionica godišnje</w:t>
            </w:r>
          </w:p>
        </w:tc>
        <w:tc>
          <w:tcPr>
            <w:tcW w:w="1332" w:type="dxa"/>
            <w:vAlign w:val="center"/>
          </w:tcPr>
          <w:p w14:paraId="66D01BDA" w14:textId="77777777" w:rsidR="007F2052" w:rsidRPr="00D90E79" w:rsidRDefault="007F2052" w:rsidP="004150C8">
            <w:pPr>
              <w:jc w:val="center"/>
              <w:rPr>
                <w:rFonts w:ascii="Times New Roman" w:eastAsia="Calibri" w:hAnsi="Times New Roman" w:cs="Times New Roman"/>
              </w:rPr>
            </w:pPr>
            <w:r>
              <w:rPr>
                <w:rFonts w:ascii="Times New Roman" w:eastAsia="Calibri" w:hAnsi="Times New Roman" w:cs="Times New Roman"/>
              </w:rPr>
              <w:t>1</w:t>
            </w:r>
          </w:p>
        </w:tc>
        <w:tc>
          <w:tcPr>
            <w:tcW w:w="1264" w:type="dxa"/>
            <w:vAlign w:val="center"/>
          </w:tcPr>
          <w:p w14:paraId="58C971B4" w14:textId="77777777" w:rsidR="007F2052" w:rsidRPr="00D90E79" w:rsidRDefault="007F2052" w:rsidP="004150C8">
            <w:pPr>
              <w:jc w:val="center"/>
              <w:rPr>
                <w:rFonts w:ascii="Times New Roman" w:eastAsia="Calibri" w:hAnsi="Times New Roman" w:cs="Times New Roman"/>
              </w:rPr>
            </w:pPr>
            <w:r w:rsidRPr="00D90E79">
              <w:rPr>
                <w:rFonts w:ascii="Times New Roman" w:eastAsia="Calibri" w:hAnsi="Times New Roman" w:cs="Times New Roman"/>
              </w:rPr>
              <w:t>Dječji vrtić</w:t>
            </w:r>
          </w:p>
        </w:tc>
        <w:tc>
          <w:tcPr>
            <w:tcW w:w="1763" w:type="dxa"/>
            <w:vAlign w:val="center"/>
          </w:tcPr>
          <w:p w14:paraId="431BFBBA" w14:textId="77777777" w:rsidR="007F2052" w:rsidRPr="00D90E79" w:rsidRDefault="007F2052" w:rsidP="004150C8">
            <w:pPr>
              <w:jc w:val="center"/>
              <w:rPr>
                <w:rFonts w:ascii="Times New Roman" w:eastAsia="Calibri" w:hAnsi="Times New Roman" w:cs="Times New Roman"/>
              </w:rPr>
            </w:pPr>
            <w:r>
              <w:rPr>
                <w:rFonts w:ascii="Times New Roman" w:eastAsia="Calibri" w:hAnsi="Times New Roman" w:cs="Times New Roman"/>
              </w:rPr>
              <w:t>1</w:t>
            </w:r>
          </w:p>
        </w:tc>
      </w:tr>
    </w:tbl>
    <w:p w14:paraId="2539F813" w14:textId="77777777" w:rsidR="007F2052" w:rsidRPr="00E84253" w:rsidRDefault="007F2052" w:rsidP="007F2052">
      <w:pPr>
        <w:pStyle w:val="Naslov1"/>
        <w:rPr>
          <w:rFonts w:ascii="Times New Roman" w:hAnsi="Times New Roman" w:cs="Times New Roman"/>
          <w:b/>
          <w:bCs/>
          <w:color w:val="auto"/>
          <w:sz w:val="26"/>
          <w:szCs w:val="26"/>
        </w:rPr>
      </w:pPr>
      <w:bookmarkStart w:id="3" w:name="_Toc193791879"/>
      <w:r w:rsidRPr="00E84253">
        <w:rPr>
          <w:rFonts w:ascii="Times New Roman" w:hAnsi="Times New Roman" w:cs="Times New Roman"/>
          <w:b/>
          <w:bCs/>
          <w:color w:val="auto"/>
          <w:sz w:val="26"/>
          <w:szCs w:val="26"/>
        </w:rPr>
        <w:lastRenderedPageBreak/>
        <w:t>V. POSEBNI IZVJEŠTAJI</w:t>
      </w:r>
      <w:bookmarkEnd w:id="3"/>
      <w:r w:rsidRPr="00E84253">
        <w:rPr>
          <w:rFonts w:ascii="Times New Roman" w:hAnsi="Times New Roman" w:cs="Times New Roman"/>
          <w:b/>
          <w:bCs/>
          <w:color w:val="auto"/>
          <w:sz w:val="26"/>
          <w:szCs w:val="26"/>
        </w:rPr>
        <w:t xml:space="preserve"> </w:t>
      </w:r>
    </w:p>
    <w:p w14:paraId="3BEEAF2B" w14:textId="77777777" w:rsidR="007F2052" w:rsidRDefault="007F2052" w:rsidP="007F2052">
      <w:pPr>
        <w:spacing w:after="0"/>
        <w:jc w:val="both"/>
        <w:rPr>
          <w:rFonts w:ascii="Times New Roman" w:hAnsi="Times New Roman" w:cs="Times New Roman"/>
          <w:sz w:val="26"/>
          <w:szCs w:val="26"/>
        </w:rPr>
      </w:pPr>
    </w:p>
    <w:p w14:paraId="4EC2DC49" w14:textId="77777777" w:rsidR="007F2052" w:rsidRPr="00EA23EE" w:rsidRDefault="007F2052" w:rsidP="007F2052">
      <w:pPr>
        <w:spacing w:after="0"/>
        <w:jc w:val="both"/>
        <w:rPr>
          <w:rFonts w:ascii="Times New Roman" w:hAnsi="Times New Roman" w:cs="Times New Roman"/>
          <w:sz w:val="24"/>
          <w:szCs w:val="24"/>
        </w:rPr>
      </w:pPr>
      <w:r w:rsidRPr="00EA23EE">
        <w:rPr>
          <w:rFonts w:ascii="Times New Roman" w:hAnsi="Times New Roman" w:cs="Times New Roman"/>
          <w:sz w:val="24"/>
          <w:szCs w:val="24"/>
        </w:rPr>
        <w:t>I. IZVJEŠTAJ O ZADUŽIVANJU NA DOMAĆEM I STRANOM TRŽIŠTU NOVCA I KAPITALA</w:t>
      </w:r>
    </w:p>
    <w:p w14:paraId="2489CA4B" w14:textId="77777777" w:rsidR="007F2052" w:rsidRDefault="007F2052" w:rsidP="007F2052">
      <w:pPr>
        <w:spacing w:after="0"/>
        <w:jc w:val="both"/>
        <w:rPr>
          <w:rFonts w:ascii="Times New Roman" w:hAnsi="Times New Roman" w:cs="Times New Roman"/>
          <w:sz w:val="24"/>
          <w:szCs w:val="24"/>
        </w:rPr>
      </w:pPr>
      <w:r w:rsidRPr="001D5815">
        <w:rPr>
          <w:rFonts w:ascii="Times New Roman" w:hAnsi="Times New Roman" w:cs="Times New Roman"/>
          <w:sz w:val="24"/>
          <w:szCs w:val="24"/>
        </w:rPr>
        <w:t xml:space="preserve">Dječji vrtić Žabac Sveti Ivan Žabno nema zaduživanja na domaćem i stranom tržištu novca i kapitala.  </w:t>
      </w:r>
    </w:p>
    <w:p w14:paraId="552256B1" w14:textId="77777777" w:rsidR="007F2052" w:rsidRDefault="007F2052" w:rsidP="007F2052">
      <w:pPr>
        <w:spacing w:after="0"/>
        <w:jc w:val="both"/>
        <w:rPr>
          <w:rFonts w:ascii="Times New Roman" w:hAnsi="Times New Roman" w:cs="Times New Roman"/>
          <w:sz w:val="24"/>
          <w:szCs w:val="24"/>
        </w:rPr>
      </w:pPr>
    </w:p>
    <w:p w14:paraId="2164AE07" w14:textId="77777777" w:rsidR="007F2052" w:rsidRPr="00A320BE" w:rsidRDefault="007F2052" w:rsidP="007F2052">
      <w:pPr>
        <w:spacing w:after="0"/>
        <w:jc w:val="both"/>
        <w:rPr>
          <w:rFonts w:ascii="Times New Roman" w:hAnsi="Times New Roman" w:cs="Times New Roman"/>
          <w:sz w:val="26"/>
          <w:szCs w:val="26"/>
        </w:rPr>
      </w:pPr>
    </w:p>
    <w:p w14:paraId="322C5D7D" w14:textId="77777777" w:rsidR="00AA1D0D" w:rsidRDefault="00AA1D0D"/>
    <w:sectPr w:rsidR="00AA1D0D">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60909" w14:textId="77777777" w:rsidR="00EE7721" w:rsidRDefault="00EE7721" w:rsidP="00053E7C">
      <w:pPr>
        <w:spacing w:after="0" w:line="240" w:lineRule="auto"/>
      </w:pPr>
      <w:r>
        <w:separator/>
      </w:r>
    </w:p>
  </w:endnote>
  <w:endnote w:type="continuationSeparator" w:id="0">
    <w:p w14:paraId="19A85255" w14:textId="77777777" w:rsidR="00EE7721" w:rsidRDefault="00EE7721" w:rsidP="00053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97463" w14:textId="77777777" w:rsidR="00DE44D4" w:rsidRDefault="00DE44D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8355284"/>
      <w:docPartObj>
        <w:docPartGallery w:val="Page Numbers (Bottom of Page)"/>
        <w:docPartUnique/>
      </w:docPartObj>
    </w:sdtPr>
    <w:sdtContent>
      <w:p w14:paraId="71BDFC2D" w14:textId="77777777" w:rsidR="00DE44D4" w:rsidRDefault="00DE44D4">
        <w:pPr>
          <w:pStyle w:val="Podnoje"/>
        </w:pPr>
        <w:r>
          <w:fldChar w:fldCharType="begin"/>
        </w:r>
        <w:r>
          <w:instrText>PAGE   \* MERGEFORMAT</w:instrText>
        </w:r>
        <w:r>
          <w:fldChar w:fldCharType="separate"/>
        </w:r>
        <w:r w:rsidR="00D947B9">
          <w:rPr>
            <w:noProof/>
          </w:rPr>
          <w:t>19</w:t>
        </w:r>
        <w:r>
          <w:fldChar w:fldCharType="end"/>
        </w:r>
      </w:p>
    </w:sdtContent>
  </w:sdt>
  <w:p w14:paraId="20804BAD" w14:textId="77777777" w:rsidR="00DE44D4" w:rsidRDefault="00DE44D4">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AE57F" w14:textId="77777777" w:rsidR="00DE44D4" w:rsidRDefault="00DE44D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236C4" w14:textId="77777777" w:rsidR="00EE7721" w:rsidRDefault="00EE7721" w:rsidP="00053E7C">
      <w:pPr>
        <w:spacing w:after="0" w:line="240" w:lineRule="auto"/>
      </w:pPr>
      <w:r>
        <w:separator/>
      </w:r>
    </w:p>
  </w:footnote>
  <w:footnote w:type="continuationSeparator" w:id="0">
    <w:p w14:paraId="28FE833A" w14:textId="77777777" w:rsidR="00EE7721" w:rsidRDefault="00EE7721" w:rsidP="00053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9A8D2" w14:textId="77777777" w:rsidR="00DE44D4" w:rsidRDefault="00DE44D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46B42" w14:textId="77777777" w:rsidR="00DE44D4" w:rsidRDefault="00DE44D4">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222AE" w14:textId="77777777" w:rsidR="00DE44D4" w:rsidRDefault="00DE44D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5666"/>
    <w:multiLevelType w:val="hybridMultilevel"/>
    <w:tmpl w:val="77544A94"/>
    <w:lvl w:ilvl="0" w:tplc="041A000F">
      <w:start w:val="1"/>
      <w:numFmt w:val="decimal"/>
      <w:lvlText w:val="%1."/>
      <w:lvlJc w:val="left"/>
      <w:pPr>
        <w:ind w:left="643" w:hanging="360"/>
      </w:pPr>
      <w:rPr>
        <w:rFonts w:hint="default"/>
      </w:rPr>
    </w:lvl>
    <w:lvl w:ilvl="1" w:tplc="041A0019" w:tentative="1">
      <w:start w:val="1"/>
      <w:numFmt w:val="lowerLetter"/>
      <w:lvlText w:val="%2."/>
      <w:lvlJc w:val="left"/>
      <w:pPr>
        <w:ind w:left="1363" w:hanging="360"/>
      </w:pPr>
    </w:lvl>
    <w:lvl w:ilvl="2" w:tplc="041A001B" w:tentative="1">
      <w:start w:val="1"/>
      <w:numFmt w:val="lowerRoman"/>
      <w:lvlText w:val="%3."/>
      <w:lvlJc w:val="right"/>
      <w:pPr>
        <w:ind w:left="2083" w:hanging="180"/>
      </w:pPr>
    </w:lvl>
    <w:lvl w:ilvl="3" w:tplc="041A000F" w:tentative="1">
      <w:start w:val="1"/>
      <w:numFmt w:val="decimal"/>
      <w:lvlText w:val="%4."/>
      <w:lvlJc w:val="left"/>
      <w:pPr>
        <w:ind w:left="2803" w:hanging="360"/>
      </w:pPr>
    </w:lvl>
    <w:lvl w:ilvl="4" w:tplc="041A0019" w:tentative="1">
      <w:start w:val="1"/>
      <w:numFmt w:val="lowerLetter"/>
      <w:lvlText w:val="%5."/>
      <w:lvlJc w:val="left"/>
      <w:pPr>
        <w:ind w:left="3523" w:hanging="360"/>
      </w:pPr>
    </w:lvl>
    <w:lvl w:ilvl="5" w:tplc="041A001B" w:tentative="1">
      <w:start w:val="1"/>
      <w:numFmt w:val="lowerRoman"/>
      <w:lvlText w:val="%6."/>
      <w:lvlJc w:val="right"/>
      <w:pPr>
        <w:ind w:left="4243" w:hanging="180"/>
      </w:pPr>
    </w:lvl>
    <w:lvl w:ilvl="6" w:tplc="041A000F" w:tentative="1">
      <w:start w:val="1"/>
      <w:numFmt w:val="decimal"/>
      <w:lvlText w:val="%7."/>
      <w:lvlJc w:val="left"/>
      <w:pPr>
        <w:ind w:left="4963" w:hanging="360"/>
      </w:pPr>
    </w:lvl>
    <w:lvl w:ilvl="7" w:tplc="041A0019" w:tentative="1">
      <w:start w:val="1"/>
      <w:numFmt w:val="lowerLetter"/>
      <w:lvlText w:val="%8."/>
      <w:lvlJc w:val="left"/>
      <w:pPr>
        <w:ind w:left="5683" w:hanging="360"/>
      </w:pPr>
    </w:lvl>
    <w:lvl w:ilvl="8" w:tplc="041A001B" w:tentative="1">
      <w:start w:val="1"/>
      <w:numFmt w:val="lowerRoman"/>
      <w:lvlText w:val="%9."/>
      <w:lvlJc w:val="right"/>
      <w:pPr>
        <w:ind w:left="6403" w:hanging="180"/>
      </w:pPr>
    </w:lvl>
  </w:abstractNum>
  <w:abstractNum w:abstractNumId="1" w15:restartNumberingAfterBreak="0">
    <w:nsid w:val="00747DBD"/>
    <w:multiLevelType w:val="hybridMultilevel"/>
    <w:tmpl w:val="02106A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1E317B9"/>
    <w:multiLevelType w:val="hybridMultilevel"/>
    <w:tmpl w:val="E4148C88"/>
    <w:lvl w:ilvl="0" w:tplc="C0E46C02">
      <w:start w:val="3"/>
      <w:numFmt w:val="bullet"/>
      <w:lvlText w:val="-"/>
      <w:lvlJc w:val="left"/>
      <w:pPr>
        <w:ind w:left="768" w:hanging="360"/>
      </w:pPr>
      <w:rPr>
        <w:rFonts w:ascii="Times New Roman" w:eastAsia="Times New Roman" w:hAnsi="Times New Roman" w:cs="Times New Roman"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3" w15:restartNumberingAfterBreak="0">
    <w:nsid w:val="0A325283"/>
    <w:multiLevelType w:val="hybridMultilevel"/>
    <w:tmpl w:val="FC2844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A17F17"/>
    <w:multiLevelType w:val="hybridMultilevel"/>
    <w:tmpl w:val="B90C70CC"/>
    <w:lvl w:ilvl="0" w:tplc="AF76F37E">
      <w:start w:val="3"/>
      <w:numFmt w:val="bullet"/>
      <w:lvlText w:val="-"/>
      <w:lvlJc w:val="left"/>
      <w:pPr>
        <w:ind w:left="1080" w:hanging="360"/>
      </w:pPr>
      <w:rPr>
        <w:rFonts w:ascii="Times New Roman" w:eastAsiaTheme="minorHAnsi" w:hAnsi="Times New Roman" w:cs="Times New Roman" w:hint="default"/>
        <w:color w:val="231F20"/>
        <w:sz w:val="22"/>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132113BB"/>
    <w:multiLevelType w:val="hybridMultilevel"/>
    <w:tmpl w:val="0108DDF4"/>
    <w:lvl w:ilvl="0" w:tplc="78945EB6">
      <w:start w:val="3"/>
      <w:numFmt w:val="lowerLetter"/>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6" w15:restartNumberingAfterBreak="0">
    <w:nsid w:val="13A42D21"/>
    <w:multiLevelType w:val="hybridMultilevel"/>
    <w:tmpl w:val="107EFA4E"/>
    <w:lvl w:ilvl="0" w:tplc="650877CA">
      <w:start w:val="1"/>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17BE1C0C"/>
    <w:multiLevelType w:val="hybridMultilevel"/>
    <w:tmpl w:val="4B207384"/>
    <w:lvl w:ilvl="0" w:tplc="A364BA8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275280"/>
    <w:multiLevelType w:val="hybridMultilevel"/>
    <w:tmpl w:val="67D4BB06"/>
    <w:lvl w:ilvl="0" w:tplc="0D28332C">
      <w:start w:val="1"/>
      <w:numFmt w:val="upperLetter"/>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9" w15:restartNumberingAfterBreak="0">
    <w:nsid w:val="18D60CAC"/>
    <w:multiLevelType w:val="hybridMultilevel"/>
    <w:tmpl w:val="9D9619F0"/>
    <w:lvl w:ilvl="0" w:tplc="041A000F">
      <w:start w:val="1"/>
      <w:numFmt w:val="decimal"/>
      <w:lvlText w:val="%1."/>
      <w:lvlJc w:val="left"/>
      <w:pPr>
        <w:tabs>
          <w:tab w:val="num" w:pos="720"/>
        </w:tabs>
        <w:ind w:left="720" w:hanging="360"/>
      </w:pPr>
    </w:lvl>
    <w:lvl w:ilvl="1" w:tplc="8A14B912">
      <w:start w:val="1"/>
      <w:numFmt w:val="upperRoman"/>
      <w:lvlText w:val="%2."/>
      <w:lvlJc w:val="left"/>
      <w:pPr>
        <w:tabs>
          <w:tab w:val="num" w:pos="1800"/>
        </w:tabs>
        <w:ind w:left="1800" w:hanging="72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0" w15:restartNumberingAfterBreak="0">
    <w:nsid w:val="1B5076DD"/>
    <w:multiLevelType w:val="hybridMultilevel"/>
    <w:tmpl w:val="4270463A"/>
    <w:lvl w:ilvl="0" w:tplc="199CF838">
      <w:start w:val="9"/>
      <w:numFmt w:val="upp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15:restartNumberingAfterBreak="0">
    <w:nsid w:val="1B7D4108"/>
    <w:multiLevelType w:val="hybridMultilevel"/>
    <w:tmpl w:val="E2C89BC6"/>
    <w:lvl w:ilvl="0" w:tplc="5E741952">
      <w:start w:val="3"/>
      <w:numFmt w:val="bullet"/>
      <w:lvlText w:val="-"/>
      <w:lvlJc w:val="left"/>
      <w:pPr>
        <w:ind w:left="750" w:hanging="360"/>
      </w:pPr>
      <w:rPr>
        <w:rFonts w:ascii="Times New Roman" w:eastAsiaTheme="minorHAnsi" w:hAnsi="Times New Roman" w:cs="Times New Roman" w:hint="default"/>
        <w:color w:val="231F20"/>
        <w:sz w:val="22"/>
      </w:rPr>
    </w:lvl>
    <w:lvl w:ilvl="1" w:tplc="041A0003" w:tentative="1">
      <w:start w:val="1"/>
      <w:numFmt w:val="bullet"/>
      <w:lvlText w:val="o"/>
      <w:lvlJc w:val="left"/>
      <w:pPr>
        <w:ind w:left="1470" w:hanging="360"/>
      </w:pPr>
      <w:rPr>
        <w:rFonts w:ascii="Courier New" w:hAnsi="Courier New" w:cs="Courier New" w:hint="default"/>
      </w:rPr>
    </w:lvl>
    <w:lvl w:ilvl="2" w:tplc="041A0005" w:tentative="1">
      <w:start w:val="1"/>
      <w:numFmt w:val="bullet"/>
      <w:lvlText w:val=""/>
      <w:lvlJc w:val="left"/>
      <w:pPr>
        <w:ind w:left="2190" w:hanging="360"/>
      </w:pPr>
      <w:rPr>
        <w:rFonts w:ascii="Wingdings" w:hAnsi="Wingdings" w:hint="default"/>
      </w:rPr>
    </w:lvl>
    <w:lvl w:ilvl="3" w:tplc="041A0001" w:tentative="1">
      <w:start w:val="1"/>
      <w:numFmt w:val="bullet"/>
      <w:lvlText w:val=""/>
      <w:lvlJc w:val="left"/>
      <w:pPr>
        <w:ind w:left="2910" w:hanging="360"/>
      </w:pPr>
      <w:rPr>
        <w:rFonts w:ascii="Symbol" w:hAnsi="Symbol" w:hint="default"/>
      </w:rPr>
    </w:lvl>
    <w:lvl w:ilvl="4" w:tplc="041A0003" w:tentative="1">
      <w:start w:val="1"/>
      <w:numFmt w:val="bullet"/>
      <w:lvlText w:val="o"/>
      <w:lvlJc w:val="left"/>
      <w:pPr>
        <w:ind w:left="3630" w:hanging="360"/>
      </w:pPr>
      <w:rPr>
        <w:rFonts w:ascii="Courier New" w:hAnsi="Courier New" w:cs="Courier New" w:hint="default"/>
      </w:rPr>
    </w:lvl>
    <w:lvl w:ilvl="5" w:tplc="041A0005" w:tentative="1">
      <w:start w:val="1"/>
      <w:numFmt w:val="bullet"/>
      <w:lvlText w:val=""/>
      <w:lvlJc w:val="left"/>
      <w:pPr>
        <w:ind w:left="4350" w:hanging="360"/>
      </w:pPr>
      <w:rPr>
        <w:rFonts w:ascii="Wingdings" w:hAnsi="Wingdings" w:hint="default"/>
      </w:rPr>
    </w:lvl>
    <w:lvl w:ilvl="6" w:tplc="041A0001" w:tentative="1">
      <w:start w:val="1"/>
      <w:numFmt w:val="bullet"/>
      <w:lvlText w:val=""/>
      <w:lvlJc w:val="left"/>
      <w:pPr>
        <w:ind w:left="5070" w:hanging="360"/>
      </w:pPr>
      <w:rPr>
        <w:rFonts w:ascii="Symbol" w:hAnsi="Symbol" w:hint="default"/>
      </w:rPr>
    </w:lvl>
    <w:lvl w:ilvl="7" w:tplc="041A0003" w:tentative="1">
      <w:start w:val="1"/>
      <w:numFmt w:val="bullet"/>
      <w:lvlText w:val="o"/>
      <w:lvlJc w:val="left"/>
      <w:pPr>
        <w:ind w:left="5790" w:hanging="360"/>
      </w:pPr>
      <w:rPr>
        <w:rFonts w:ascii="Courier New" w:hAnsi="Courier New" w:cs="Courier New" w:hint="default"/>
      </w:rPr>
    </w:lvl>
    <w:lvl w:ilvl="8" w:tplc="041A0005" w:tentative="1">
      <w:start w:val="1"/>
      <w:numFmt w:val="bullet"/>
      <w:lvlText w:val=""/>
      <w:lvlJc w:val="left"/>
      <w:pPr>
        <w:ind w:left="6510" w:hanging="360"/>
      </w:pPr>
      <w:rPr>
        <w:rFonts w:ascii="Wingdings" w:hAnsi="Wingdings" w:hint="default"/>
      </w:rPr>
    </w:lvl>
  </w:abstractNum>
  <w:abstractNum w:abstractNumId="12" w15:restartNumberingAfterBreak="0">
    <w:nsid w:val="22EE496F"/>
    <w:multiLevelType w:val="hybridMultilevel"/>
    <w:tmpl w:val="7E2A9910"/>
    <w:lvl w:ilvl="0" w:tplc="D696E83A">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2506237C"/>
    <w:multiLevelType w:val="hybridMultilevel"/>
    <w:tmpl w:val="31A2762C"/>
    <w:lvl w:ilvl="0" w:tplc="B7D4E65C">
      <w:start w:val="1"/>
      <w:numFmt w:val="decimal"/>
      <w:lvlText w:val="%1."/>
      <w:lvlJc w:val="left"/>
      <w:pPr>
        <w:ind w:left="502"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4" w15:restartNumberingAfterBreak="0">
    <w:nsid w:val="25FB3CDC"/>
    <w:multiLevelType w:val="hybridMultilevel"/>
    <w:tmpl w:val="183E64EA"/>
    <w:lvl w:ilvl="0" w:tplc="91DC43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C4B61C8"/>
    <w:multiLevelType w:val="hybridMultilevel"/>
    <w:tmpl w:val="537668B6"/>
    <w:lvl w:ilvl="0" w:tplc="8BFCAEF6">
      <w:start w:val="1"/>
      <w:numFmt w:val="decimal"/>
      <w:lvlText w:val="%1."/>
      <w:lvlJc w:val="left"/>
      <w:pPr>
        <w:ind w:left="644"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28E40BB"/>
    <w:multiLevelType w:val="hybridMultilevel"/>
    <w:tmpl w:val="8FA634A4"/>
    <w:lvl w:ilvl="0" w:tplc="54DA9020">
      <w:start w:val="3"/>
      <w:numFmt w:val="bullet"/>
      <w:lvlText w:val="-"/>
      <w:lvlJc w:val="left"/>
      <w:pPr>
        <w:ind w:left="1050" w:hanging="360"/>
      </w:pPr>
      <w:rPr>
        <w:rFonts w:ascii="Times New Roman" w:eastAsiaTheme="minorHAnsi" w:hAnsi="Times New Roman" w:cs="Times New Roman" w:hint="default"/>
        <w:color w:val="231F20"/>
        <w:sz w:val="22"/>
      </w:rPr>
    </w:lvl>
    <w:lvl w:ilvl="1" w:tplc="041A0003" w:tentative="1">
      <w:start w:val="1"/>
      <w:numFmt w:val="bullet"/>
      <w:lvlText w:val="o"/>
      <w:lvlJc w:val="left"/>
      <w:pPr>
        <w:ind w:left="1770" w:hanging="360"/>
      </w:pPr>
      <w:rPr>
        <w:rFonts w:ascii="Courier New" w:hAnsi="Courier New" w:cs="Courier New" w:hint="default"/>
      </w:rPr>
    </w:lvl>
    <w:lvl w:ilvl="2" w:tplc="041A0005" w:tentative="1">
      <w:start w:val="1"/>
      <w:numFmt w:val="bullet"/>
      <w:lvlText w:val=""/>
      <w:lvlJc w:val="left"/>
      <w:pPr>
        <w:ind w:left="2490" w:hanging="360"/>
      </w:pPr>
      <w:rPr>
        <w:rFonts w:ascii="Wingdings" w:hAnsi="Wingdings" w:hint="default"/>
      </w:rPr>
    </w:lvl>
    <w:lvl w:ilvl="3" w:tplc="041A0001" w:tentative="1">
      <w:start w:val="1"/>
      <w:numFmt w:val="bullet"/>
      <w:lvlText w:val=""/>
      <w:lvlJc w:val="left"/>
      <w:pPr>
        <w:ind w:left="3210" w:hanging="360"/>
      </w:pPr>
      <w:rPr>
        <w:rFonts w:ascii="Symbol" w:hAnsi="Symbol" w:hint="default"/>
      </w:rPr>
    </w:lvl>
    <w:lvl w:ilvl="4" w:tplc="041A0003" w:tentative="1">
      <w:start w:val="1"/>
      <w:numFmt w:val="bullet"/>
      <w:lvlText w:val="o"/>
      <w:lvlJc w:val="left"/>
      <w:pPr>
        <w:ind w:left="3930" w:hanging="360"/>
      </w:pPr>
      <w:rPr>
        <w:rFonts w:ascii="Courier New" w:hAnsi="Courier New" w:cs="Courier New" w:hint="default"/>
      </w:rPr>
    </w:lvl>
    <w:lvl w:ilvl="5" w:tplc="041A0005" w:tentative="1">
      <w:start w:val="1"/>
      <w:numFmt w:val="bullet"/>
      <w:lvlText w:val=""/>
      <w:lvlJc w:val="left"/>
      <w:pPr>
        <w:ind w:left="4650" w:hanging="360"/>
      </w:pPr>
      <w:rPr>
        <w:rFonts w:ascii="Wingdings" w:hAnsi="Wingdings" w:hint="default"/>
      </w:rPr>
    </w:lvl>
    <w:lvl w:ilvl="6" w:tplc="041A0001" w:tentative="1">
      <w:start w:val="1"/>
      <w:numFmt w:val="bullet"/>
      <w:lvlText w:val=""/>
      <w:lvlJc w:val="left"/>
      <w:pPr>
        <w:ind w:left="5370" w:hanging="360"/>
      </w:pPr>
      <w:rPr>
        <w:rFonts w:ascii="Symbol" w:hAnsi="Symbol" w:hint="default"/>
      </w:rPr>
    </w:lvl>
    <w:lvl w:ilvl="7" w:tplc="041A0003" w:tentative="1">
      <w:start w:val="1"/>
      <w:numFmt w:val="bullet"/>
      <w:lvlText w:val="o"/>
      <w:lvlJc w:val="left"/>
      <w:pPr>
        <w:ind w:left="6090" w:hanging="360"/>
      </w:pPr>
      <w:rPr>
        <w:rFonts w:ascii="Courier New" w:hAnsi="Courier New" w:cs="Courier New" w:hint="default"/>
      </w:rPr>
    </w:lvl>
    <w:lvl w:ilvl="8" w:tplc="041A0005" w:tentative="1">
      <w:start w:val="1"/>
      <w:numFmt w:val="bullet"/>
      <w:lvlText w:val=""/>
      <w:lvlJc w:val="left"/>
      <w:pPr>
        <w:ind w:left="6810" w:hanging="360"/>
      </w:pPr>
      <w:rPr>
        <w:rFonts w:ascii="Wingdings" w:hAnsi="Wingdings" w:hint="default"/>
      </w:rPr>
    </w:lvl>
  </w:abstractNum>
  <w:abstractNum w:abstractNumId="17" w15:restartNumberingAfterBreak="0">
    <w:nsid w:val="3484717D"/>
    <w:multiLevelType w:val="hybridMultilevel"/>
    <w:tmpl w:val="9F701BC6"/>
    <w:lvl w:ilvl="0" w:tplc="88744D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60F26E9"/>
    <w:multiLevelType w:val="hybridMultilevel"/>
    <w:tmpl w:val="91AE45CE"/>
    <w:lvl w:ilvl="0" w:tplc="2E4C826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B4E6F94"/>
    <w:multiLevelType w:val="hybridMultilevel"/>
    <w:tmpl w:val="76283B8A"/>
    <w:lvl w:ilvl="0" w:tplc="041A0015">
      <w:start w:val="9"/>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BA44B31"/>
    <w:multiLevelType w:val="hybridMultilevel"/>
    <w:tmpl w:val="7F9AD5F4"/>
    <w:lvl w:ilvl="0" w:tplc="163E8D7E">
      <w:start w:val="1"/>
      <w:numFmt w:val="bullet"/>
      <w:lvlText w:val="-"/>
      <w:lvlJc w:val="left"/>
      <w:pPr>
        <w:ind w:left="1440" w:hanging="360"/>
      </w:pPr>
      <w:rPr>
        <w:rFonts w:ascii="Calibri" w:eastAsiaTheme="minorHAnsi"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15:restartNumberingAfterBreak="0">
    <w:nsid w:val="3BDA4EF9"/>
    <w:multiLevelType w:val="hybridMultilevel"/>
    <w:tmpl w:val="4B0678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EE2336A"/>
    <w:multiLevelType w:val="hybridMultilevel"/>
    <w:tmpl w:val="26201E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1982F0B"/>
    <w:multiLevelType w:val="hybridMultilevel"/>
    <w:tmpl w:val="E8F80C62"/>
    <w:lvl w:ilvl="0" w:tplc="B7D4E65C">
      <w:start w:val="1"/>
      <w:numFmt w:val="decimal"/>
      <w:lvlText w:val="%1."/>
      <w:lvlJc w:val="left"/>
      <w:pPr>
        <w:ind w:left="502"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4" w15:restartNumberingAfterBreak="0">
    <w:nsid w:val="41A81BFB"/>
    <w:multiLevelType w:val="hybridMultilevel"/>
    <w:tmpl w:val="71622360"/>
    <w:lvl w:ilvl="0" w:tplc="041A0015">
      <w:start w:val="9"/>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1C573B6"/>
    <w:multiLevelType w:val="hybridMultilevel"/>
    <w:tmpl w:val="BA921C1E"/>
    <w:lvl w:ilvl="0" w:tplc="4B7C3D2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 w15:restartNumberingAfterBreak="0">
    <w:nsid w:val="4C552FBA"/>
    <w:multiLevelType w:val="multilevel"/>
    <w:tmpl w:val="489CF6BC"/>
    <w:lvl w:ilvl="0">
      <w:start w:val="1"/>
      <w:numFmt w:val="bullet"/>
      <w:lvlText w:val=""/>
      <w:lvlJc w:val="left"/>
      <w:pPr>
        <w:tabs>
          <w:tab w:val="num" w:pos="1068"/>
        </w:tabs>
        <w:ind w:left="1068" w:hanging="360"/>
      </w:pPr>
      <w:rPr>
        <w:rFonts w:ascii="Wingdings" w:hAnsi="Wingdings" w:hint="default"/>
      </w:rPr>
    </w:lvl>
    <w:lvl w:ilvl="1">
      <w:start w:val="1"/>
      <w:numFmt w:val="bullet"/>
      <w:lvlText w:val=""/>
      <w:lvlJc w:val="left"/>
      <w:pPr>
        <w:tabs>
          <w:tab w:val="num" w:pos="1428"/>
        </w:tabs>
        <w:ind w:left="1428" w:hanging="360"/>
      </w:pPr>
      <w:rPr>
        <w:rFonts w:ascii="Symbol" w:hAnsi="Symbol" w:cs="OpenSymbol"/>
      </w:rPr>
    </w:lvl>
    <w:lvl w:ilvl="2">
      <w:start w:val="1"/>
      <w:numFmt w:val="bullet"/>
      <w:lvlText w:val=""/>
      <w:lvlJc w:val="left"/>
      <w:pPr>
        <w:tabs>
          <w:tab w:val="num" w:pos="1788"/>
        </w:tabs>
        <w:ind w:left="1788" w:hanging="360"/>
      </w:pPr>
      <w:rPr>
        <w:rFonts w:ascii="Symbol" w:hAnsi="Symbol" w:cs="OpenSymbol"/>
      </w:rPr>
    </w:lvl>
    <w:lvl w:ilvl="3">
      <w:start w:val="1"/>
      <w:numFmt w:val="bullet"/>
      <w:lvlText w:val=""/>
      <w:lvlJc w:val="left"/>
      <w:pPr>
        <w:tabs>
          <w:tab w:val="num" w:pos="2148"/>
        </w:tabs>
        <w:ind w:left="2148" w:hanging="360"/>
      </w:pPr>
      <w:rPr>
        <w:rFonts w:ascii="Symbol" w:hAnsi="Symbol" w:cs="OpenSymbol"/>
      </w:rPr>
    </w:lvl>
    <w:lvl w:ilvl="4">
      <w:start w:val="1"/>
      <w:numFmt w:val="bullet"/>
      <w:lvlText w:val=""/>
      <w:lvlJc w:val="left"/>
      <w:pPr>
        <w:tabs>
          <w:tab w:val="num" w:pos="2508"/>
        </w:tabs>
        <w:ind w:left="2508" w:hanging="360"/>
      </w:pPr>
      <w:rPr>
        <w:rFonts w:ascii="Symbol" w:hAnsi="Symbol" w:cs="OpenSymbol"/>
      </w:rPr>
    </w:lvl>
    <w:lvl w:ilvl="5">
      <w:start w:val="1"/>
      <w:numFmt w:val="bullet"/>
      <w:lvlText w:val=""/>
      <w:lvlJc w:val="left"/>
      <w:pPr>
        <w:tabs>
          <w:tab w:val="num" w:pos="2868"/>
        </w:tabs>
        <w:ind w:left="2868" w:hanging="360"/>
      </w:pPr>
      <w:rPr>
        <w:rFonts w:ascii="Symbol" w:hAnsi="Symbol" w:cs="OpenSymbol"/>
      </w:rPr>
    </w:lvl>
    <w:lvl w:ilvl="6">
      <w:start w:val="1"/>
      <w:numFmt w:val="bullet"/>
      <w:lvlText w:val=""/>
      <w:lvlJc w:val="left"/>
      <w:pPr>
        <w:tabs>
          <w:tab w:val="num" w:pos="3228"/>
        </w:tabs>
        <w:ind w:left="3228" w:hanging="360"/>
      </w:pPr>
      <w:rPr>
        <w:rFonts w:ascii="Symbol" w:hAnsi="Symbol" w:cs="OpenSymbol"/>
      </w:rPr>
    </w:lvl>
    <w:lvl w:ilvl="7">
      <w:start w:val="1"/>
      <w:numFmt w:val="bullet"/>
      <w:lvlText w:val=""/>
      <w:lvlJc w:val="left"/>
      <w:pPr>
        <w:tabs>
          <w:tab w:val="num" w:pos="3588"/>
        </w:tabs>
        <w:ind w:left="3588" w:hanging="360"/>
      </w:pPr>
      <w:rPr>
        <w:rFonts w:ascii="Symbol" w:hAnsi="Symbol" w:cs="OpenSymbol"/>
      </w:rPr>
    </w:lvl>
    <w:lvl w:ilvl="8">
      <w:start w:val="1"/>
      <w:numFmt w:val="bullet"/>
      <w:lvlText w:val=""/>
      <w:lvlJc w:val="left"/>
      <w:pPr>
        <w:tabs>
          <w:tab w:val="num" w:pos="3948"/>
        </w:tabs>
        <w:ind w:left="3948" w:hanging="360"/>
      </w:pPr>
      <w:rPr>
        <w:rFonts w:ascii="Symbol" w:hAnsi="Symbol" w:cs="OpenSymbol"/>
      </w:rPr>
    </w:lvl>
  </w:abstractNum>
  <w:abstractNum w:abstractNumId="27" w15:restartNumberingAfterBreak="0">
    <w:nsid w:val="550D1833"/>
    <w:multiLevelType w:val="hybridMultilevel"/>
    <w:tmpl w:val="ABEAE19A"/>
    <w:lvl w:ilvl="0" w:tplc="1CCC177E">
      <w:start w:val="3"/>
      <w:numFmt w:val="bullet"/>
      <w:lvlText w:val="-"/>
      <w:lvlJc w:val="left"/>
      <w:pPr>
        <w:ind w:left="750" w:hanging="360"/>
      </w:pPr>
      <w:rPr>
        <w:rFonts w:ascii="Times New Roman" w:eastAsiaTheme="minorHAnsi" w:hAnsi="Times New Roman" w:cs="Times New Roman" w:hint="default"/>
        <w:color w:val="231F20"/>
        <w:sz w:val="22"/>
      </w:rPr>
    </w:lvl>
    <w:lvl w:ilvl="1" w:tplc="041A0003" w:tentative="1">
      <w:start w:val="1"/>
      <w:numFmt w:val="bullet"/>
      <w:lvlText w:val="o"/>
      <w:lvlJc w:val="left"/>
      <w:pPr>
        <w:ind w:left="1470" w:hanging="360"/>
      </w:pPr>
      <w:rPr>
        <w:rFonts w:ascii="Courier New" w:hAnsi="Courier New" w:cs="Courier New" w:hint="default"/>
      </w:rPr>
    </w:lvl>
    <w:lvl w:ilvl="2" w:tplc="041A0005" w:tentative="1">
      <w:start w:val="1"/>
      <w:numFmt w:val="bullet"/>
      <w:lvlText w:val=""/>
      <w:lvlJc w:val="left"/>
      <w:pPr>
        <w:ind w:left="2190" w:hanging="360"/>
      </w:pPr>
      <w:rPr>
        <w:rFonts w:ascii="Wingdings" w:hAnsi="Wingdings" w:hint="default"/>
      </w:rPr>
    </w:lvl>
    <w:lvl w:ilvl="3" w:tplc="041A0001" w:tentative="1">
      <w:start w:val="1"/>
      <w:numFmt w:val="bullet"/>
      <w:lvlText w:val=""/>
      <w:lvlJc w:val="left"/>
      <w:pPr>
        <w:ind w:left="2910" w:hanging="360"/>
      </w:pPr>
      <w:rPr>
        <w:rFonts w:ascii="Symbol" w:hAnsi="Symbol" w:hint="default"/>
      </w:rPr>
    </w:lvl>
    <w:lvl w:ilvl="4" w:tplc="041A0003" w:tentative="1">
      <w:start w:val="1"/>
      <w:numFmt w:val="bullet"/>
      <w:lvlText w:val="o"/>
      <w:lvlJc w:val="left"/>
      <w:pPr>
        <w:ind w:left="3630" w:hanging="360"/>
      </w:pPr>
      <w:rPr>
        <w:rFonts w:ascii="Courier New" w:hAnsi="Courier New" w:cs="Courier New" w:hint="default"/>
      </w:rPr>
    </w:lvl>
    <w:lvl w:ilvl="5" w:tplc="041A0005" w:tentative="1">
      <w:start w:val="1"/>
      <w:numFmt w:val="bullet"/>
      <w:lvlText w:val=""/>
      <w:lvlJc w:val="left"/>
      <w:pPr>
        <w:ind w:left="4350" w:hanging="360"/>
      </w:pPr>
      <w:rPr>
        <w:rFonts w:ascii="Wingdings" w:hAnsi="Wingdings" w:hint="default"/>
      </w:rPr>
    </w:lvl>
    <w:lvl w:ilvl="6" w:tplc="041A0001" w:tentative="1">
      <w:start w:val="1"/>
      <w:numFmt w:val="bullet"/>
      <w:lvlText w:val=""/>
      <w:lvlJc w:val="left"/>
      <w:pPr>
        <w:ind w:left="5070" w:hanging="360"/>
      </w:pPr>
      <w:rPr>
        <w:rFonts w:ascii="Symbol" w:hAnsi="Symbol" w:hint="default"/>
      </w:rPr>
    </w:lvl>
    <w:lvl w:ilvl="7" w:tplc="041A0003" w:tentative="1">
      <w:start w:val="1"/>
      <w:numFmt w:val="bullet"/>
      <w:lvlText w:val="o"/>
      <w:lvlJc w:val="left"/>
      <w:pPr>
        <w:ind w:left="5790" w:hanging="360"/>
      </w:pPr>
      <w:rPr>
        <w:rFonts w:ascii="Courier New" w:hAnsi="Courier New" w:cs="Courier New" w:hint="default"/>
      </w:rPr>
    </w:lvl>
    <w:lvl w:ilvl="8" w:tplc="041A0005" w:tentative="1">
      <w:start w:val="1"/>
      <w:numFmt w:val="bullet"/>
      <w:lvlText w:val=""/>
      <w:lvlJc w:val="left"/>
      <w:pPr>
        <w:ind w:left="6510" w:hanging="360"/>
      </w:pPr>
      <w:rPr>
        <w:rFonts w:ascii="Wingdings" w:hAnsi="Wingdings" w:hint="default"/>
      </w:rPr>
    </w:lvl>
  </w:abstractNum>
  <w:abstractNum w:abstractNumId="28" w15:restartNumberingAfterBreak="0">
    <w:nsid w:val="57BF0AD3"/>
    <w:multiLevelType w:val="hybridMultilevel"/>
    <w:tmpl w:val="E00A827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9" w15:restartNumberingAfterBreak="0">
    <w:nsid w:val="581B4C51"/>
    <w:multiLevelType w:val="hybridMultilevel"/>
    <w:tmpl w:val="F9664DF0"/>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CF73768"/>
    <w:multiLevelType w:val="hybridMultilevel"/>
    <w:tmpl w:val="308CECD4"/>
    <w:lvl w:ilvl="0" w:tplc="5EA68E94">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DDB6C3C"/>
    <w:multiLevelType w:val="hybridMultilevel"/>
    <w:tmpl w:val="E60036C2"/>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2" w15:restartNumberingAfterBreak="0">
    <w:nsid w:val="629F3FB4"/>
    <w:multiLevelType w:val="hybridMultilevel"/>
    <w:tmpl w:val="34F2A2BE"/>
    <w:lvl w:ilvl="0" w:tplc="8B76A136">
      <w:start w:val="3"/>
      <w:numFmt w:val="bullet"/>
      <w:lvlText w:val="-"/>
      <w:lvlJc w:val="left"/>
      <w:pPr>
        <w:ind w:left="810" w:hanging="360"/>
      </w:pPr>
      <w:rPr>
        <w:rFonts w:ascii="Calibri" w:eastAsiaTheme="minorHAnsi" w:hAnsi="Calibri" w:cs="Calibri" w:hint="default"/>
        <w:color w:val="231F20"/>
        <w:sz w:val="22"/>
      </w:rPr>
    </w:lvl>
    <w:lvl w:ilvl="1" w:tplc="041A0003" w:tentative="1">
      <w:start w:val="1"/>
      <w:numFmt w:val="bullet"/>
      <w:lvlText w:val="o"/>
      <w:lvlJc w:val="left"/>
      <w:pPr>
        <w:ind w:left="1530" w:hanging="360"/>
      </w:pPr>
      <w:rPr>
        <w:rFonts w:ascii="Courier New" w:hAnsi="Courier New" w:cs="Courier New" w:hint="default"/>
      </w:rPr>
    </w:lvl>
    <w:lvl w:ilvl="2" w:tplc="041A0005" w:tentative="1">
      <w:start w:val="1"/>
      <w:numFmt w:val="bullet"/>
      <w:lvlText w:val=""/>
      <w:lvlJc w:val="left"/>
      <w:pPr>
        <w:ind w:left="2250" w:hanging="360"/>
      </w:pPr>
      <w:rPr>
        <w:rFonts w:ascii="Wingdings" w:hAnsi="Wingdings" w:hint="default"/>
      </w:rPr>
    </w:lvl>
    <w:lvl w:ilvl="3" w:tplc="041A0001" w:tentative="1">
      <w:start w:val="1"/>
      <w:numFmt w:val="bullet"/>
      <w:lvlText w:val=""/>
      <w:lvlJc w:val="left"/>
      <w:pPr>
        <w:ind w:left="2970" w:hanging="360"/>
      </w:pPr>
      <w:rPr>
        <w:rFonts w:ascii="Symbol" w:hAnsi="Symbol" w:hint="default"/>
      </w:rPr>
    </w:lvl>
    <w:lvl w:ilvl="4" w:tplc="041A0003" w:tentative="1">
      <w:start w:val="1"/>
      <w:numFmt w:val="bullet"/>
      <w:lvlText w:val="o"/>
      <w:lvlJc w:val="left"/>
      <w:pPr>
        <w:ind w:left="3690" w:hanging="360"/>
      </w:pPr>
      <w:rPr>
        <w:rFonts w:ascii="Courier New" w:hAnsi="Courier New" w:cs="Courier New" w:hint="default"/>
      </w:rPr>
    </w:lvl>
    <w:lvl w:ilvl="5" w:tplc="041A0005" w:tentative="1">
      <w:start w:val="1"/>
      <w:numFmt w:val="bullet"/>
      <w:lvlText w:val=""/>
      <w:lvlJc w:val="left"/>
      <w:pPr>
        <w:ind w:left="4410" w:hanging="360"/>
      </w:pPr>
      <w:rPr>
        <w:rFonts w:ascii="Wingdings" w:hAnsi="Wingdings" w:hint="default"/>
      </w:rPr>
    </w:lvl>
    <w:lvl w:ilvl="6" w:tplc="041A0001" w:tentative="1">
      <w:start w:val="1"/>
      <w:numFmt w:val="bullet"/>
      <w:lvlText w:val=""/>
      <w:lvlJc w:val="left"/>
      <w:pPr>
        <w:ind w:left="5130" w:hanging="360"/>
      </w:pPr>
      <w:rPr>
        <w:rFonts w:ascii="Symbol" w:hAnsi="Symbol" w:hint="default"/>
      </w:rPr>
    </w:lvl>
    <w:lvl w:ilvl="7" w:tplc="041A0003" w:tentative="1">
      <w:start w:val="1"/>
      <w:numFmt w:val="bullet"/>
      <w:lvlText w:val="o"/>
      <w:lvlJc w:val="left"/>
      <w:pPr>
        <w:ind w:left="5850" w:hanging="360"/>
      </w:pPr>
      <w:rPr>
        <w:rFonts w:ascii="Courier New" w:hAnsi="Courier New" w:cs="Courier New" w:hint="default"/>
      </w:rPr>
    </w:lvl>
    <w:lvl w:ilvl="8" w:tplc="041A0005" w:tentative="1">
      <w:start w:val="1"/>
      <w:numFmt w:val="bullet"/>
      <w:lvlText w:val=""/>
      <w:lvlJc w:val="left"/>
      <w:pPr>
        <w:ind w:left="6570" w:hanging="360"/>
      </w:pPr>
      <w:rPr>
        <w:rFonts w:ascii="Wingdings" w:hAnsi="Wingdings" w:hint="default"/>
      </w:rPr>
    </w:lvl>
  </w:abstractNum>
  <w:abstractNum w:abstractNumId="33" w15:restartNumberingAfterBreak="0">
    <w:nsid w:val="63ED38CD"/>
    <w:multiLevelType w:val="hybridMultilevel"/>
    <w:tmpl w:val="357E958C"/>
    <w:lvl w:ilvl="0" w:tplc="BC409734">
      <w:start w:val="3"/>
      <w:numFmt w:val="bullet"/>
      <w:lvlText w:val="-"/>
      <w:lvlJc w:val="left"/>
      <w:pPr>
        <w:ind w:left="750" w:hanging="360"/>
      </w:pPr>
      <w:rPr>
        <w:rFonts w:ascii="Times New Roman" w:eastAsiaTheme="minorHAnsi" w:hAnsi="Times New Roman" w:cs="Times New Roman" w:hint="default"/>
        <w:color w:val="231F20"/>
        <w:sz w:val="22"/>
      </w:rPr>
    </w:lvl>
    <w:lvl w:ilvl="1" w:tplc="041A0003" w:tentative="1">
      <w:start w:val="1"/>
      <w:numFmt w:val="bullet"/>
      <w:lvlText w:val="o"/>
      <w:lvlJc w:val="left"/>
      <w:pPr>
        <w:ind w:left="1470" w:hanging="360"/>
      </w:pPr>
      <w:rPr>
        <w:rFonts w:ascii="Courier New" w:hAnsi="Courier New" w:cs="Courier New" w:hint="default"/>
      </w:rPr>
    </w:lvl>
    <w:lvl w:ilvl="2" w:tplc="041A0005" w:tentative="1">
      <w:start w:val="1"/>
      <w:numFmt w:val="bullet"/>
      <w:lvlText w:val=""/>
      <w:lvlJc w:val="left"/>
      <w:pPr>
        <w:ind w:left="2190" w:hanging="360"/>
      </w:pPr>
      <w:rPr>
        <w:rFonts w:ascii="Wingdings" w:hAnsi="Wingdings" w:hint="default"/>
      </w:rPr>
    </w:lvl>
    <w:lvl w:ilvl="3" w:tplc="041A0001" w:tentative="1">
      <w:start w:val="1"/>
      <w:numFmt w:val="bullet"/>
      <w:lvlText w:val=""/>
      <w:lvlJc w:val="left"/>
      <w:pPr>
        <w:ind w:left="2910" w:hanging="360"/>
      </w:pPr>
      <w:rPr>
        <w:rFonts w:ascii="Symbol" w:hAnsi="Symbol" w:hint="default"/>
      </w:rPr>
    </w:lvl>
    <w:lvl w:ilvl="4" w:tplc="041A0003" w:tentative="1">
      <w:start w:val="1"/>
      <w:numFmt w:val="bullet"/>
      <w:lvlText w:val="o"/>
      <w:lvlJc w:val="left"/>
      <w:pPr>
        <w:ind w:left="3630" w:hanging="360"/>
      </w:pPr>
      <w:rPr>
        <w:rFonts w:ascii="Courier New" w:hAnsi="Courier New" w:cs="Courier New" w:hint="default"/>
      </w:rPr>
    </w:lvl>
    <w:lvl w:ilvl="5" w:tplc="041A0005" w:tentative="1">
      <w:start w:val="1"/>
      <w:numFmt w:val="bullet"/>
      <w:lvlText w:val=""/>
      <w:lvlJc w:val="left"/>
      <w:pPr>
        <w:ind w:left="4350" w:hanging="360"/>
      </w:pPr>
      <w:rPr>
        <w:rFonts w:ascii="Wingdings" w:hAnsi="Wingdings" w:hint="default"/>
      </w:rPr>
    </w:lvl>
    <w:lvl w:ilvl="6" w:tplc="041A0001" w:tentative="1">
      <w:start w:val="1"/>
      <w:numFmt w:val="bullet"/>
      <w:lvlText w:val=""/>
      <w:lvlJc w:val="left"/>
      <w:pPr>
        <w:ind w:left="5070" w:hanging="360"/>
      </w:pPr>
      <w:rPr>
        <w:rFonts w:ascii="Symbol" w:hAnsi="Symbol" w:hint="default"/>
      </w:rPr>
    </w:lvl>
    <w:lvl w:ilvl="7" w:tplc="041A0003" w:tentative="1">
      <w:start w:val="1"/>
      <w:numFmt w:val="bullet"/>
      <w:lvlText w:val="o"/>
      <w:lvlJc w:val="left"/>
      <w:pPr>
        <w:ind w:left="5790" w:hanging="360"/>
      </w:pPr>
      <w:rPr>
        <w:rFonts w:ascii="Courier New" w:hAnsi="Courier New" w:cs="Courier New" w:hint="default"/>
      </w:rPr>
    </w:lvl>
    <w:lvl w:ilvl="8" w:tplc="041A0005" w:tentative="1">
      <w:start w:val="1"/>
      <w:numFmt w:val="bullet"/>
      <w:lvlText w:val=""/>
      <w:lvlJc w:val="left"/>
      <w:pPr>
        <w:ind w:left="6510" w:hanging="360"/>
      </w:pPr>
      <w:rPr>
        <w:rFonts w:ascii="Wingdings" w:hAnsi="Wingdings" w:hint="default"/>
      </w:rPr>
    </w:lvl>
  </w:abstractNum>
  <w:abstractNum w:abstractNumId="34" w15:restartNumberingAfterBreak="0">
    <w:nsid w:val="6441680A"/>
    <w:multiLevelType w:val="hybridMultilevel"/>
    <w:tmpl w:val="D744DA1C"/>
    <w:lvl w:ilvl="0" w:tplc="89F2A552">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4D17DA2"/>
    <w:multiLevelType w:val="hybridMultilevel"/>
    <w:tmpl w:val="29B69D14"/>
    <w:lvl w:ilvl="0" w:tplc="2C4E344A">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6C96E9C"/>
    <w:multiLevelType w:val="hybridMultilevel"/>
    <w:tmpl w:val="0662580E"/>
    <w:lvl w:ilvl="0" w:tplc="1E0895A2">
      <w:start w:val="3"/>
      <w:numFmt w:val="bullet"/>
      <w:lvlText w:val="-"/>
      <w:lvlJc w:val="left"/>
      <w:pPr>
        <w:ind w:left="690" w:hanging="360"/>
      </w:pPr>
      <w:rPr>
        <w:rFonts w:ascii="Times New Roman" w:eastAsiaTheme="minorHAnsi" w:hAnsi="Times New Roman" w:cs="Times New Roman" w:hint="default"/>
        <w:color w:val="231F20"/>
        <w:sz w:val="22"/>
      </w:rPr>
    </w:lvl>
    <w:lvl w:ilvl="1" w:tplc="041A0003" w:tentative="1">
      <w:start w:val="1"/>
      <w:numFmt w:val="bullet"/>
      <w:lvlText w:val="o"/>
      <w:lvlJc w:val="left"/>
      <w:pPr>
        <w:ind w:left="1410" w:hanging="360"/>
      </w:pPr>
      <w:rPr>
        <w:rFonts w:ascii="Courier New" w:hAnsi="Courier New" w:cs="Courier New" w:hint="default"/>
      </w:rPr>
    </w:lvl>
    <w:lvl w:ilvl="2" w:tplc="041A0005" w:tentative="1">
      <w:start w:val="1"/>
      <w:numFmt w:val="bullet"/>
      <w:lvlText w:val=""/>
      <w:lvlJc w:val="left"/>
      <w:pPr>
        <w:ind w:left="2130" w:hanging="360"/>
      </w:pPr>
      <w:rPr>
        <w:rFonts w:ascii="Wingdings" w:hAnsi="Wingdings" w:hint="default"/>
      </w:rPr>
    </w:lvl>
    <w:lvl w:ilvl="3" w:tplc="041A0001" w:tentative="1">
      <w:start w:val="1"/>
      <w:numFmt w:val="bullet"/>
      <w:lvlText w:val=""/>
      <w:lvlJc w:val="left"/>
      <w:pPr>
        <w:ind w:left="2850" w:hanging="360"/>
      </w:pPr>
      <w:rPr>
        <w:rFonts w:ascii="Symbol" w:hAnsi="Symbol" w:hint="default"/>
      </w:rPr>
    </w:lvl>
    <w:lvl w:ilvl="4" w:tplc="041A0003" w:tentative="1">
      <w:start w:val="1"/>
      <w:numFmt w:val="bullet"/>
      <w:lvlText w:val="o"/>
      <w:lvlJc w:val="left"/>
      <w:pPr>
        <w:ind w:left="3570" w:hanging="360"/>
      </w:pPr>
      <w:rPr>
        <w:rFonts w:ascii="Courier New" w:hAnsi="Courier New" w:cs="Courier New" w:hint="default"/>
      </w:rPr>
    </w:lvl>
    <w:lvl w:ilvl="5" w:tplc="041A0005" w:tentative="1">
      <w:start w:val="1"/>
      <w:numFmt w:val="bullet"/>
      <w:lvlText w:val=""/>
      <w:lvlJc w:val="left"/>
      <w:pPr>
        <w:ind w:left="4290" w:hanging="360"/>
      </w:pPr>
      <w:rPr>
        <w:rFonts w:ascii="Wingdings" w:hAnsi="Wingdings" w:hint="default"/>
      </w:rPr>
    </w:lvl>
    <w:lvl w:ilvl="6" w:tplc="041A0001" w:tentative="1">
      <w:start w:val="1"/>
      <w:numFmt w:val="bullet"/>
      <w:lvlText w:val=""/>
      <w:lvlJc w:val="left"/>
      <w:pPr>
        <w:ind w:left="5010" w:hanging="360"/>
      </w:pPr>
      <w:rPr>
        <w:rFonts w:ascii="Symbol" w:hAnsi="Symbol" w:hint="default"/>
      </w:rPr>
    </w:lvl>
    <w:lvl w:ilvl="7" w:tplc="041A0003" w:tentative="1">
      <w:start w:val="1"/>
      <w:numFmt w:val="bullet"/>
      <w:lvlText w:val="o"/>
      <w:lvlJc w:val="left"/>
      <w:pPr>
        <w:ind w:left="5730" w:hanging="360"/>
      </w:pPr>
      <w:rPr>
        <w:rFonts w:ascii="Courier New" w:hAnsi="Courier New" w:cs="Courier New" w:hint="default"/>
      </w:rPr>
    </w:lvl>
    <w:lvl w:ilvl="8" w:tplc="041A0005" w:tentative="1">
      <w:start w:val="1"/>
      <w:numFmt w:val="bullet"/>
      <w:lvlText w:val=""/>
      <w:lvlJc w:val="left"/>
      <w:pPr>
        <w:ind w:left="6450" w:hanging="360"/>
      </w:pPr>
      <w:rPr>
        <w:rFonts w:ascii="Wingdings" w:hAnsi="Wingdings" w:hint="default"/>
      </w:rPr>
    </w:lvl>
  </w:abstractNum>
  <w:abstractNum w:abstractNumId="37" w15:restartNumberingAfterBreak="0">
    <w:nsid w:val="6D866ED3"/>
    <w:multiLevelType w:val="hybridMultilevel"/>
    <w:tmpl w:val="34449998"/>
    <w:lvl w:ilvl="0" w:tplc="D38417D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DFD53E8"/>
    <w:multiLevelType w:val="multilevel"/>
    <w:tmpl w:val="2FB0CDFC"/>
    <w:lvl w:ilvl="0">
      <w:start w:val="3"/>
      <w:numFmt w:val="decimal"/>
      <w:lvlText w:val="%1."/>
      <w:lvlJc w:val="left"/>
      <w:pPr>
        <w:ind w:left="720" w:hanging="720"/>
      </w:pPr>
    </w:lvl>
    <w:lvl w:ilvl="1">
      <w:start w:val="5"/>
      <w:numFmt w:val="decimal"/>
      <w:lvlText w:val="%1.%2."/>
      <w:lvlJc w:val="left"/>
      <w:pPr>
        <w:ind w:left="1435" w:hanging="720"/>
      </w:pPr>
    </w:lvl>
    <w:lvl w:ilvl="2">
      <w:start w:val="1"/>
      <w:numFmt w:val="decimal"/>
      <w:lvlText w:val="%1.%2.%3."/>
      <w:lvlJc w:val="left"/>
      <w:pPr>
        <w:ind w:left="2150" w:hanging="720"/>
      </w:pPr>
    </w:lvl>
    <w:lvl w:ilvl="3">
      <w:start w:val="1"/>
      <w:numFmt w:val="decimal"/>
      <w:lvlText w:val="%1.%2.%3.%4."/>
      <w:lvlJc w:val="left"/>
      <w:pPr>
        <w:ind w:left="2865" w:hanging="720"/>
      </w:pPr>
    </w:lvl>
    <w:lvl w:ilvl="4">
      <w:start w:val="1"/>
      <w:numFmt w:val="decimal"/>
      <w:lvlText w:val="%1.%2.%3.%4.%5."/>
      <w:lvlJc w:val="left"/>
      <w:pPr>
        <w:ind w:left="3940" w:hanging="1080"/>
      </w:pPr>
    </w:lvl>
    <w:lvl w:ilvl="5">
      <w:start w:val="1"/>
      <w:numFmt w:val="decimal"/>
      <w:lvlText w:val="%1.%2.%3.%4.%5.%6."/>
      <w:lvlJc w:val="left"/>
      <w:pPr>
        <w:ind w:left="4655" w:hanging="1080"/>
      </w:pPr>
    </w:lvl>
    <w:lvl w:ilvl="6">
      <w:start w:val="1"/>
      <w:numFmt w:val="decimal"/>
      <w:lvlText w:val="%1.%2.%3.%4.%5.%6.%7."/>
      <w:lvlJc w:val="left"/>
      <w:pPr>
        <w:ind w:left="5730" w:hanging="1440"/>
      </w:pPr>
    </w:lvl>
    <w:lvl w:ilvl="7">
      <w:start w:val="1"/>
      <w:numFmt w:val="decimal"/>
      <w:lvlText w:val="%1.%2.%3.%4.%5.%6.%7.%8."/>
      <w:lvlJc w:val="left"/>
      <w:pPr>
        <w:ind w:left="6445" w:hanging="1440"/>
      </w:pPr>
    </w:lvl>
    <w:lvl w:ilvl="8">
      <w:start w:val="1"/>
      <w:numFmt w:val="decimal"/>
      <w:lvlText w:val="%1.%2.%3.%4.%5.%6.%7.%8.%9."/>
      <w:lvlJc w:val="left"/>
      <w:pPr>
        <w:ind w:left="7520" w:hanging="1800"/>
      </w:pPr>
    </w:lvl>
  </w:abstractNum>
  <w:abstractNum w:abstractNumId="39" w15:restartNumberingAfterBreak="0">
    <w:nsid w:val="6FE869B1"/>
    <w:multiLevelType w:val="hybridMultilevel"/>
    <w:tmpl w:val="486A6D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87E3C0C"/>
    <w:multiLevelType w:val="hybridMultilevel"/>
    <w:tmpl w:val="580C49EA"/>
    <w:lvl w:ilvl="0" w:tplc="7E749B6E">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C051073"/>
    <w:multiLevelType w:val="hybridMultilevel"/>
    <w:tmpl w:val="9BACABDA"/>
    <w:lvl w:ilvl="0" w:tplc="D6C6F932">
      <w:start w:val="3"/>
      <w:numFmt w:val="bullet"/>
      <w:lvlText w:val="-"/>
      <w:lvlJc w:val="left"/>
      <w:pPr>
        <w:ind w:left="750" w:hanging="360"/>
      </w:pPr>
      <w:rPr>
        <w:rFonts w:ascii="Times New Roman" w:eastAsiaTheme="minorHAnsi" w:hAnsi="Times New Roman" w:cs="Times New Roman" w:hint="default"/>
        <w:color w:val="231F20"/>
        <w:sz w:val="22"/>
      </w:rPr>
    </w:lvl>
    <w:lvl w:ilvl="1" w:tplc="041A0003" w:tentative="1">
      <w:start w:val="1"/>
      <w:numFmt w:val="bullet"/>
      <w:lvlText w:val="o"/>
      <w:lvlJc w:val="left"/>
      <w:pPr>
        <w:ind w:left="1470" w:hanging="360"/>
      </w:pPr>
      <w:rPr>
        <w:rFonts w:ascii="Courier New" w:hAnsi="Courier New" w:cs="Courier New" w:hint="default"/>
      </w:rPr>
    </w:lvl>
    <w:lvl w:ilvl="2" w:tplc="041A0005" w:tentative="1">
      <w:start w:val="1"/>
      <w:numFmt w:val="bullet"/>
      <w:lvlText w:val=""/>
      <w:lvlJc w:val="left"/>
      <w:pPr>
        <w:ind w:left="2190" w:hanging="360"/>
      </w:pPr>
      <w:rPr>
        <w:rFonts w:ascii="Wingdings" w:hAnsi="Wingdings" w:hint="default"/>
      </w:rPr>
    </w:lvl>
    <w:lvl w:ilvl="3" w:tplc="041A0001" w:tentative="1">
      <w:start w:val="1"/>
      <w:numFmt w:val="bullet"/>
      <w:lvlText w:val=""/>
      <w:lvlJc w:val="left"/>
      <w:pPr>
        <w:ind w:left="2910" w:hanging="360"/>
      </w:pPr>
      <w:rPr>
        <w:rFonts w:ascii="Symbol" w:hAnsi="Symbol" w:hint="default"/>
      </w:rPr>
    </w:lvl>
    <w:lvl w:ilvl="4" w:tplc="041A0003" w:tentative="1">
      <w:start w:val="1"/>
      <w:numFmt w:val="bullet"/>
      <w:lvlText w:val="o"/>
      <w:lvlJc w:val="left"/>
      <w:pPr>
        <w:ind w:left="3630" w:hanging="360"/>
      </w:pPr>
      <w:rPr>
        <w:rFonts w:ascii="Courier New" w:hAnsi="Courier New" w:cs="Courier New" w:hint="default"/>
      </w:rPr>
    </w:lvl>
    <w:lvl w:ilvl="5" w:tplc="041A0005" w:tentative="1">
      <w:start w:val="1"/>
      <w:numFmt w:val="bullet"/>
      <w:lvlText w:val=""/>
      <w:lvlJc w:val="left"/>
      <w:pPr>
        <w:ind w:left="4350" w:hanging="360"/>
      </w:pPr>
      <w:rPr>
        <w:rFonts w:ascii="Wingdings" w:hAnsi="Wingdings" w:hint="default"/>
      </w:rPr>
    </w:lvl>
    <w:lvl w:ilvl="6" w:tplc="041A0001" w:tentative="1">
      <w:start w:val="1"/>
      <w:numFmt w:val="bullet"/>
      <w:lvlText w:val=""/>
      <w:lvlJc w:val="left"/>
      <w:pPr>
        <w:ind w:left="5070" w:hanging="360"/>
      </w:pPr>
      <w:rPr>
        <w:rFonts w:ascii="Symbol" w:hAnsi="Symbol" w:hint="default"/>
      </w:rPr>
    </w:lvl>
    <w:lvl w:ilvl="7" w:tplc="041A0003" w:tentative="1">
      <w:start w:val="1"/>
      <w:numFmt w:val="bullet"/>
      <w:lvlText w:val="o"/>
      <w:lvlJc w:val="left"/>
      <w:pPr>
        <w:ind w:left="5790" w:hanging="360"/>
      </w:pPr>
      <w:rPr>
        <w:rFonts w:ascii="Courier New" w:hAnsi="Courier New" w:cs="Courier New" w:hint="default"/>
      </w:rPr>
    </w:lvl>
    <w:lvl w:ilvl="8" w:tplc="041A0005" w:tentative="1">
      <w:start w:val="1"/>
      <w:numFmt w:val="bullet"/>
      <w:lvlText w:val=""/>
      <w:lvlJc w:val="left"/>
      <w:pPr>
        <w:ind w:left="6510" w:hanging="360"/>
      </w:pPr>
      <w:rPr>
        <w:rFonts w:ascii="Wingdings" w:hAnsi="Wingdings" w:hint="default"/>
      </w:rPr>
    </w:lvl>
  </w:abstractNum>
  <w:abstractNum w:abstractNumId="42" w15:restartNumberingAfterBreak="0">
    <w:nsid w:val="7D493D5E"/>
    <w:multiLevelType w:val="hybridMultilevel"/>
    <w:tmpl w:val="7326D720"/>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DAA3D19"/>
    <w:multiLevelType w:val="hybridMultilevel"/>
    <w:tmpl w:val="D46262EC"/>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E141DA4"/>
    <w:multiLevelType w:val="hybridMultilevel"/>
    <w:tmpl w:val="9F5CF404"/>
    <w:lvl w:ilvl="0" w:tplc="BED47298">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FA94E07"/>
    <w:multiLevelType w:val="hybridMultilevel"/>
    <w:tmpl w:val="0482299A"/>
    <w:lvl w:ilvl="0" w:tplc="62A4AD3A">
      <w:start w:val="3"/>
      <w:numFmt w:val="bullet"/>
      <w:lvlText w:val="-"/>
      <w:lvlJc w:val="left"/>
      <w:pPr>
        <w:ind w:left="690" w:hanging="360"/>
      </w:pPr>
      <w:rPr>
        <w:rFonts w:ascii="Times New Roman" w:eastAsiaTheme="minorHAnsi" w:hAnsi="Times New Roman" w:cs="Times New Roman" w:hint="default"/>
        <w:color w:val="231F20"/>
        <w:sz w:val="22"/>
      </w:rPr>
    </w:lvl>
    <w:lvl w:ilvl="1" w:tplc="041A0003" w:tentative="1">
      <w:start w:val="1"/>
      <w:numFmt w:val="bullet"/>
      <w:lvlText w:val="o"/>
      <w:lvlJc w:val="left"/>
      <w:pPr>
        <w:ind w:left="1410" w:hanging="360"/>
      </w:pPr>
      <w:rPr>
        <w:rFonts w:ascii="Courier New" w:hAnsi="Courier New" w:cs="Courier New" w:hint="default"/>
      </w:rPr>
    </w:lvl>
    <w:lvl w:ilvl="2" w:tplc="041A0005" w:tentative="1">
      <w:start w:val="1"/>
      <w:numFmt w:val="bullet"/>
      <w:lvlText w:val=""/>
      <w:lvlJc w:val="left"/>
      <w:pPr>
        <w:ind w:left="2130" w:hanging="360"/>
      </w:pPr>
      <w:rPr>
        <w:rFonts w:ascii="Wingdings" w:hAnsi="Wingdings" w:hint="default"/>
      </w:rPr>
    </w:lvl>
    <w:lvl w:ilvl="3" w:tplc="041A0001" w:tentative="1">
      <w:start w:val="1"/>
      <w:numFmt w:val="bullet"/>
      <w:lvlText w:val=""/>
      <w:lvlJc w:val="left"/>
      <w:pPr>
        <w:ind w:left="2850" w:hanging="360"/>
      </w:pPr>
      <w:rPr>
        <w:rFonts w:ascii="Symbol" w:hAnsi="Symbol" w:hint="default"/>
      </w:rPr>
    </w:lvl>
    <w:lvl w:ilvl="4" w:tplc="041A0003" w:tentative="1">
      <w:start w:val="1"/>
      <w:numFmt w:val="bullet"/>
      <w:lvlText w:val="o"/>
      <w:lvlJc w:val="left"/>
      <w:pPr>
        <w:ind w:left="3570" w:hanging="360"/>
      </w:pPr>
      <w:rPr>
        <w:rFonts w:ascii="Courier New" w:hAnsi="Courier New" w:cs="Courier New" w:hint="default"/>
      </w:rPr>
    </w:lvl>
    <w:lvl w:ilvl="5" w:tplc="041A0005" w:tentative="1">
      <w:start w:val="1"/>
      <w:numFmt w:val="bullet"/>
      <w:lvlText w:val=""/>
      <w:lvlJc w:val="left"/>
      <w:pPr>
        <w:ind w:left="4290" w:hanging="360"/>
      </w:pPr>
      <w:rPr>
        <w:rFonts w:ascii="Wingdings" w:hAnsi="Wingdings" w:hint="default"/>
      </w:rPr>
    </w:lvl>
    <w:lvl w:ilvl="6" w:tplc="041A0001" w:tentative="1">
      <w:start w:val="1"/>
      <w:numFmt w:val="bullet"/>
      <w:lvlText w:val=""/>
      <w:lvlJc w:val="left"/>
      <w:pPr>
        <w:ind w:left="5010" w:hanging="360"/>
      </w:pPr>
      <w:rPr>
        <w:rFonts w:ascii="Symbol" w:hAnsi="Symbol" w:hint="default"/>
      </w:rPr>
    </w:lvl>
    <w:lvl w:ilvl="7" w:tplc="041A0003" w:tentative="1">
      <w:start w:val="1"/>
      <w:numFmt w:val="bullet"/>
      <w:lvlText w:val="o"/>
      <w:lvlJc w:val="left"/>
      <w:pPr>
        <w:ind w:left="5730" w:hanging="360"/>
      </w:pPr>
      <w:rPr>
        <w:rFonts w:ascii="Courier New" w:hAnsi="Courier New" w:cs="Courier New" w:hint="default"/>
      </w:rPr>
    </w:lvl>
    <w:lvl w:ilvl="8" w:tplc="041A0005" w:tentative="1">
      <w:start w:val="1"/>
      <w:numFmt w:val="bullet"/>
      <w:lvlText w:val=""/>
      <w:lvlJc w:val="left"/>
      <w:pPr>
        <w:ind w:left="6450" w:hanging="360"/>
      </w:pPr>
      <w:rPr>
        <w:rFonts w:ascii="Wingdings" w:hAnsi="Wingdings" w:hint="default"/>
      </w:rPr>
    </w:lvl>
  </w:abstractNum>
  <w:num w:numId="1" w16cid:durableId="1868331248">
    <w:abstractNumId w:val="29"/>
  </w:num>
  <w:num w:numId="2" w16cid:durableId="2009213417">
    <w:abstractNumId w:val="3"/>
  </w:num>
  <w:num w:numId="3" w16cid:durableId="1921671203">
    <w:abstractNumId w:val="8"/>
  </w:num>
  <w:num w:numId="4" w16cid:durableId="1431777393">
    <w:abstractNumId w:val="39"/>
  </w:num>
  <w:num w:numId="5" w16cid:durableId="1086342016">
    <w:abstractNumId w:val="14"/>
  </w:num>
  <w:num w:numId="6" w16cid:durableId="256451215">
    <w:abstractNumId w:val="10"/>
  </w:num>
  <w:num w:numId="7" w16cid:durableId="1695879593">
    <w:abstractNumId w:val="19"/>
  </w:num>
  <w:num w:numId="8" w16cid:durableId="725644073">
    <w:abstractNumId w:val="24"/>
  </w:num>
  <w:num w:numId="9" w16cid:durableId="1932931239">
    <w:abstractNumId w:val="34"/>
  </w:num>
  <w:num w:numId="10" w16cid:durableId="1001204289">
    <w:abstractNumId w:val="6"/>
  </w:num>
  <w:num w:numId="11" w16cid:durableId="145711832">
    <w:abstractNumId w:val="44"/>
  </w:num>
  <w:num w:numId="12" w16cid:durableId="341322862">
    <w:abstractNumId w:val="5"/>
  </w:num>
  <w:num w:numId="13" w16cid:durableId="570163844">
    <w:abstractNumId w:val="21"/>
  </w:num>
  <w:num w:numId="14" w16cid:durableId="1834031692">
    <w:abstractNumId w:val="31"/>
  </w:num>
  <w:num w:numId="15" w16cid:durableId="775709717">
    <w:abstractNumId w:val="25"/>
  </w:num>
  <w:num w:numId="16" w16cid:durableId="1697270013">
    <w:abstractNumId w:val="12"/>
  </w:num>
  <w:num w:numId="17" w16cid:durableId="62995856">
    <w:abstractNumId w:val="20"/>
  </w:num>
  <w:num w:numId="18" w16cid:durableId="2127695196">
    <w:abstractNumId w:val="42"/>
  </w:num>
  <w:num w:numId="19" w16cid:durableId="579293750">
    <w:abstractNumId w:val="28"/>
  </w:num>
  <w:num w:numId="20" w16cid:durableId="3554285">
    <w:abstractNumId w:val="3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3047329">
    <w:abstractNumId w:val="22"/>
  </w:num>
  <w:num w:numId="22" w16cid:durableId="1419332148">
    <w:abstractNumId w:val="15"/>
  </w:num>
  <w:num w:numId="23" w16cid:durableId="58017012">
    <w:abstractNumId w:val="43"/>
  </w:num>
  <w:num w:numId="24" w16cid:durableId="552812461">
    <w:abstractNumId w:val="13"/>
  </w:num>
  <w:num w:numId="25" w16cid:durableId="437457810">
    <w:abstractNumId w:val="23"/>
  </w:num>
  <w:num w:numId="26" w16cid:durableId="1454668960">
    <w:abstractNumId w:val="18"/>
  </w:num>
  <w:num w:numId="27" w16cid:durableId="1079600255">
    <w:abstractNumId w:val="35"/>
  </w:num>
  <w:num w:numId="28" w16cid:durableId="413403032">
    <w:abstractNumId w:val="17"/>
  </w:num>
  <w:num w:numId="29" w16cid:durableId="2044137250">
    <w:abstractNumId w:val="37"/>
  </w:num>
  <w:num w:numId="30" w16cid:durableId="1648514961">
    <w:abstractNumId w:val="7"/>
  </w:num>
  <w:num w:numId="31" w16cid:durableId="1362625928">
    <w:abstractNumId w:val="2"/>
  </w:num>
  <w:num w:numId="32" w16cid:durableId="336226889">
    <w:abstractNumId w:val="40"/>
  </w:num>
  <w:num w:numId="33" w16cid:durableId="749423198">
    <w:abstractNumId w:val="32"/>
  </w:num>
  <w:num w:numId="34" w16cid:durableId="1806505846">
    <w:abstractNumId w:val="30"/>
  </w:num>
  <w:num w:numId="35" w16cid:durableId="1626423158">
    <w:abstractNumId w:val="4"/>
  </w:num>
  <w:num w:numId="36" w16cid:durableId="663778067">
    <w:abstractNumId w:val="41"/>
  </w:num>
  <w:num w:numId="37" w16cid:durableId="222449377">
    <w:abstractNumId w:val="33"/>
  </w:num>
  <w:num w:numId="38" w16cid:durableId="2142073427">
    <w:abstractNumId w:val="45"/>
  </w:num>
  <w:num w:numId="39" w16cid:durableId="815413626">
    <w:abstractNumId w:val="11"/>
  </w:num>
  <w:num w:numId="40" w16cid:durableId="1481774211">
    <w:abstractNumId w:val="36"/>
  </w:num>
  <w:num w:numId="41" w16cid:durableId="757403516">
    <w:abstractNumId w:val="16"/>
  </w:num>
  <w:num w:numId="42" w16cid:durableId="1691957301">
    <w:abstractNumId w:val="27"/>
  </w:num>
  <w:num w:numId="43" w16cid:durableId="11540082">
    <w:abstractNumId w:val="0"/>
  </w:num>
  <w:num w:numId="44" w16cid:durableId="1037315544">
    <w:abstractNumId w:val="1"/>
  </w:num>
  <w:num w:numId="45" w16cid:durableId="18352160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884013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6904"/>
    <w:rsid w:val="00000A9A"/>
    <w:rsid w:val="00000AF9"/>
    <w:rsid w:val="00001C69"/>
    <w:rsid w:val="0000214B"/>
    <w:rsid w:val="00002221"/>
    <w:rsid w:val="000028FF"/>
    <w:rsid w:val="00002B7D"/>
    <w:rsid w:val="00002F36"/>
    <w:rsid w:val="000044BA"/>
    <w:rsid w:val="00004581"/>
    <w:rsid w:val="00004737"/>
    <w:rsid w:val="00004956"/>
    <w:rsid w:val="000051E1"/>
    <w:rsid w:val="00005762"/>
    <w:rsid w:val="00005D41"/>
    <w:rsid w:val="00005D6C"/>
    <w:rsid w:val="00005E5F"/>
    <w:rsid w:val="00006299"/>
    <w:rsid w:val="000071F4"/>
    <w:rsid w:val="0000749A"/>
    <w:rsid w:val="00010171"/>
    <w:rsid w:val="00010CF4"/>
    <w:rsid w:val="00010F95"/>
    <w:rsid w:val="00011691"/>
    <w:rsid w:val="00011A06"/>
    <w:rsid w:val="00012E9A"/>
    <w:rsid w:val="000138B6"/>
    <w:rsid w:val="00013BE1"/>
    <w:rsid w:val="00013C4B"/>
    <w:rsid w:val="0001444F"/>
    <w:rsid w:val="00014498"/>
    <w:rsid w:val="00014D8A"/>
    <w:rsid w:val="00015365"/>
    <w:rsid w:val="000170EE"/>
    <w:rsid w:val="00017A2D"/>
    <w:rsid w:val="00017BA5"/>
    <w:rsid w:val="00017EAA"/>
    <w:rsid w:val="00021405"/>
    <w:rsid w:val="000216C4"/>
    <w:rsid w:val="00022B0F"/>
    <w:rsid w:val="00022E9D"/>
    <w:rsid w:val="00026334"/>
    <w:rsid w:val="000269B8"/>
    <w:rsid w:val="00026A31"/>
    <w:rsid w:val="00026A9E"/>
    <w:rsid w:val="000271E9"/>
    <w:rsid w:val="00027BBF"/>
    <w:rsid w:val="00030A3C"/>
    <w:rsid w:val="00030F82"/>
    <w:rsid w:val="00031368"/>
    <w:rsid w:val="00032356"/>
    <w:rsid w:val="000328FD"/>
    <w:rsid w:val="00033F46"/>
    <w:rsid w:val="00034C20"/>
    <w:rsid w:val="00036166"/>
    <w:rsid w:val="0003663D"/>
    <w:rsid w:val="000370EA"/>
    <w:rsid w:val="00037F85"/>
    <w:rsid w:val="00042392"/>
    <w:rsid w:val="00042B34"/>
    <w:rsid w:val="00042FB7"/>
    <w:rsid w:val="00043133"/>
    <w:rsid w:val="000434E0"/>
    <w:rsid w:val="000445A5"/>
    <w:rsid w:val="00045513"/>
    <w:rsid w:val="00050AF5"/>
    <w:rsid w:val="00051699"/>
    <w:rsid w:val="00051BF9"/>
    <w:rsid w:val="000522DE"/>
    <w:rsid w:val="00052E7E"/>
    <w:rsid w:val="00053A56"/>
    <w:rsid w:val="00053C4A"/>
    <w:rsid w:val="00053E7C"/>
    <w:rsid w:val="00054466"/>
    <w:rsid w:val="00054F55"/>
    <w:rsid w:val="00055643"/>
    <w:rsid w:val="00055793"/>
    <w:rsid w:val="000560D4"/>
    <w:rsid w:val="00056A27"/>
    <w:rsid w:val="00056E05"/>
    <w:rsid w:val="00060B69"/>
    <w:rsid w:val="00060E1F"/>
    <w:rsid w:val="000613DE"/>
    <w:rsid w:val="000617AD"/>
    <w:rsid w:val="00061D6C"/>
    <w:rsid w:val="000628AB"/>
    <w:rsid w:val="000630C8"/>
    <w:rsid w:val="00063ADC"/>
    <w:rsid w:val="000652EC"/>
    <w:rsid w:val="00065E84"/>
    <w:rsid w:val="00065EBE"/>
    <w:rsid w:val="000662F6"/>
    <w:rsid w:val="00066887"/>
    <w:rsid w:val="00067407"/>
    <w:rsid w:val="00067EF8"/>
    <w:rsid w:val="0007100E"/>
    <w:rsid w:val="00072054"/>
    <w:rsid w:val="00073411"/>
    <w:rsid w:val="0007371B"/>
    <w:rsid w:val="00073A01"/>
    <w:rsid w:val="00073BF7"/>
    <w:rsid w:val="00073FAB"/>
    <w:rsid w:val="0007693F"/>
    <w:rsid w:val="00076AAF"/>
    <w:rsid w:val="0008194E"/>
    <w:rsid w:val="00083264"/>
    <w:rsid w:val="000847BB"/>
    <w:rsid w:val="00084982"/>
    <w:rsid w:val="00085415"/>
    <w:rsid w:val="000859A1"/>
    <w:rsid w:val="00085D76"/>
    <w:rsid w:val="00085E66"/>
    <w:rsid w:val="0008607F"/>
    <w:rsid w:val="0008612F"/>
    <w:rsid w:val="00086FAD"/>
    <w:rsid w:val="00086FC9"/>
    <w:rsid w:val="0008735D"/>
    <w:rsid w:val="00090402"/>
    <w:rsid w:val="00091857"/>
    <w:rsid w:val="00091E82"/>
    <w:rsid w:val="0009239C"/>
    <w:rsid w:val="00092BF4"/>
    <w:rsid w:val="00093389"/>
    <w:rsid w:val="000935ED"/>
    <w:rsid w:val="00094417"/>
    <w:rsid w:val="0009457B"/>
    <w:rsid w:val="000946A1"/>
    <w:rsid w:val="00096A8E"/>
    <w:rsid w:val="000972E2"/>
    <w:rsid w:val="000A01F4"/>
    <w:rsid w:val="000A0271"/>
    <w:rsid w:val="000A053A"/>
    <w:rsid w:val="000A1889"/>
    <w:rsid w:val="000A2449"/>
    <w:rsid w:val="000A268E"/>
    <w:rsid w:val="000A3530"/>
    <w:rsid w:val="000A3C73"/>
    <w:rsid w:val="000A42DC"/>
    <w:rsid w:val="000A4FC6"/>
    <w:rsid w:val="000A61E7"/>
    <w:rsid w:val="000A67C2"/>
    <w:rsid w:val="000A6995"/>
    <w:rsid w:val="000A6A10"/>
    <w:rsid w:val="000A776E"/>
    <w:rsid w:val="000A7B7B"/>
    <w:rsid w:val="000B01F5"/>
    <w:rsid w:val="000B0643"/>
    <w:rsid w:val="000B11A4"/>
    <w:rsid w:val="000B1E6B"/>
    <w:rsid w:val="000B361B"/>
    <w:rsid w:val="000B3D4C"/>
    <w:rsid w:val="000B4403"/>
    <w:rsid w:val="000B57E5"/>
    <w:rsid w:val="000B6028"/>
    <w:rsid w:val="000B6179"/>
    <w:rsid w:val="000B7A72"/>
    <w:rsid w:val="000C0868"/>
    <w:rsid w:val="000C0DF9"/>
    <w:rsid w:val="000C2537"/>
    <w:rsid w:val="000C296F"/>
    <w:rsid w:val="000C389A"/>
    <w:rsid w:val="000C40ED"/>
    <w:rsid w:val="000C4394"/>
    <w:rsid w:val="000C4409"/>
    <w:rsid w:val="000C481F"/>
    <w:rsid w:val="000C5507"/>
    <w:rsid w:val="000C7A91"/>
    <w:rsid w:val="000D0834"/>
    <w:rsid w:val="000D13B6"/>
    <w:rsid w:val="000D1EAF"/>
    <w:rsid w:val="000D1FA2"/>
    <w:rsid w:val="000D3C8C"/>
    <w:rsid w:val="000D472F"/>
    <w:rsid w:val="000D5140"/>
    <w:rsid w:val="000D572C"/>
    <w:rsid w:val="000D5E73"/>
    <w:rsid w:val="000D672E"/>
    <w:rsid w:val="000D76F4"/>
    <w:rsid w:val="000E07E7"/>
    <w:rsid w:val="000E1020"/>
    <w:rsid w:val="000E1171"/>
    <w:rsid w:val="000E14BC"/>
    <w:rsid w:val="000E173B"/>
    <w:rsid w:val="000E344C"/>
    <w:rsid w:val="000E3861"/>
    <w:rsid w:val="000E3E38"/>
    <w:rsid w:val="000E3E6D"/>
    <w:rsid w:val="000E422A"/>
    <w:rsid w:val="000E541F"/>
    <w:rsid w:val="000E553E"/>
    <w:rsid w:val="000E5D0A"/>
    <w:rsid w:val="000E79BC"/>
    <w:rsid w:val="000F0AA3"/>
    <w:rsid w:val="000F0B81"/>
    <w:rsid w:val="000F0D38"/>
    <w:rsid w:val="000F1500"/>
    <w:rsid w:val="000F185D"/>
    <w:rsid w:val="000F1878"/>
    <w:rsid w:val="000F2780"/>
    <w:rsid w:val="000F304E"/>
    <w:rsid w:val="000F3328"/>
    <w:rsid w:val="000F3A3B"/>
    <w:rsid w:val="000F3ED3"/>
    <w:rsid w:val="000F48F4"/>
    <w:rsid w:val="000F4F94"/>
    <w:rsid w:val="000F520E"/>
    <w:rsid w:val="000F54FE"/>
    <w:rsid w:val="000F60FB"/>
    <w:rsid w:val="000F6165"/>
    <w:rsid w:val="000F692E"/>
    <w:rsid w:val="000F6E19"/>
    <w:rsid w:val="000F7FAF"/>
    <w:rsid w:val="001005AC"/>
    <w:rsid w:val="00100AC3"/>
    <w:rsid w:val="00101E73"/>
    <w:rsid w:val="00102F9A"/>
    <w:rsid w:val="0010319F"/>
    <w:rsid w:val="001048A4"/>
    <w:rsid w:val="00105805"/>
    <w:rsid w:val="00105AB4"/>
    <w:rsid w:val="00106695"/>
    <w:rsid w:val="001109D0"/>
    <w:rsid w:val="00111008"/>
    <w:rsid w:val="00111743"/>
    <w:rsid w:val="00111E84"/>
    <w:rsid w:val="0011204F"/>
    <w:rsid w:val="00112199"/>
    <w:rsid w:val="001124F5"/>
    <w:rsid w:val="00112B05"/>
    <w:rsid w:val="0011315B"/>
    <w:rsid w:val="00113276"/>
    <w:rsid w:val="00113957"/>
    <w:rsid w:val="00115FE2"/>
    <w:rsid w:val="00116B50"/>
    <w:rsid w:val="001172C0"/>
    <w:rsid w:val="0011796C"/>
    <w:rsid w:val="00117D08"/>
    <w:rsid w:val="00120164"/>
    <w:rsid w:val="00121E96"/>
    <w:rsid w:val="00122E1C"/>
    <w:rsid w:val="0012472A"/>
    <w:rsid w:val="00124E74"/>
    <w:rsid w:val="00125178"/>
    <w:rsid w:val="001252F6"/>
    <w:rsid w:val="00125A93"/>
    <w:rsid w:val="00125AB1"/>
    <w:rsid w:val="00126652"/>
    <w:rsid w:val="00126A35"/>
    <w:rsid w:val="00130292"/>
    <w:rsid w:val="001306C2"/>
    <w:rsid w:val="00130764"/>
    <w:rsid w:val="001310EF"/>
    <w:rsid w:val="00131410"/>
    <w:rsid w:val="0013147C"/>
    <w:rsid w:val="00132361"/>
    <w:rsid w:val="001337BC"/>
    <w:rsid w:val="00133B42"/>
    <w:rsid w:val="00133EE4"/>
    <w:rsid w:val="00135533"/>
    <w:rsid w:val="00137624"/>
    <w:rsid w:val="0013771A"/>
    <w:rsid w:val="00140410"/>
    <w:rsid w:val="00140C60"/>
    <w:rsid w:val="001412F3"/>
    <w:rsid w:val="001419D7"/>
    <w:rsid w:val="00141A7B"/>
    <w:rsid w:val="00141B18"/>
    <w:rsid w:val="001428DF"/>
    <w:rsid w:val="00144159"/>
    <w:rsid w:val="00144684"/>
    <w:rsid w:val="00144721"/>
    <w:rsid w:val="00144DC0"/>
    <w:rsid w:val="0014622E"/>
    <w:rsid w:val="00146705"/>
    <w:rsid w:val="00146FA9"/>
    <w:rsid w:val="00147090"/>
    <w:rsid w:val="00147EC6"/>
    <w:rsid w:val="00150F21"/>
    <w:rsid w:val="001518C2"/>
    <w:rsid w:val="0015194D"/>
    <w:rsid w:val="00151E8D"/>
    <w:rsid w:val="00152098"/>
    <w:rsid w:val="00152209"/>
    <w:rsid w:val="00152D6A"/>
    <w:rsid w:val="00153840"/>
    <w:rsid w:val="001559CC"/>
    <w:rsid w:val="00155E4B"/>
    <w:rsid w:val="0015604F"/>
    <w:rsid w:val="0015667B"/>
    <w:rsid w:val="0015704D"/>
    <w:rsid w:val="001578E2"/>
    <w:rsid w:val="00161B48"/>
    <w:rsid w:val="00162E70"/>
    <w:rsid w:val="00162EF9"/>
    <w:rsid w:val="00162F41"/>
    <w:rsid w:val="00162F6D"/>
    <w:rsid w:val="001649BD"/>
    <w:rsid w:val="00165246"/>
    <w:rsid w:val="00165D95"/>
    <w:rsid w:val="00165F3F"/>
    <w:rsid w:val="00166116"/>
    <w:rsid w:val="001664BD"/>
    <w:rsid w:val="00166798"/>
    <w:rsid w:val="0016766E"/>
    <w:rsid w:val="00167964"/>
    <w:rsid w:val="00167F06"/>
    <w:rsid w:val="00170594"/>
    <w:rsid w:val="00173EFC"/>
    <w:rsid w:val="00174402"/>
    <w:rsid w:val="001749C4"/>
    <w:rsid w:val="0017658A"/>
    <w:rsid w:val="00176AD0"/>
    <w:rsid w:val="00180157"/>
    <w:rsid w:val="00181528"/>
    <w:rsid w:val="00181A7B"/>
    <w:rsid w:val="00181B33"/>
    <w:rsid w:val="00184484"/>
    <w:rsid w:val="001844FC"/>
    <w:rsid w:val="00184586"/>
    <w:rsid w:val="0018556C"/>
    <w:rsid w:val="00185DCF"/>
    <w:rsid w:val="001866FF"/>
    <w:rsid w:val="00186741"/>
    <w:rsid w:val="00186AD3"/>
    <w:rsid w:val="001877C9"/>
    <w:rsid w:val="00187E4E"/>
    <w:rsid w:val="001906A6"/>
    <w:rsid w:val="00190EBA"/>
    <w:rsid w:val="0019140A"/>
    <w:rsid w:val="0019174B"/>
    <w:rsid w:val="00191B7F"/>
    <w:rsid w:val="00192344"/>
    <w:rsid w:val="00193DB9"/>
    <w:rsid w:val="00194915"/>
    <w:rsid w:val="00194D42"/>
    <w:rsid w:val="00194DAF"/>
    <w:rsid w:val="00195239"/>
    <w:rsid w:val="001953D5"/>
    <w:rsid w:val="001961BC"/>
    <w:rsid w:val="00196CE7"/>
    <w:rsid w:val="001A02FC"/>
    <w:rsid w:val="001A1152"/>
    <w:rsid w:val="001A174C"/>
    <w:rsid w:val="001A1D19"/>
    <w:rsid w:val="001A1DE0"/>
    <w:rsid w:val="001A3A4E"/>
    <w:rsid w:val="001A3FC2"/>
    <w:rsid w:val="001A516B"/>
    <w:rsid w:val="001A5249"/>
    <w:rsid w:val="001A6AC9"/>
    <w:rsid w:val="001A73B6"/>
    <w:rsid w:val="001A76BD"/>
    <w:rsid w:val="001A7740"/>
    <w:rsid w:val="001A7B15"/>
    <w:rsid w:val="001B0152"/>
    <w:rsid w:val="001B0172"/>
    <w:rsid w:val="001B0923"/>
    <w:rsid w:val="001B0FC1"/>
    <w:rsid w:val="001B154E"/>
    <w:rsid w:val="001B1B03"/>
    <w:rsid w:val="001B27E9"/>
    <w:rsid w:val="001B3FB5"/>
    <w:rsid w:val="001B473A"/>
    <w:rsid w:val="001B4BBC"/>
    <w:rsid w:val="001B52E0"/>
    <w:rsid w:val="001B6401"/>
    <w:rsid w:val="001B6D0C"/>
    <w:rsid w:val="001B7C82"/>
    <w:rsid w:val="001C1A8B"/>
    <w:rsid w:val="001C1CA5"/>
    <w:rsid w:val="001C2065"/>
    <w:rsid w:val="001C24D7"/>
    <w:rsid w:val="001C25E1"/>
    <w:rsid w:val="001C4C27"/>
    <w:rsid w:val="001C5C57"/>
    <w:rsid w:val="001C5CD7"/>
    <w:rsid w:val="001C71B7"/>
    <w:rsid w:val="001C7947"/>
    <w:rsid w:val="001C7984"/>
    <w:rsid w:val="001D0811"/>
    <w:rsid w:val="001D0F67"/>
    <w:rsid w:val="001D259F"/>
    <w:rsid w:val="001D3B48"/>
    <w:rsid w:val="001D3C55"/>
    <w:rsid w:val="001D3D65"/>
    <w:rsid w:val="001D41E5"/>
    <w:rsid w:val="001D42CE"/>
    <w:rsid w:val="001D4547"/>
    <w:rsid w:val="001D553A"/>
    <w:rsid w:val="001D554B"/>
    <w:rsid w:val="001D5672"/>
    <w:rsid w:val="001D57F8"/>
    <w:rsid w:val="001D655A"/>
    <w:rsid w:val="001D7D6D"/>
    <w:rsid w:val="001D7E72"/>
    <w:rsid w:val="001E0749"/>
    <w:rsid w:val="001E2525"/>
    <w:rsid w:val="001E4BAE"/>
    <w:rsid w:val="001E4FDF"/>
    <w:rsid w:val="001E5A11"/>
    <w:rsid w:val="001E641B"/>
    <w:rsid w:val="001E6491"/>
    <w:rsid w:val="001E67EE"/>
    <w:rsid w:val="001E7681"/>
    <w:rsid w:val="001F08E4"/>
    <w:rsid w:val="001F0902"/>
    <w:rsid w:val="001F0BCB"/>
    <w:rsid w:val="001F0F1A"/>
    <w:rsid w:val="001F14B5"/>
    <w:rsid w:val="001F1949"/>
    <w:rsid w:val="001F21AA"/>
    <w:rsid w:val="001F21CA"/>
    <w:rsid w:val="001F2243"/>
    <w:rsid w:val="001F29B6"/>
    <w:rsid w:val="001F38D7"/>
    <w:rsid w:val="001F433B"/>
    <w:rsid w:val="001F4478"/>
    <w:rsid w:val="001F4E45"/>
    <w:rsid w:val="001F54AE"/>
    <w:rsid w:val="001F5D5C"/>
    <w:rsid w:val="001F6B8A"/>
    <w:rsid w:val="001F6D9F"/>
    <w:rsid w:val="001F6F5C"/>
    <w:rsid w:val="001F7ADD"/>
    <w:rsid w:val="00200462"/>
    <w:rsid w:val="002004E4"/>
    <w:rsid w:val="002009C4"/>
    <w:rsid w:val="0020116A"/>
    <w:rsid w:val="00201176"/>
    <w:rsid w:val="002015E9"/>
    <w:rsid w:val="002017A1"/>
    <w:rsid w:val="002024E2"/>
    <w:rsid w:val="00202921"/>
    <w:rsid w:val="002035A5"/>
    <w:rsid w:val="00203D61"/>
    <w:rsid w:val="00204363"/>
    <w:rsid w:val="002069FC"/>
    <w:rsid w:val="00206BB9"/>
    <w:rsid w:val="00207823"/>
    <w:rsid w:val="00207A2D"/>
    <w:rsid w:val="002101CE"/>
    <w:rsid w:val="002121B3"/>
    <w:rsid w:val="00213134"/>
    <w:rsid w:val="00213260"/>
    <w:rsid w:val="0021373A"/>
    <w:rsid w:val="00213876"/>
    <w:rsid w:val="00214482"/>
    <w:rsid w:val="002144AF"/>
    <w:rsid w:val="00214CDC"/>
    <w:rsid w:val="00214E9D"/>
    <w:rsid w:val="002158B0"/>
    <w:rsid w:val="00215D30"/>
    <w:rsid w:val="00215D4F"/>
    <w:rsid w:val="00216942"/>
    <w:rsid w:val="00217901"/>
    <w:rsid w:val="00217F8D"/>
    <w:rsid w:val="00217FC1"/>
    <w:rsid w:val="00220D4E"/>
    <w:rsid w:val="00220F61"/>
    <w:rsid w:val="00221BC5"/>
    <w:rsid w:val="0022234D"/>
    <w:rsid w:val="00222635"/>
    <w:rsid w:val="002227C3"/>
    <w:rsid w:val="00224646"/>
    <w:rsid w:val="00224672"/>
    <w:rsid w:val="00224F8A"/>
    <w:rsid w:val="00225421"/>
    <w:rsid w:val="002260F0"/>
    <w:rsid w:val="002268CF"/>
    <w:rsid w:val="0022747F"/>
    <w:rsid w:val="002274B1"/>
    <w:rsid w:val="00227AA3"/>
    <w:rsid w:val="00227FEC"/>
    <w:rsid w:val="0023001C"/>
    <w:rsid w:val="0023057B"/>
    <w:rsid w:val="00230CAC"/>
    <w:rsid w:val="00231CFA"/>
    <w:rsid w:val="00231D85"/>
    <w:rsid w:val="00231DC8"/>
    <w:rsid w:val="002329E8"/>
    <w:rsid w:val="00232ECB"/>
    <w:rsid w:val="00233616"/>
    <w:rsid w:val="00233A50"/>
    <w:rsid w:val="00233BE3"/>
    <w:rsid w:val="00235443"/>
    <w:rsid w:val="00235C6C"/>
    <w:rsid w:val="00236D33"/>
    <w:rsid w:val="00236E4A"/>
    <w:rsid w:val="00236E91"/>
    <w:rsid w:val="00236EA5"/>
    <w:rsid w:val="002372F5"/>
    <w:rsid w:val="002374AB"/>
    <w:rsid w:val="0024057A"/>
    <w:rsid w:val="0024058B"/>
    <w:rsid w:val="00240837"/>
    <w:rsid w:val="00240B1E"/>
    <w:rsid w:val="00242502"/>
    <w:rsid w:val="0024364A"/>
    <w:rsid w:val="00243B3C"/>
    <w:rsid w:val="002452DC"/>
    <w:rsid w:val="00245413"/>
    <w:rsid w:val="002454C7"/>
    <w:rsid w:val="00245F1B"/>
    <w:rsid w:val="002465D6"/>
    <w:rsid w:val="0024745E"/>
    <w:rsid w:val="002475BF"/>
    <w:rsid w:val="0024788F"/>
    <w:rsid w:val="0025055C"/>
    <w:rsid w:val="002505E8"/>
    <w:rsid w:val="00250CA0"/>
    <w:rsid w:val="00250F8E"/>
    <w:rsid w:val="0025224E"/>
    <w:rsid w:val="00252270"/>
    <w:rsid w:val="00252445"/>
    <w:rsid w:val="002527CE"/>
    <w:rsid w:val="0025296E"/>
    <w:rsid w:val="00252CBD"/>
    <w:rsid w:val="00252CE5"/>
    <w:rsid w:val="00252E82"/>
    <w:rsid w:val="0025338D"/>
    <w:rsid w:val="0025389C"/>
    <w:rsid w:val="002538F8"/>
    <w:rsid w:val="002543CB"/>
    <w:rsid w:val="0025482B"/>
    <w:rsid w:val="00255543"/>
    <w:rsid w:val="00255595"/>
    <w:rsid w:val="00256B3D"/>
    <w:rsid w:val="00257349"/>
    <w:rsid w:val="0026127D"/>
    <w:rsid w:val="00262694"/>
    <w:rsid w:val="00262770"/>
    <w:rsid w:val="00262B58"/>
    <w:rsid w:val="00265C5D"/>
    <w:rsid w:val="00266540"/>
    <w:rsid w:val="002704AD"/>
    <w:rsid w:val="002705EE"/>
    <w:rsid w:val="00270C0E"/>
    <w:rsid w:val="00270E02"/>
    <w:rsid w:val="002712B4"/>
    <w:rsid w:val="002714F9"/>
    <w:rsid w:val="00271B53"/>
    <w:rsid w:val="00271C67"/>
    <w:rsid w:val="00273248"/>
    <w:rsid w:val="00273265"/>
    <w:rsid w:val="0027389C"/>
    <w:rsid w:val="002741AD"/>
    <w:rsid w:val="00274501"/>
    <w:rsid w:val="00275082"/>
    <w:rsid w:val="002754AC"/>
    <w:rsid w:val="0027559E"/>
    <w:rsid w:val="00276302"/>
    <w:rsid w:val="00276455"/>
    <w:rsid w:val="00276470"/>
    <w:rsid w:val="00276EE0"/>
    <w:rsid w:val="002778C9"/>
    <w:rsid w:val="00277C34"/>
    <w:rsid w:val="00277EA7"/>
    <w:rsid w:val="00281279"/>
    <w:rsid w:val="002816A9"/>
    <w:rsid w:val="00281A2F"/>
    <w:rsid w:val="00282482"/>
    <w:rsid w:val="002830DF"/>
    <w:rsid w:val="00283FDD"/>
    <w:rsid w:val="00284F95"/>
    <w:rsid w:val="00285538"/>
    <w:rsid w:val="002859DD"/>
    <w:rsid w:val="00285A39"/>
    <w:rsid w:val="00285BEF"/>
    <w:rsid w:val="002860A3"/>
    <w:rsid w:val="00286DD7"/>
    <w:rsid w:val="00290212"/>
    <w:rsid w:val="00290A82"/>
    <w:rsid w:val="00291CBE"/>
    <w:rsid w:val="002924FE"/>
    <w:rsid w:val="00292523"/>
    <w:rsid w:val="00292C71"/>
    <w:rsid w:val="00293026"/>
    <w:rsid w:val="002943C7"/>
    <w:rsid w:val="00295118"/>
    <w:rsid w:val="00295E52"/>
    <w:rsid w:val="00296367"/>
    <w:rsid w:val="00296B92"/>
    <w:rsid w:val="00296E2E"/>
    <w:rsid w:val="00297114"/>
    <w:rsid w:val="00297918"/>
    <w:rsid w:val="00297BCE"/>
    <w:rsid w:val="00297EAC"/>
    <w:rsid w:val="00297F18"/>
    <w:rsid w:val="002A01B8"/>
    <w:rsid w:val="002A10ED"/>
    <w:rsid w:val="002A1B32"/>
    <w:rsid w:val="002A2720"/>
    <w:rsid w:val="002A3935"/>
    <w:rsid w:val="002A3AF2"/>
    <w:rsid w:val="002A46A6"/>
    <w:rsid w:val="002A490B"/>
    <w:rsid w:val="002A52DF"/>
    <w:rsid w:val="002A5AFB"/>
    <w:rsid w:val="002A61A1"/>
    <w:rsid w:val="002A6E80"/>
    <w:rsid w:val="002A722A"/>
    <w:rsid w:val="002B0486"/>
    <w:rsid w:val="002B0C7D"/>
    <w:rsid w:val="002B145C"/>
    <w:rsid w:val="002B21BB"/>
    <w:rsid w:val="002B234C"/>
    <w:rsid w:val="002B2F97"/>
    <w:rsid w:val="002B4B29"/>
    <w:rsid w:val="002B4C40"/>
    <w:rsid w:val="002B5669"/>
    <w:rsid w:val="002B6246"/>
    <w:rsid w:val="002B63CA"/>
    <w:rsid w:val="002B72FE"/>
    <w:rsid w:val="002B79EB"/>
    <w:rsid w:val="002B7C8E"/>
    <w:rsid w:val="002C0C59"/>
    <w:rsid w:val="002C0F38"/>
    <w:rsid w:val="002C2ACC"/>
    <w:rsid w:val="002C405E"/>
    <w:rsid w:val="002C4392"/>
    <w:rsid w:val="002C4B01"/>
    <w:rsid w:val="002C509A"/>
    <w:rsid w:val="002C5288"/>
    <w:rsid w:val="002C6162"/>
    <w:rsid w:val="002C6BF8"/>
    <w:rsid w:val="002C724A"/>
    <w:rsid w:val="002C741F"/>
    <w:rsid w:val="002C7A43"/>
    <w:rsid w:val="002C7C46"/>
    <w:rsid w:val="002D01D1"/>
    <w:rsid w:val="002D132A"/>
    <w:rsid w:val="002D1359"/>
    <w:rsid w:val="002D1677"/>
    <w:rsid w:val="002D3BB4"/>
    <w:rsid w:val="002D3F3E"/>
    <w:rsid w:val="002D43BC"/>
    <w:rsid w:val="002D4407"/>
    <w:rsid w:val="002D45A2"/>
    <w:rsid w:val="002D4A97"/>
    <w:rsid w:val="002D4D87"/>
    <w:rsid w:val="002D5877"/>
    <w:rsid w:val="002D5EEC"/>
    <w:rsid w:val="002D78C8"/>
    <w:rsid w:val="002D7B30"/>
    <w:rsid w:val="002E0F96"/>
    <w:rsid w:val="002E176D"/>
    <w:rsid w:val="002E1881"/>
    <w:rsid w:val="002E1C20"/>
    <w:rsid w:val="002E236B"/>
    <w:rsid w:val="002E266B"/>
    <w:rsid w:val="002E2F53"/>
    <w:rsid w:val="002E30E5"/>
    <w:rsid w:val="002E31D1"/>
    <w:rsid w:val="002E33B3"/>
    <w:rsid w:val="002E44A1"/>
    <w:rsid w:val="002E451B"/>
    <w:rsid w:val="002E545A"/>
    <w:rsid w:val="002E6D3C"/>
    <w:rsid w:val="002E762E"/>
    <w:rsid w:val="002E7E6C"/>
    <w:rsid w:val="002F037E"/>
    <w:rsid w:val="002F0B23"/>
    <w:rsid w:val="002F0F99"/>
    <w:rsid w:val="002F2085"/>
    <w:rsid w:val="002F2653"/>
    <w:rsid w:val="002F3070"/>
    <w:rsid w:val="002F3402"/>
    <w:rsid w:val="002F3CF7"/>
    <w:rsid w:val="002F5DEE"/>
    <w:rsid w:val="002F60B5"/>
    <w:rsid w:val="002F7254"/>
    <w:rsid w:val="002F7686"/>
    <w:rsid w:val="00300670"/>
    <w:rsid w:val="00301941"/>
    <w:rsid w:val="00301B13"/>
    <w:rsid w:val="00301B67"/>
    <w:rsid w:val="00302A32"/>
    <w:rsid w:val="00302FCC"/>
    <w:rsid w:val="003041CE"/>
    <w:rsid w:val="00304283"/>
    <w:rsid w:val="0030480F"/>
    <w:rsid w:val="003055D5"/>
    <w:rsid w:val="003055DB"/>
    <w:rsid w:val="003056AA"/>
    <w:rsid w:val="00306D55"/>
    <w:rsid w:val="00310088"/>
    <w:rsid w:val="00310DF7"/>
    <w:rsid w:val="0031208C"/>
    <w:rsid w:val="0031289E"/>
    <w:rsid w:val="00312BAF"/>
    <w:rsid w:val="00312C7C"/>
    <w:rsid w:val="00313A6D"/>
    <w:rsid w:val="00314B21"/>
    <w:rsid w:val="0031590D"/>
    <w:rsid w:val="0031595C"/>
    <w:rsid w:val="0031609F"/>
    <w:rsid w:val="0031769D"/>
    <w:rsid w:val="003176AE"/>
    <w:rsid w:val="003176D8"/>
    <w:rsid w:val="00317A8F"/>
    <w:rsid w:val="00317AA0"/>
    <w:rsid w:val="00320CAF"/>
    <w:rsid w:val="00321BE9"/>
    <w:rsid w:val="003224A5"/>
    <w:rsid w:val="00322F48"/>
    <w:rsid w:val="00323AD0"/>
    <w:rsid w:val="00323E32"/>
    <w:rsid w:val="00324F60"/>
    <w:rsid w:val="0032551F"/>
    <w:rsid w:val="00325AFC"/>
    <w:rsid w:val="003262BE"/>
    <w:rsid w:val="00330912"/>
    <w:rsid w:val="00330DA1"/>
    <w:rsid w:val="00330DF5"/>
    <w:rsid w:val="0033142D"/>
    <w:rsid w:val="00333F00"/>
    <w:rsid w:val="003344B6"/>
    <w:rsid w:val="00336092"/>
    <w:rsid w:val="003364D3"/>
    <w:rsid w:val="00336A3B"/>
    <w:rsid w:val="00337BC0"/>
    <w:rsid w:val="00337D37"/>
    <w:rsid w:val="00337F73"/>
    <w:rsid w:val="00340364"/>
    <w:rsid w:val="0034041A"/>
    <w:rsid w:val="00341C77"/>
    <w:rsid w:val="003424C2"/>
    <w:rsid w:val="0034382D"/>
    <w:rsid w:val="003440F4"/>
    <w:rsid w:val="00345876"/>
    <w:rsid w:val="00345EF0"/>
    <w:rsid w:val="00346198"/>
    <w:rsid w:val="003467F8"/>
    <w:rsid w:val="00347B73"/>
    <w:rsid w:val="00351040"/>
    <w:rsid w:val="003522D2"/>
    <w:rsid w:val="003526ED"/>
    <w:rsid w:val="00353327"/>
    <w:rsid w:val="00353F34"/>
    <w:rsid w:val="0035460F"/>
    <w:rsid w:val="00354A04"/>
    <w:rsid w:val="00354FE0"/>
    <w:rsid w:val="00355989"/>
    <w:rsid w:val="00355ABD"/>
    <w:rsid w:val="00355ACB"/>
    <w:rsid w:val="00355EDF"/>
    <w:rsid w:val="003568A8"/>
    <w:rsid w:val="00357FF5"/>
    <w:rsid w:val="0036059A"/>
    <w:rsid w:val="00360708"/>
    <w:rsid w:val="00362DCB"/>
    <w:rsid w:val="00364C41"/>
    <w:rsid w:val="00365343"/>
    <w:rsid w:val="0036628F"/>
    <w:rsid w:val="00367080"/>
    <w:rsid w:val="003670CD"/>
    <w:rsid w:val="0036792D"/>
    <w:rsid w:val="00370BEF"/>
    <w:rsid w:val="00370D41"/>
    <w:rsid w:val="00371502"/>
    <w:rsid w:val="003717D8"/>
    <w:rsid w:val="0037302A"/>
    <w:rsid w:val="003732E4"/>
    <w:rsid w:val="003735C9"/>
    <w:rsid w:val="003737C7"/>
    <w:rsid w:val="00374E0D"/>
    <w:rsid w:val="00374F69"/>
    <w:rsid w:val="003758DB"/>
    <w:rsid w:val="0037595F"/>
    <w:rsid w:val="00376D64"/>
    <w:rsid w:val="0038061E"/>
    <w:rsid w:val="00380A9D"/>
    <w:rsid w:val="00380CFF"/>
    <w:rsid w:val="00381C81"/>
    <w:rsid w:val="00381FEE"/>
    <w:rsid w:val="00383AA6"/>
    <w:rsid w:val="0038402C"/>
    <w:rsid w:val="00386678"/>
    <w:rsid w:val="00386CDF"/>
    <w:rsid w:val="00387938"/>
    <w:rsid w:val="00390658"/>
    <w:rsid w:val="00390976"/>
    <w:rsid w:val="00390B55"/>
    <w:rsid w:val="0039114A"/>
    <w:rsid w:val="00391561"/>
    <w:rsid w:val="0039241B"/>
    <w:rsid w:val="0039344F"/>
    <w:rsid w:val="00393F4F"/>
    <w:rsid w:val="003940D8"/>
    <w:rsid w:val="00394D86"/>
    <w:rsid w:val="00394E87"/>
    <w:rsid w:val="003964FE"/>
    <w:rsid w:val="00396C83"/>
    <w:rsid w:val="00396D75"/>
    <w:rsid w:val="00397926"/>
    <w:rsid w:val="00397B66"/>
    <w:rsid w:val="00397EA1"/>
    <w:rsid w:val="003A0206"/>
    <w:rsid w:val="003A08E1"/>
    <w:rsid w:val="003A0DC6"/>
    <w:rsid w:val="003A12B5"/>
    <w:rsid w:val="003A1555"/>
    <w:rsid w:val="003A1A94"/>
    <w:rsid w:val="003A2E10"/>
    <w:rsid w:val="003A4B12"/>
    <w:rsid w:val="003A6509"/>
    <w:rsid w:val="003A7087"/>
    <w:rsid w:val="003A77FF"/>
    <w:rsid w:val="003A7BC5"/>
    <w:rsid w:val="003A7EBF"/>
    <w:rsid w:val="003A7F44"/>
    <w:rsid w:val="003B074E"/>
    <w:rsid w:val="003B0DA9"/>
    <w:rsid w:val="003B1040"/>
    <w:rsid w:val="003B320A"/>
    <w:rsid w:val="003B4F2B"/>
    <w:rsid w:val="003B53C6"/>
    <w:rsid w:val="003B55C6"/>
    <w:rsid w:val="003B55FD"/>
    <w:rsid w:val="003B58FB"/>
    <w:rsid w:val="003B5F0E"/>
    <w:rsid w:val="003B690B"/>
    <w:rsid w:val="003B6B8A"/>
    <w:rsid w:val="003B6FCB"/>
    <w:rsid w:val="003B7690"/>
    <w:rsid w:val="003B774F"/>
    <w:rsid w:val="003C058E"/>
    <w:rsid w:val="003C11EA"/>
    <w:rsid w:val="003C12AA"/>
    <w:rsid w:val="003C14BE"/>
    <w:rsid w:val="003C171B"/>
    <w:rsid w:val="003C1C50"/>
    <w:rsid w:val="003C33DC"/>
    <w:rsid w:val="003C37D2"/>
    <w:rsid w:val="003C3A7C"/>
    <w:rsid w:val="003C57D0"/>
    <w:rsid w:val="003C5C1C"/>
    <w:rsid w:val="003C6D86"/>
    <w:rsid w:val="003C75F1"/>
    <w:rsid w:val="003C7F5C"/>
    <w:rsid w:val="003D0C10"/>
    <w:rsid w:val="003D13DB"/>
    <w:rsid w:val="003D1433"/>
    <w:rsid w:val="003D1955"/>
    <w:rsid w:val="003D2EF7"/>
    <w:rsid w:val="003D3A64"/>
    <w:rsid w:val="003D47C0"/>
    <w:rsid w:val="003D4FFC"/>
    <w:rsid w:val="003D5365"/>
    <w:rsid w:val="003D57F4"/>
    <w:rsid w:val="003D6DCD"/>
    <w:rsid w:val="003D76A7"/>
    <w:rsid w:val="003D7D42"/>
    <w:rsid w:val="003D7D4B"/>
    <w:rsid w:val="003E0BBE"/>
    <w:rsid w:val="003E0DD4"/>
    <w:rsid w:val="003E16B2"/>
    <w:rsid w:val="003E1B4C"/>
    <w:rsid w:val="003E20C3"/>
    <w:rsid w:val="003E26D9"/>
    <w:rsid w:val="003E34C8"/>
    <w:rsid w:val="003E3BAB"/>
    <w:rsid w:val="003E3D46"/>
    <w:rsid w:val="003E3E0C"/>
    <w:rsid w:val="003E6158"/>
    <w:rsid w:val="003E6D76"/>
    <w:rsid w:val="003E764F"/>
    <w:rsid w:val="003E7D24"/>
    <w:rsid w:val="003E7D6C"/>
    <w:rsid w:val="003F052B"/>
    <w:rsid w:val="003F0E7C"/>
    <w:rsid w:val="003F0E88"/>
    <w:rsid w:val="003F0EB6"/>
    <w:rsid w:val="003F2AA7"/>
    <w:rsid w:val="003F34F3"/>
    <w:rsid w:val="003F354F"/>
    <w:rsid w:val="003F3632"/>
    <w:rsid w:val="003F5896"/>
    <w:rsid w:val="003F62A1"/>
    <w:rsid w:val="003F6620"/>
    <w:rsid w:val="0040068C"/>
    <w:rsid w:val="00402078"/>
    <w:rsid w:val="004022C9"/>
    <w:rsid w:val="00403FB0"/>
    <w:rsid w:val="0041020C"/>
    <w:rsid w:val="0041084D"/>
    <w:rsid w:val="004109B0"/>
    <w:rsid w:val="004109F0"/>
    <w:rsid w:val="00410EF4"/>
    <w:rsid w:val="004123B1"/>
    <w:rsid w:val="00412B59"/>
    <w:rsid w:val="00413241"/>
    <w:rsid w:val="00414CFF"/>
    <w:rsid w:val="00414D72"/>
    <w:rsid w:val="0041557B"/>
    <w:rsid w:val="00415C60"/>
    <w:rsid w:val="004162A2"/>
    <w:rsid w:val="00416758"/>
    <w:rsid w:val="004176B8"/>
    <w:rsid w:val="004177D3"/>
    <w:rsid w:val="00420581"/>
    <w:rsid w:val="00421025"/>
    <w:rsid w:val="00422281"/>
    <w:rsid w:val="00423486"/>
    <w:rsid w:val="00423733"/>
    <w:rsid w:val="00423752"/>
    <w:rsid w:val="00424725"/>
    <w:rsid w:val="00424C57"/>
    <w:rsid w:val="00425F0F"/>
    <w:rsid w:val="00426A07"/>
    <w:rsid w:val="004270CF"/>
    <w:rsid w:val="004274B5"/>
    <w:rsid w:val="00427DE3"/>
    <w:rsid w:val="00427E12"/>
    <w:rsid w:val="0043128F"/>
    <w:rsid w:val="004316B9"/>
    <w:rsid w:val="00432B62"/>
    <w:rsid w:val="00433918"/>
    <w:rsid w:val="00433E48"/>
    <w:rsid w:val="00436E8C"/>
    <w:rsid w:val="00436EC7"/>
    <w:rsid w:val="00437738"/>
    <w:rsid w:val="00440634"/>
    <w:rsid w:val="0044178B"/>
    <w:rsid w:val="00441B42"/>
    <w:rsid w:val="00442ABE"/>
    <w:rsid w:val="00442AD7"/>
    <w:rsid w:val="00443A1B"/>
    <w:rsid w:val="00443E66"/>
    <w:rsid w:val="00444531"/>
    <w:rsid w:val="0044475B"/>
    <w:rsid w:val="004447C3"/>
    <w:rsid w:val="00444DBD"/>
    <w:rsid w:val="0044542F"/>
    <w:rsid w:val="00445C7B"/>
    <w:rsid w:val="004507F5"/>
    <w:rsid w:val="00451FC3"/>
    <w:rsid w:val="00453FDE"/>
    <w:rsid w:val="00453FFE"/>
    <w:rsid w:val="00454FA9"/>
    <w:rsid w:val="004552EA"/>
    <w:rsid w:val="00455566"/>
    <w:rsid w:val="004558F4"/>
    <w:rsid w:val="00456B68"/>
    <w:rsid w:val="004600C9"/>
    <w:rsid w:val="0046017C"/>
    <w:rsid w:val="004604ED"/>
    <w:rsid w:val="00460F86"/>
    <w:rsid w:val="004618F0"/>
    <w:rsid w:val="00461DD1"/>
    <w:rsid w:val="004621FF"/>
    <w:rsid w:val="00462B8A"/>
    <w:rsid w:val="00462F95"/>
    <w:rsid w:val="004649A7"/>
    <w:rsid w:val="00464DAE"/>
    <w:rsid w:val="004659EE"/>
    <w:rsid w:val="004660F9"/>
    <w:rsid w:val="00466546"/>
    <w:rsid w:val="00466CD8"/>
    <w:rsid w:val="00467DE7"/>
    <w:rsid w:val="00467E5C"/>
    <w:rsid w:val="00467FBC"/>
    <w:rsid w:val="004702C3"/>
    <w:rsid w:val="0047197F"/>
    <w:rsid w:val="0047250C"/>
    <w:rsid w:val="0047296A"/>
    <w:rsid w:val="004752FF"/>
    <w:rsid w:val="00475562"/>
    <w:rsid w:val="00475918"/>
    <w:rsid w:val="00475EE9"/>
    <w:rsid w:val="00476128"/>
    <w:rsid w:val="004775AA"/>
    <w:rsid w:val="00477FDE"/>
    <w:rsid w:val="00480127"/>
    <w:rsid w:val="00480174"/>
    <w:rsid w:val="004803A1"/>
    <w:rsid w:val="00480AF9"/>
    <w:rsid w:val="00480C03"/>
    <w:rsid w:val="00480EE5"/>
    <w:rsid w:val="00481353"/>
    <w:rsid w:val="004816FB"/>
    <w:rsid w:val="00482EAC"/>
    <w:rsid w:val="004844DB"/>
    <w:rsid w:val="0048459E"/>
    <w:rsid w:val="004860FF"/>
    <w:rsid w:val="00487409"/>
    <w:rsid w:val="0049008E"/>
    <w:rsid w:val="00491522"/>
    <w:rsid w:val="004A04DD"/>
    <w:rsid w:val="004A1413"/>
    <w:rsid w:val="004A1BFA"/>
    <w:rsid w:val="004A39E3"/>
    <w:rsid w:val="004A4AB5"/>
    <w:rsid w:val="004A50E8"/>
    <w:rsid w:val="004A5E2A"/>
    <w:rsid w:val="004A620E"/>
    <w:rsid w:val="004A68C2"/>
    <w:rsid w:val="004A6BE3"/>
    <w:rsid w:val="004A7245"/>
    <w:rsid w:val="004A7594"/>
    <w:rsid w:val="004A7DEF"/>
    <w:rsid w:val="004B0748"/>
    <w:rsid w:val="004B0C02"/>
    <w:rsid w:val="004B1DD3"/>
    <w:rsid w:val="004B2449"/>
    <w:rsid w:val="004B3F51"/>
    <w:rsid w:val="004B5648"/>
    <w:rsid w:val="004B69D1"/>
    <w:rsid w:val="004B7FC8"/>
    <w:rsid w:val="004C054E"/>
    <w:rsid w:val="004C10CA"/>
    <w:rsid w:val="004C2EDE"/>
    <w:rsid w:val="004C5AE4"/>
    <w:rsid w:val="004C6517"/>
    <w:rsid w:val="004C676B"/>
    <w:rsid w:val="004C7049"/>
    <w:rsid w:val="004D10F7"/>
    <w:rsid w:val="004D141F"/>
    <w:rsid w:val="004D2EAE"/>
    <w:rsid w:val="004D343D"/>
    <w:rsid w:val="004D3DD7"/>
    <w:rsid w:val="004D433B"/>
    <w:rsid w:val="004D5041"/>
    <w:rsid w:val="004D54AF"/>
    <w:rsid w:val="004D5648"/>
    <w:rsid w:val="004D5862"/>
    <w:rsid w:val="004D6E48"/>
    <w:rsid w:val="004D6FD2"/>
    <w:rsid w:val="004D7063"/>
    <w:rsid w:val="004D7230"/>
    <w:rsid w:val="004E0AC1"/>
    <w:rsid w:val="004E10F0"/>
    <w:rsid w:val="004E1129"/>
    <w:rsid w:val="004E29A4"/>
    <w:rsid w:val="004E2B46"/>
    <w:rsid w:val="004E2ED0"/>
    <w:rsid w:val="004E3E85"/>
    <w:rsid w:val="004E4649"/>
    <w:rsid w:val="004E4903"/>
    <w:rsid w:val="004E4F5B"/>
    <w:rsid w:val="004E510C"/>
    <w:rsid w:val="004E5647"/>
    <w:rsid w:val="004E61B5"/>
    <w:rsid w:val="004E6263"/>
    <w:rsid w:val="004E79B4"/>
    <w:rsid w:val="004E7B1F"/>
    <w:rsid w:val="004F00CC"/>
    <w:rsid w:val="004F03B1"/>
    <w:rsid w:val="004F04F2"/>
    <w:rsid w:val="004F053E"/>
    <w:rsid w:val="004F069D"/>
    <w:rsid w:val="004F0C9B"/>
    <w:rsid w:val="004F1612"/>
    <w:rsid w:val="004F1EE6"/>
    <w:rsid w:val="004F3034"/>
    <w:rsid w:val="004F334E"/>
    <w:rsid w:val="004F47CE"/>
    <w:rsid w:val="004F4B4D"/>
    <w:rsid w:val="004F5129"/>
    <w:rsid w:val="004F6F98"/>
    <w:rsid w:val="004F7085"/>
    <w:rsid w:val="00500932"/>
    <w:rsid w:val="00500E71"/>
    <w:rsid w:val="0050106D"/>
    <w:rsid w:val="00501375"/>
    <w:rsid w:val="00501377"/>
    <w:rsid w:val="005014A3"/>
    <w:rsid w:val="005025F6"/>
    <w:rsid w:val="00502A1C"/>
    <w:rsid w:val="00503580"/>
    <w:rsid w:val="0050477C"/>
    <w:rsid w:val="005058AC"/>
    <w:rsid w:val="00505BFB"/>
    <w:rsid w:val="00506FA5"/>
    <w:rsid w:val="00506FCD"/>
    <w:rsid w:val="00507521"/>
    <w:rsid w:val="005078A5"/>
    <w:rsid w:val="005104E1"/>
    <w:rsid w:val="00510DE2"/>
    <w:rsid w:val="00510F05"/>
    <w:rsid w:val="005125EC"/>
    <w:rsid w:val="00512C84"/>
    <w:rsid w:val="00513C19"/>
    <w:rsid w:val="00513D91"/>
    <w:rsid w:val="00514D95"/>
    <w:rsid w:val="00515A18"/>
    <w:rsid w:val="00515A8A"/>
    <w:rsid w:val="0052042B"/>
    <w:rsid w:val="005204F1"/>
    <w:rsid w:val="00520DBC"/>
    <w:rsid w:val="00520F1D"/>
    <w:rsid w:val="00521860"/>
    <w:rsid w:val="00521C37"/>
    <w:rsid w:val="00521FAB"/>
    <w:rsid w:val="00522154"/>
    <w:rsid w:val="00522AAB"/>
    <w:rsid w:val="00523296"/>
    <w:rsid w:val="00524D49"/>
    <w:rsid w:val="00524E2C"/>
    <w:rsid w:val="005258CF"/>
    <w:rsid w:val="00526A6F"/>
    <w:rsid w:val="00526E18"/>
    <w:rsid w:val="00530B93"/>
    <w:rsid w:val="00531760"/>
    <w:rsid w:val="00531788"/>
    <w:rsid w:val="00531BFF"/>
    <w:rsid w:val="00532BEE"/>
    <w:rsid w:val="005334E9"/>
    <w:rsid w:val="005338C7"/>
    <w:rsid w:val="0053443C"/>
    <w:rsid w:val="0053458B"/>
    <w:rsid w:val="005349B3"/>
    <w:rsid w:val="00534BF9"/>
    <w:rsid w:val="0053511B"/>
    <w:rsid w:val="00536D78"/>
    <w:rsid w:val="0053704A"/>
    <w:rsid w:val="00540097"/>
    <w:rsid w:val="00541055"/>
    <w:rsid w:val="00541720"/>
    <w:rsid w:val="00541E16"/>
    <w:rsid w:val="005421F4"/>
    <w:rsid w:val="005426ED"/>
    <w:rsid w:val="0054314C"/>
    <w:rsid w:val="00544EA4"/>
    <w:rsid w:val="005452D4"/>
    <w:rsid w:val="005466FB"/>
    <w:rsid w:val="00546ECE"/>
    <w:rsid w:val="00547856"/>
    <w:rsid w:val="00550A65"/>
    <w:rsid w:val="00553370"/>
    <w:rsid w:val="005544EC"/>
    <w:rsid w:val="00554636"/>
    <w:rsid w:val="0055571E"/>
    <w:rsid w:val="005560D2"/>
    <w:rsid w:val="00557035"/>
    <w:rsid w:val="00561568"/>
    <w:rsid w:val="0056166E"/>
    <w:rsid w:val="0056355B"/>
    <w:rsid w:val="00564482"/>
    <w:rsid w:val="00564679"/>
    <w:rsid w:val="00565243"/>
    <w:rsid w:val="005662A8"/>
    <w:rsid w:val="00566538"/>
    <w:rsid w:val="0056663D"/>
    <w:rsid w:val="0056670C"/>
    <w:rsid w:val="00570311"/>
    <w:rsid w:val="005715DD"/>
    <w:rsid w:val="00572232"/>
    <w:rsid w:val="00572386"/>
    <w:rsid w:val="00573D3A"/>
    <w:rsid w:val="00574D77"/>
    <w:rsid w:val="0057529A"/>
    <w:rsid w:val="00576B58"/>
    <w:rsid w:val="00576F2C"/>
    <w:rsid w:val="0057732D"/>
    <w:rsid w:val="005773C9"/>
    <w:rsid w:val="0057790F"/>
    <w:rsid w:val="00577B17"/>
    <w:rsid w:val="00577DB2"/>
    <w:rsid w:val="00577E0E"/>
    <w:rsid w:val="00580638"/>
    <w:rsid w:val="00581DA4"/>
    <w:rsid w:val="00582298"/>
    <w:rsid w:val="00582E1D"/>
    <w:rsid w:val="00583071"/>
    <w:rsid w:val="00583117"/>
    <w:rsid w:val="00584F61"/>
    <w:rsid w:val="00585115"/>
    <w:rsid w:val="00585249"/>
    <w:rsid w:val="00585AAF"/>
    <w:rsid w:val="00586738"/>
    <w:rsid w:val="00586A2C"/>
    <w:rsid w:val="00590402"/>
    <w:rsid w:val="005909BF"/>
    <w:rsid w:val="00591067"/>
    <w:rsid w:val="00591207"/>
    <w:rsid w:val="00591DFC"/>
    <w:rsid w:val="00591E85"/>
    <w:rsid w:val="00592BEB"/>
    <w:rsid w:val="00592D66"/>
    <w:rsid w:val="005944C1"/>
    <w:rsid w:val="0059460D"/>
    <w:rsid w:val="00594DE5"/>
    <w:rsid w:val="00594EAD"/>
    <w:rsid w:val="00595DD8"/>
    <w:rsid w:val="00596926"/>
    <w:rsid w:val="00596B84"/>
    <w:rsid w:val="005A0B2E"/>
    <w:rsid w:val="005A0B7C"/>
    <w:rsid w:val="005A2230"/>
    <w:rsid w:val="005A3A3D"/>
    <w:rsid w:val="005A4800"/>
    <w:rsid w:val="005A4E54"/>
    <w:rsid w:val="005A5C5E"/>
    <w:rsid w:val="005A74E6"/>
    <w:rsid w:val="005B0143"/>
    <w:rsid w:val="005B062E"/>
    <w:rsid w:val="005B24E6"/>
    <w:rsid w:val="005B2FFC"/>
    <w:rsid w:val="005B3929"/>
    <w:rsid w:val="005B3FAF"/>
    <w:rsid w:val="005B514E"/>
    <w:rsid w:val="005B5DD2"/>
    <w:rsid w:val="005B6388"/>
    <w:rsid w:val="005B669C"/>
    <w:rsid w:val="005B6B5A"/>
    <w:rsid w:val="005B7452"/>
    <w:rsid w:val="005C04B6"/>
    <w:rsid w:val="005C128D"/>
    <w:rsid w:val="005C1A66"/>
    <w:rsid w:val="005C360A"/>
    <w:rsid w:val="005C374E"/>
    <w:rsid w:val="005C4FE0"/>
    <w:rsid w:val="005C50B5"/>
    <w:rsid w:val="005C5237"/>
    <w:rsid w:val="005C58D6"/>
    <w:rsid w:val="005C58F3"/>
    <w:rsid w:val="005C58FF"/>
    <w:rsid w:val="005C72DA"/>
    <w:rsid w:val="005D21C4"/>
    <w:rsid w:val="005D28F1"/>
    <w:rsid w:val="005D356D"/>
    <w:rsid w:val="005D38C6"/>
    <w:rsid w:val="005D46A0"/>
    <w:rsid w:val="005D4CE0"/>
    <w:rsid w:val="005D5EF4"/>
    <w:rsid w:val="005D6E2B"/>
    <w:rsid w:val="005E00F2"/>
    <w:rsid w:val="005E015E"/>
    <w:rsid w:val="005E10B4"/>
    <w:rsid w:val="005E1DB9"/>
    <w:rsid w:val="005E2661"/>
    <w:rsid w:val="005E3125"/>
    <w:rsid w:val="005E396B"/>
    <w:rsid w:val="005E3DEA"/>
    <w:rsid w:val="005E4590"/>
    <w:rsid w:val="005E4E76"/>
    <w:rsid w:val="005E5F80"/>
    <w:rsid w:val="005E623A"/>
    <w:rsid w:val="005E7139"/>
    <w:rsid w:val="005E7412"/>
    <w:rsid w:val="005E7D4F"/>
    <w:rsid w:val="005F1396"/>
    <w:rsid w:val="005F151B"/>
    <w:rsid w:val="005F1E44"/>
    <w:rsid w:val="005F2A61"/>
    <w:rsid w:val="005F2D8F"/>
    <w:rsid w:val="005F3377"/>
    <w:rsid w:val="005F3575"/>
    <w:rsid w:val="005F3D22"/>
    <w:rsid w:val="005F3EEE"/>
    <w:rsid w:val="005F5440"/>
    <w:rsid w:val="005F6AAA"/>
    <w:rsid w:val="005F7503"/>
    <w:rsid w:val="005F7787"/>
    <w:rsid w:val="0060010A"/>
    <w:rsid w:val="00600E9F"/>
    <w:rsid w:val="006011D7"/>
    <w:rsid w:val="00601E09"/>
    <w:rsid w:val="0060224A"/>
    <w:rsid w:val="006026D9"/>
    <w:rsid w:val="00603B7F"/>
    <w:rsid w:val="00603C6A"/>
    <w:rsid w:val="00604420"/>
    <w:rsid w:val="00605C46"/>
    <w:rsid w:val="00606E0B"/>
    <w:rsid w:val="00606EAD"/>
    <w:rsid w:val="00607195"/>
    <w:rsid w:val="00607515"/>
    <w:rsid w:val="006075F6"/>
    <w:rsid w:val="00607963"/>
    <w:rsid w:val="006105A7"/>
    <w:rsid w:val="006112A0"/>
    <w:rsid w:val="00611497"/>
    <w:rsid w:val="00612929"/>
    <w:rsid w:val="0061306E"/>
    <w:rsid w:val="006131C9"/>
    <w:rsid w:val="00613E5A"/>
    <w:rsid w:val="0061407C"/>
    <w:rsid w:val="00614C81"/>
    <w:rsid w:val="0061590A"/>
    <w:rsid w:val="006167E8"/>
    <w:rsid w:val="00617F75"/>
    <w:rsid w:val="0062061A"/>
    <w:rsid w:val="00620A10"/>
    <w:rsid w:val="006222E7"/>
    <w:rsid w:val="006224A9"/>
    <w:rsid w:val="00622C68"/>
    <w:rsid w:val="00622EE2"/>
    <w:rsid w:val="00624300"/>
    <w:rsid w:val="00625376"/>
    <w:rsid w:val="00625A71"/>
    <w:rsid w:val="00627576"/>
    <w:rsid w:val="00627D92"/>
    <w:rsid w:val="006308F6"/>
    <w:rsid w:val="0063125D"/>
    <w:rsid w:val="0063165F"/>
    <w:rsid w:val="00631752"/>
    <w:rsid w:val="00632D59"/>
    <w:rsid w:val="0063339D"/>
    <w:rsid w:val="006335ED"/>
    <w:rsid w:val="00633C91"/>
    <w:rsid w:val="00634052"/>
    <w:rsid w:val="00634414"/>
    <w:rsid w:val="00635549"/>
    <w:rsid w:val="006356FB"/>
    <w:rsid w:val="0063628F"/>
    <w:rsid w:val="006364ED"/>
    <w:rsid w:val="00636E61"/>
    <w:rsid w:val="006374BA"/>
    <w:rsid w:val="00637743"/>
    <w:rsid w:val="00637B52"/>
    <w:rsid w:val="0064088F"/>
    <w:rsid w:val="00641503"/>
    <w:rsid w:val="00642761"/>
    <w:rsid w:val="006431C1"/>
    <w:rsid w:val="006434E8"/>
    <w:rsid w:val="006437E7"/>
    <w:rsid w:val="00644ADF"/>
    <w:rsid w:val="00645048"/>
    <w:rsid w:val="006453FB"/>
    <w:rsid w:val="006460DA"/>
    <w:rsid w:val="00647DBA"/>
    <w:rsid w:val="006507D5"/>
    <w:rsid w:val="006508B0"/>
    <w:rsid w:val="00651632"/>
    <w:rsid w:val="0065169A"/>
    <w:rsid w:val="0065213B"/>
    <w:rsid w:val="006524F9"/>
    <w:rsid w:val="00653F70"/>
    <w:rsid w:val="0065416A"/>
    <w:rsid w:val="0065518A"/>
    <w:rsid w:val="00655332"/>
    <w:rsid w:val="00656303"/>
    <w:rsid w:val="006566A8"/>
    <w:rsid w:val="00656D87"/>
    <w:rsid w:val="0065771B"/>
    <w:rsid w:val="0066066D"/>
    <w:rsid w:val="00660986"/>
    <w:rsid w:val="00660CB7"/>
    <w:rsid w:val="00660ECA"/>
    <w:rsid w:val="0066108F"/>
    <w:rsid w:val="00661456"/>
    <w:rsid w:val="00661849"/>
    <w:rsid w:val="006618A3"/>
    <w:rsid w:val="00662589"/>
    <w:rsid w:val="00662C14"/>
    <w:rsid w:val="00662C1B"/>
    <w:rsid w:val="00662DF1"/>
    <w:rsid w:val="00663132"/>
    <w:rsid w:val="006639D8"/>
    <w:rsid w:val="00663DEA"/>
    <w:rsid w:val="0066460A"/>
    <w:rsid w:val="00664A00"/>
    <w:rsid w:val="00664CC4"/>
    <w:rsid w:val="006652BA"/>
    <w:rsid w:val="00665403"/>
    <w:rsid w:val="00665636"/>
    <w:rsid w:val="00666171"/>
    <w:rsid w:val="006667BA"/>
    <w:rsid w:val="00667E7E"/>
    <w:rsid w:val="006711B3"/>
    <w:rsid w:val="00671BFF"/>
    <w:rsid w:val="00672B0B"/>
    <w:rsid w:val="0067325B"/>
    <w:rsid w:val="00675B76"/>
    <w:rsid w:val="006764AD"/>
    <w:rsid w:val="006764F0"/>
    <w:rsid w:val="00676813"/>
    <w:rsid w:val="006774A2"/>
    <w:rsid w:val="0067754D"/>
    <w:rsid w:val="00677909"/>
    <w:rsid w:val="006800A1"/>
    <w:rsid w:val="00680636"/>
    <w:rsid w:val="00680774"/>
    <w:rsid w:val="00681475"/>
    <w:rsid w:val="006820F1"/>
    <w:rsid w:val="00682EDF"/>
    <w:rsid w:val="00683920"/>
    <w:rsid w:val="00683A2E"/>
    <w:rsid w:val="00683BC9"/>
    <w:rsid w:val="0068447A"/>
    <w:rsid w:val="0068459E"/>
    <w:rsid w:val="0068512C"/>
    <w:rsid w:val="0068544B"/>
    <w:rsid w:val="00685C2A"/>
    <w:rsid w:val="006865A7"/>
    <w:rsid w:val="006865DB"/>
    <w:rsid w:val="006908FA"/>
    <w:rsid w:val="0069124F"/>
    <w:rsid w:val="00691608"/>
    <w:rsid w:val="00691CA4"/>
    <w:rsid w:val="006920BB"/>
    <w:rsid w:val="006923AE"/>
    <w:rsid w:val="0069276E"/>
    <w:rsid w:val="0069386F"/>
    <w:rsid w:val="0069454B"/>
    <w:rsid w:val="00694883"/>
    <w:rsid w:val="00694981"/>
    <w:rsid w:val="00695831"/>
    <w:rsid w:val="006959BA"/>
    <w:rsid w:val="00695E6D"/>
    <w:rsid w:val="006965CC"/>
    <w:rsid w:val="00697309"/>
    <w:rsid w:val="0069749D"/>
    <w:rsid w:val="006979CA"/>
    <w:rsid w:val="006A0039"/>
    <w:rsid w:val="006A3405"/>
    <w:rsid w:val="006A3DBF"/>
    <w:rsid w:val="006A3F58"/>
    <w:rsid w:val="006A4B80"/>
    <w:rsid w:val="006A4CA3"/>
    <w:rsid w:val="006A4D97"/>
    <w:rsid w:val="006A4DCB"/>
    <w:rsid w:val="006A6853"/>
    <w:rsid w:val="006A70D8"/>
    <w:rsid w:val="006A7276"/>
    <w:rsid w:val="006A7820"/>
    <w:rsid w:val="006A7837"/>
    <w:rsid w:val="006A7A5C"/>
    <w:rsid w:val="006B0633"/>
    <w:rsid w:val="006B0C6F"/>
    <w:rsid w:val="006B1607"/>
    <w:rsid w:val="006B1FAE"/>
    <w:rsid w:val="006B2E5F"/>
    <w:rsid w:val="006B4179"/>
    <w:rsid w:val="006B4A65"/>
    <w:rsid w:val="006B5089"/>
    <w:rsid w:val="006B5890"/>
    <w:rsid w:val="006B5929"/>
    <w:rsid w:val="006B5EB8"/>
    <w:rsid w:val="006B6CE1"/>
    <w:rsid w:val="006B6F5D"/>
    <w:rsid w:val="006B7B55"/>
    <w:rsid w:val="006C0BFA"/>
    <w:rsid w:val="006C1527"/>
    <w:rsid w:val="006C1940"/>
    <w:rsid w:val="006C2450"/>
    <w:rsid w:val="006C2663"/>
    <w:rsid w:val="006C32CD"/>
    <w:rsid w:val="006C334E"/>
    <w:rsid w:val="006C41C7"/>
    <w:rsid w:val="006C4B07"/>
    <w:rsid w:val="006C73F9"/>
    <w:rsid w:val="006C7440"/>
    <w:rsid w:val="006C785D"/>
    <w:rsid w:val="006C7871"/>
    <w:rsid w:val="006C7D6E"/>
    <w:rsid w:val="006D01B1"/>
    <w:rsid w:val="006D0290"/>
    <w:rsid w:val="006D02CC"/>
    <w:rsid w:val="006D0963"/>
    <w:rsid w:val="006D1421"/>
    <w:rsid w:val="006D15E5"/>
    <w:rsid w:val="006D1F82"/>
    <w:rsid w:val="006D23E5"/>
    <w:rsid w:val="006D2ACF"/>
    <w:rsid w:val="006D30C2"/>
    <w:rsid w:val="006D3167"/>
    <w:rsid w:val="006D3F78"/>
    <w:rsid w:val="006D42F5"/>
    <w:rsid w:val="006D4F18"/>
    <w:rsid w:val="006D50DE"/>
    <w:rsid w:val="006D5485"/>
    <w:rsid w:val="006D5529"/>
    <w:rsid w:val="006D56AE"/>
    <w:rsid w:val="006D57D1"/>
    <w:rsid w:val="006D5DBE"/>
    <w:rsid w:val="006D6AB9"/>
    <w:rsid w:val="006D6EA9"/>
    <w:rsid w:val="006D773D"/>
    <w:rsid w:val="006D780C"/>
    <w:rsid w:val="006D793C"/>
    <w:rsid w:val="006D7C9B"/>
    <w:rsid w:val="006D7D3C"/>
    <w:rsid w:val="006E0AFD"/>
    <w:rsid w:val="006E265F"/>
    <w:rsid w:val="006E2A28"/>
    <w:rsid w:val="006E3575"/>
    <w:rsid w:val="006E4768"/>
    <w:rsid w:val="006E4A0D"/>
    <w:rsid w:val="006E4F63"/>
    <w:rsid w:val="006E5B46"/>
    <w:rsid w:val="006E60E6"/>
    <w:rsid w:val="006E6A7A"/>
    <w:rsid w:val="006E6C08"/>
    <w:rsid w:val="006F0801"/>
    <w:rsid w:val="006F0A8F"/>
    <w:rsid w:val="006F0DD9"/>
    <w:rsid w:val="006F1F06"/>
    <w:rsid w:val="006F3451"/>
    <w:rsid w:val="006F3C28"/>
    <w:rsid w:val="006F416B"/>
    <w:rsid w:val="006F6972"/>
    <w:rsid w:val="006F74F4"/>
    <w:rsid w:val="006F7E88"/>
    <w:rsid w:val="0070010C"/>
    <w:rsid w:val="007001B6"/>
    <w:rsid w:val="00701614"/>
    <w:rsid w:val="007017A9"/>
    <w:rsid w:val="0070198F"/>
    <w:rsid w:val="007031E8"/>
    <w:rsid w:val="0070389C"/>
    <w:rsid w:val="00704BC6"/>
    <w:rsid w:val="00705D66"/>
    <w:rsid w:val="007070C6"/>
    <w:rsid w:val="007074F3"/>
    <w:rsid w:val="00707C45"/>
    <w:rsid w:val="00707F45"/>
    <w:rsid w:val="00710486"/>
    <w:rsid w:val="00710BDB"/>
    <w:rsid w:val="0071259B"/>
    <w:rsid w:val="00712A0F"/>
    <w:rsid w:val="00714358"/>
    <w:rsid w:val="00714687"/>
    <w:rsid w:val="00714E26"/>
    <w:rsid w:val="00714F46"/>
    <w:rsid w:val="00716759"/>
    <w:rsid w:val="00716A17"/>
    <w:rsid w:val="00717A34"/>
    <w:rsid w:val="00717D11"/>
    <w:rsid w:val="00721157"/>
    <w:rsid w:val="00721441"/>
    <w:rsid w:val="0072167C"/>
    <w:rsid w:val="0072196D"/>
    <w:rsid w:val="007226BA"/>
    <w:rsid w:val="00723296"/>
    <w:rsid w:val="00725872"/>
    <w:rsid w:val="007267B5"/>
    <w:rsid w:val="007267B6"/>
    <w:rsid w:val="007324E5"/>
    <w:rsid w:val="00732805"/>
    <w:rsid w:val="00733141"/>
    <w:rsid w:val="00735799"/>
    <w:rsid w:val="00735920"/>
    <w:rsid w:val="00735ECD"/>
    <w:rsid w:val="0073604A"/>
    <w:rsid w:val="00736753"/>
    <w:rsid w:val="007378AC"/>
    <w:rsid w:val="0074127C"/>
    <w:rsid w:val="00741338"/>
    <w:rsid w:val="00742643"/>
    <w:rsid w:val="00742AE1"/>
    <w:rsid w:val="007430A0"/>
    <w:rsid w:val="00744288"/>
    <w:rsid w:val="00745596"/>
    <w:rsid w:val="00752BCC"/>
    <w:rsid w:val="00753B17"/>
    <w:rsid w:val="00753EEF"/>
    <w:rsid w:val="007544A0"/>
    <w:rsid w:val="00755301"/>
    <w:rsid w:val="0075572A"/>
    <w:rsid w:val="007559A9"/>
    <w:rsid w:val="00756626"/>
    <w:rsid w:val="0075663F"/>
    <w:rsid w:val="00756B6E"/>
    <w:rsid w:val="007573E9"/>
    <w:rsid w:val="007576D5"/>
    <w:rsid w:val="00757825"/>
    <w:rsid w:val="00757E92"/>
    <w:rsid w:val="00760537"/>
    <w:rsid w:val="00760F9D"/>
    <w:rsid w:val="007628DF"/>
    <w:rsid w:val="007631D1"/>
    <w:rsid w:val="00763CED"/>
    <w:rsid w:val="007641B0"/>
    <w:rsid w:val="007650B3"/>
    <w:rsid w:val="007657D1"/>
    <w:rsid w:val="00765CA4"/>
    <w:rsid w:val="007663E1"/>
    <w:rsid w:val="00770007"/>
    <w:rsid w:val="0077011D"/>
    <w:rsid w:val="00770D4A"/>
    <w:rsid w:val="007718E1"/>
    <w:rsid w:val="00771F45"/>
    <w:rsid w:val="007723D2"/>
    <w:rsid w:val="00772A43"/>
    <w:rsid w:val="00774947"/>
    <w:rsid w:val="00774950"/>
    <w:rsid w:val="00774A79"/>
    <w:rsid w:val="00774F3C"/>
    <w:rsid w:val="007754C9"/>
    <w:rsid w:val="0077602B"/>
    <w:rsid w:val="0077615D"/>
    <w:rsid w:val="00776FC2"/>
    <w:rsid w:val="007771FE"/>
    <w:rsid w:val="00777A04"/>
    <w:rsid w:val="007800C8"/>
    <w:rsid w:val="00780415"/>
    <w:rsid w:val="007810DA"/>
    <w:rsid w:val="00781C51"/>
    <w:rsid w:val="00781DF8"/>
    <w:rsid w:val="00782FA5"/>
    <w:rsid w:val="007833B9"/>
    <w:rsid w:val="0078548D"/>
    <w:rsid w:val="0078674F"/>
    <w:rsid w:val="00786A0C"/>
    <w:rsid w:val="00786E3F"/>
    <w:rsid w:val="00787025"/>
    <w:rsid w:val="007873EA"/>
    <w:rsid w:val="00787B4C"/>
    <w:rsid w:val="0079116C"/>
    <w:rsid w:val="00791538"/>
    <w:rsid w:val="00792658"/>
    <w:rsid w:val="00792CD0"/>
    <w:rsid w:val="00792F0A"/>
    <w:rsid w:val="00794A4D"/>
    <w:rsid w:val="007952EE"/>
    <w:rsid w:val="007959C7"/>
    <w:rsid w:val="00795D31"/>
    <w:rsid w:val="00795FF2"/>
    <w:rsid w:val="00796629"/>
    <w:rsid w:val="00797EEE"/>
    <w:rsid w:val="007A0BF0"/>
    <w:rsid w:val="007A125E"/>
    <w:rsid w:val="007A1E84"/>
    <w:rsid w:val="007A41BC"/>
    <w:rsid w:val="007A43BD"/>
    <w:rsid w:val="007A49BF"/>
    <w:rsid w:val="007A56A3"/>
    <w:rsid w:val="007A68E0"/>
    <w:rsid w:val="007A7009"/>
    <w:rsid w:val="007A7F56"/>
    <w:rsid w:val="007B03B3"/>
    <w:rsid w:val="007B24BE"/>
    <w:rsid w:val="007B272B"/>
    <w:rsid w:val="007B33B5"/>
    <w:rsid w:val="007B4D8D"/>
    <w:rsid w:val="007B6053"/>
    <w:rsid w:val="007B62A5"/>
    <w:rsid w:val="007B6F37"/>
    <w:rsid w:val="007B6F50"/>
    <w:rsid w:val="007B7A6A"/>
    <w:rsid w:val="007C0360"/>
    <w:rsid w:val="007C0AC1"/>
    <w:rsid w:val="007C1ACF"/>
    <w:rsid w:val="007C1D89"/>
    <w:rsid w:val="007C258A"/>
    <w:rsid w:val="007C3650"/>
    <w:rsid w:val="007C372A"/>
    <w:rsid w:val="007C4026"/>
    <w:rsid w:val="007C425F"/>
    <w:rsid w:val="007C4BA2"/>
    <w:rsid w:val="007C5546"/>
    <w:rsid w:val="007C5E01"/>
    <w:rsid w:val="007C6A57"/>
    <w:rsid w:val="007C7AFB"/>
    <w:rsid w:val="007C7FD0"/>
    <w:rsid w:val="007D2650"/>
    <w:rsid w:val="007D29D0"/>
    <w:rsid w:val="007D416F"/>
    <w:rsid w:val="007D5AE7"/>
    <w:rsid w:val="007D6738"/>
    <w:rsid w:val="007D74FD"/>
    <w:rsid w:val="007E0248"/>
    <w:rsid w:val="007E02D1"/>
    <w:rsid w:val="007E0C48"/>
    <w:rsid w:val="007E1190"/>
    <w:rsid w:val="007E1DB9"/>
    <w:rsid w:val="007E2177"/>
    <w:rsid w:val="007E2314"/>
    <w:rsid w:val="007E2BFF"/>
    <w:rsid w:val="007E3326"/>
    <w:rsid w:val="007E3A62"/>
    <w:rsid w:val="007E44D7"/>
    <w:rsid w:val="007E4B80"/>
    <w:rsid w:val="007E51B0"/>
    <w:rsid w:val="007E5B11"/>
    <w:rsid w:val="007E6201"/>
    <w:rsid w:val="007E691B"/>
    <w:rsid w:val="007E6EFA"/>
    <w:rsid w:val="007E75BC"/>
    <w:rsid w:val="007F0123"/>
    <w:rsid w:val="007F014D"/>
    <w:rsid w:val="007F066B"/>
    <w:rsid w:val="007F1A70"/>
    <w:rsid w:val="007F1AEC"/>
    <w:rsid w:val="007F1F44"/>
    <w:rsid w:val="007F2052"/>
    <w:rsid w:val="007F2854"/>
    <w:rsid w:val="007F2A2E"/>
    <w:rsid w:val="007F30AB"/>
    <w:rsid w:val="007F49C1"/>
    <w:rsid w:val="007F4EFD"/>
    <w:rsid w:val="007F4FD1"/>
    <w:rsid w:val="007F597A"/>
    <w:rsid w:val="007F5F3B"/>
    <w:rsid w:val="007F5FB9"/>
    <w:rsid w:val="007F6422"/>
    <w:rsid w:val="007F717E"/>
    <w:rsid w:val="007F7621"/>
    <w:rsid w:val="007F78F1"/>
    <w:rsid w:val="008009FB"/>
    <w:rsid w:val="00800B20"/>
    <w:rsid w:val="00801287"/>
    <w:rsid w:val="00801F76"/>
    <w:rsid w:val="00802566"/>
    <w:rsid w:val="00802BF4"/>
    <w:rsid w:val="00804159"/>
    <w:rsid w:val="0080446A"/>
    <w:rsid w:val="008047FD"/>
    <w:rsid w:val="0081003E"/>
    <w:rsid w:val="00810164"/>
    <w:rsid w:val="00810539"/>
    <w:rsid w:val="00810A22"/>
    <w:rsid w:val="00811D67"/>
    <w:rsid w:val="00811E9A"/>
    <w:rsid w:val="00812AC0"/>
    <w:rsid w:val="00812AFF"/>
    <w:rsid w:val="00812EA6"/>
    <w:rsid w:val="0081483F"/>
    <w:rsid w:val="008149CE"/>
    <w:rsid w:val="00814ABA"/>
    <w:rsid w:val="008159CF"/>
    <w:rsid w:val="00815F5D"/>
    <w:rsid w:val="00816569"/>
    <w:rsid w:val="00817670"/>
    <w:rsid w:val="00817818"/>
    <w:rsid w:val="008179F2"/>
    <w:rsid w:val="00817BCA"/>
    <w:rsid w:val="00820359"/>
    <w:rsid w:val="00820550"/>
    <w:rsid w:val="00820B11"/>
    <w:rsid w:val="00821D5C"/>
    <w:rsid w:val="00822C8E"/>
    <w:rsid w:val="00824B4E"/>
    <w:rsid w:val="00824B68"/>
    <w:rsid w:val="00825AC9"/>
    <w:rsid w:val="00825CA8"/>
    <w:rsid w:val="008264A6"/>
    <w:rsid w:val="00826D78"/>
    <w:rsid w:val="00826F52"/>
    <w:rsid w:val="00827CFB"/>
    <w:rsid w:val="0083117E"/>
    <w:rsid w:val="0083122D"/>
    <w:rsid w:val="0083169B"/>
    <w:rsid w:val="00833E97"/>
    <w:rsid w:val="008340FF"/>
    <w:rsid w:val="00834BC5"/>
    <w:rsid w:val="0083566E"/>
    <w:rsid w:val="00835BAC"/>
    <w:rsid w:val="00835BEF"/>
    <w:rsid w:val="00835D01"/>
    <w:rsid w:val="00835F04"/>
    <w:rsid w:val="00836CB7"/>
    <w:rsid w:val="00837220"/>
    <w:rsid w:val="008373C5"/>
    <w:rsid w:val="008376DF"/>
    <w:rsid w:val="00837A56"/>
    <w:rsid w:val="00837FA7"/>
    <w:rsid w:val="00840491"/>
    <w:rsid w:val="00842375"/>
    <w:rsid w:val="008435A7"/>
    <w:rsid w:val="008441FB"/>
    <w:rsid w:val="00844A38"/>
    <w:rsid w:val="00844A96"/>
    <w:rsid w:val="00845653"/>
    <w:rsid w:val="00845B3B"/>
    <w:rsid w:val="00846379"/>
    <w:rsid w:val="00846AC8"/>
    <w:rsid w:val="00846E32"/>
    <w:rsid w:val="00847202"/>
    <w:rsid w:val="008504C6"/>
    <w:rsid w:val="00850565"/>
    <w:rsid w:val="0085084F"/>
    <w:rsid w:val="00852791"/>
    <w:rsid w:val="008565C1"/>
    <w:rsid w:val="00856763"/>
    <w:rsid w:val="008571F5"/>
    <w:rsid w:val="00860EA0"/>
    <w:rsid w:val="00861211"/>
    <w:rsid w:val="00861657"/>
    <w:rsid w:val="00861AFA"/>
    <w:rsid w:val="00862031"/>
    <w:rsid w:val="00862639"/>
    <w:rsid w:val="008630B1"/>
    <w:rsid w:val="008632EF"/>
    <w:rsid w:val="00864E30"/>
    <w:rsid w:val="00865ED7"/>
    <w:rsid w:val="00866DBA"/>
    <w:rsid w:val="00866E84"/>
    <w:rsid w:val="00867260"/>
    <w:rsid w:val="0086779D"/>
    <w:rsid w:val="00872506"/>
    <w:rsid w:val="00873BEB"/>
    <w:rsid w:val="00873CB8"/>
    <w:rsid w:val="00874190"/>
    <w:rsid w:val="0087426F"/>
    <w:rsid w:val="0087513E"/>
    <w:rsid w:val="0087542E"/>
    <w:rsid w:val="00875EC4"/>
    <w:rsid w:val="00877A53"/>
    <w:rsid w:val="00880CA4"/>
    <w:rsid w:val="00880FDA"/>
    <w:rsid w:val="00881B8E"/>
    <w:rsid w:val="008842FE"/>
    <w:rsid w:val="008848AC"/>
    <w:rsid w:val="008849B7"/>
    <w:rsid w:val="0088535A"/>
    <w:rsid w:val="00885F8E"/>
    <w:rsid w:val="0088627E"/>
    <w:rsid w:val="0088652A"/>
    <w:rsid w:val="0088698E"/>
    <w:rsid w:val="00890CFC"/>
    <w:rsid w:val="00890DA1"/>
    <w:rsid w:val="00891404"/>
    <w:rsid w:val="00891D9D"/>
    <w:rsid w:val="00892688"/>
    <w:rsid w:val="00892EDC"/>
    <w:rsid w:val="008933B9"/>
    <w:rsid w:val="0089344F"/>
    <w:rsid w:val="00893598"/>
    <w:rsid w:val="00893F41"/>
    <w:rsid w:val="0089426C"/>
    <w:rsid w:val="008944BC"/>
    <w:rsid w:val="00895CA1"/>
    <w:rsid w:val="008960A6"/>
    <w:rsid w:val="0089686D"/>
    <w:rsid w:val="00897362"/>
    <w:rsid w:val="00897A5C"/>
    <w:rsid w:val="008A013C"/>
    <w:rsid w:val="008A07B1"/>
    <w:rsid w:val="008A168A"/>
    <w:rsid w:val="008A2196"/>
    <w:rsid w:val="008A25D0"/>
    <w:rsid w:val="008A295C"/>
    <w:rsid w:val="008A2B6A"/>
    <w:rsid w:val="008A38A5"/>
    <w:rsid w:val="008A3E99"/>
    <w:rsid w:val="008A4AE2"/>
    <w:rsid w:val="008A6070"/>
    <w:rsid w:val="008A620D"/>
    <w:rsid w:val="008A6FD5"/>
    <w:rsid w:val="008A73F4"/>
    <w:rsid w:val="008A7A77"/>
    <w:rsid w:val="008B247C"/>
    <w:rsid w:val="008B24E8"/>
    <w:rsid w:val="008B3273"/>
    <w:rsid w:val="008B372B"/>
    <w:rsid w:val="008B3BC2"/>
    <w:rsid w:val="008B3D48"/>
    <w:rsid w:val="008B5CDA"/>
    <w:rsid w:val="008B5E33"/>
    <w:rsid w:val="008B600E"/>
    <w:rsid w:val="008B60BB"/>
    <w:rsid w:val="008B6D89"/>
    <w:rsid w:val="008B711D"/>
    <w:rsid w:val="008B7353"/>
    <w:rsid w:val="008C0259"/>
    <w:rsid w:val="008C08F8"/>
    <w:rsid w:val="008C0FB1"/>
    <w:rsid w:val="008C1874"/>
    <w:rsid w:val="008C2230"/>
    <w:rsid w:val="008C27C9"/>
    <w:rsid w:val="008C29BE"/>
    <w:rsid w:val="008C3001"/>
    <w:rsid w:val="008C3631"/>
    <w:rsid w:val="008C4C8F"/>
    <w:rsid w:val="008C5E06"/>
    <w:rsid w:val="008C66BF"/>
    <w:rsid w:val="008C69D2"/>
    <w:rsid w:val="008C6BED"/>
    <w:rsid w:val="008D2421"/>
    <w:rsid w:val="008D28AF"/>
    <w:rsid w:val="008D2D11"/>
    <w:rsid w:val="008D30AE"/>
    <w:rsid w:val="008D33BB"/>
    <w:rsid w:val="008D341E"/>
    <w:rsid w:val="008D3474"/>
    <w:rsid w:val="008D427A"/>
    <w:rsid w:val="008D580D"/>
    <w:rsid w:val="008D61D9"/>
    <w:rsid w:val="008E011C"/>
    <w:rsid w:val="008E2E1A"/>
    <w:rsid w:val="008E30BC"/>
    <w:rsid w:val="008E3119"/>
    <w:rsid w:val="008E40D3"/>
    <w:rsid w:val="008E5B09"/>
    <w:rsid w:val="008E6284"/>
    <w:rsid w:val="008E68D7"/>
    <w:rsid w:val="008E6AA1"/>
    <w:rsid w:val="008E719D"/>
    <w:rsid w:val="008E774E"/>
    <w:rsid w:val="008E793A"/>
    <w:rsid w:val="008E7E0B"/>
    <w:rsid w:val="008F033F"/>
    <w:rsid w:val="008F09B1"/>
    <w:rsid w:val="008F1CD0"/>
    <w:rsid w:val="008F2877"/>
    <w:rsid w:val="008F2DE5"/>
    <w:rsid w:val="008F508A"/>
    <w:rsid w:val="008F5DB8"/>
    <w:rsid w:val="008F65CF"/>
    <w:rsid w:val="008F6D28"/>
    <w:rsid w:val="008F7188"/>
    <w:rsid w:val="008F7615"/>
    <w:rsid w:val="008F78C3"/>
    <w:rsid w:val="008F78FC"/>
    <w:rsid w:val="009002AC"/>
    <w:rsid w:val="00900975"/>
    <w:rsid w:val="00901BF9"/>
    <w:rsid w:val="00904129"/>
    <w:rsid w:val="00904DFC"/>
    <w:rsid w:val="00905F48"/>
    <w:rsid w:val="009068A5"/>
    <w:rsid w:val="00907CEA"/>
    <w:rsid w:val="009101B3"/>
    <w:rsid w:val="009113D8"/>
    <w:rsid w:val="009121B3"/>
    <w:rsid w:val="009123B6"/>
    <w:rsid w:val="009129D7"/>
    <w:rsid w:val="00913925"/>
    <w:rsid w:val="009144DE"/>
    <w:rsid w:val="00915CD0"/>
    <w:rsid w:val="00916922"/>
    <w:rsid w:val="0091699B"/>
    <w:rsid w:val="00916C60"/>
    <w:rsid w:val="0091764C"/>
    <w:rsid w:val="00917E08"/>
    <w:rsid w:val="00920157"/>
    <w:rsid w:val="00920D23"/>
    <w:rsid w:val="009211B4"/>
    <w:rsid w:val="00921754"/>
    <w:rsid w:val="00921BFA"/>
    <w:rsid w:val="00922468"/>
    <w:rsid w:val="009228A8"/>
    <w:rsid w:val="00922CA5"/>
    <w:rsid w:val="00923CF1"/>
    <w:rsid w:val="00924042"/>
    <w:rsid w:val="00925045"/>
    <w:rsid w:val="009258BF"/>
    <w:rsid w:val="00925FAC"/>
    <w:rsid w:val="009272A9"/>
    <w:rsid w:val="00927BA8"/>
    <w:rsid w:val="009301BD"/>
    <w:rsid w:val="00930752"/>
    <w:rsid w:val="009316F5"/>
    <w:rsid w:val="00931945"/>
    <w:rsid w:val="00933691"/>
    <w:rsid w:val="00933C39"/>
    <w:rsid w:val="009347A9"/>
    <w:rsid w:val="009352B5"/>
    <w:rsid w:val="009354AA"/>
    <w:rsid w:val="0093624F"/>
    <w:rsid w:val="009366D9"/>
    <w:rsid w:val="00936771"/>
    <w:rsid w:val="009368AE"/>
    <w:rsid w:val="00936BBB"/>
    <w:rsid w:val="00940DE8"/>
    <w:rsid w:val="009411B3"/>
    <w:rsid w:val="009417EF"/>
    <w:rsid w:val="00941F9B"/>
    <w:rsid w:val="009423E6"/>
    <w:rsid w:val="00942A4A"/>
    <w:rsid w:val="00942B0F"/>
    <w:rsid w:val="00943480"/>
    <w:rsid w:val="00944B6D"/>
    <w:rsid w:val="009453ED"/>
    <w:rsid w:val="0094636E"/>
    <w:rsid w:val="0094677D"/>
    <w:rsid w:val="0094722A"/>
    <w:rsid w:val="00947CB4"/>
    <w:rsid w:val="00950790"/>
    <w:rsid w:val="00952149"/>
    <w:rsid w:val="00953DA0"/>
    <w:rsid w:val="00953EF5"/>
    <w:rsid w:val="0095444A"/>
    <w:rsid w:val="00954FF9"/>
    <w:rsid w:val="0095506E"/>
    <w:rsid w:val="00955292"/>
    <w:rsid w:val="00960A31"/>
    <w:rsid w:val="00961B0E"/>
    <w:rsid w:val="0096223D"/>
    <w:rsid w:val="00962558"/>
    <w:rsid w:val="00962C71"/>
    <w:rsid w:val="00962FF0"/>
    <w:rsid w:val="00963003"/>
    <w:rsid w:val="00963146"/>
    <w:rsid w:val="00963FAA"/>
    <w:rsid w:val="009704EF"/>
    <w:rsid w:val="00970503"/>
    <w:rsid w:val="00970A35"/>
    <w:rsid w:val="00971022"/>
    <w:rsid w:val="00972606"/>
    <w:rsid w:val="0097263F"/>
    <w:rsid w:val="00972805"/>
    <w:rsid w:val="00972AAD"/>
    <w:rsid w:val="00972AE1"/>
    <w:rsid w:val="00973350"/>
    <w:rsid w:val="00973491"/>
    <w:rsid w:val="009735C6"/>
    <w:rsid w:val="00973A8E"/>
    <w:rsid w:val="00973A92"/>
    <w:rsid w:val="00974012"/>
    <w:rsid w:val="00974093"/>
    <w:rsid w:val="00974CD0"/>
    <w:rsid w:val="0097539B"/>
    <w:rsid w:val="009765AE"/>
    <w:rsid w:val="00976938"/>
    <w:rsid w:val="00976A7C"/>
    <w:rsid w:val="009770BC"/>
    <w:rsid w:val="009778E0"/>
    <w:rsid w:val="00980448"/>
    <w:rsid w:val="00981047"/>
    <w:rsid w:val="00981635"/>
    <w:rsid w:val="0098168D"/>
    <w:rsid w:val="009825AF"/>
    <w:rsid w:val="0098273B"/>
    <w:rsid w:val="009831BF"/>
    <w:rsid w:val="0098548F"/>
    <w:rsid w:val="009854DF"/>
    <w:rsid w:val="00985A76"/>
    <w:rsid w:val="0098787B"/>
    <w:rsid w:val="00990933"/>
    <w:rsid w:val="00991089"/>
    <w:rsid w:val="009917C3"/>
    <w:rsid w:val="00991987"/>
    <w:rsid w:val="00992C9B"/>
    <w:rsid w:val="00993B40"/>
    <w:rsid w:val="00993C63"/>
    <w:rsid w:val="00994C27"/>
    <w:rsid w:val="00995427"/>
    <w:rsid w:val="00996251"/>
    <w:rsid w:val="00996FD4"/>
    <w:rsid w:val="00997373"/>
    <w:rsid w:val="00997A26"/>
    <w:rsid w:val="00997C8C"/>
    <w:rsid w:val="00997CCF"/>
    <w:rsid w:val="009A093F"/>
    <w:rsid w:val="009A1729"/>
    <w:rsid w:val="009A1B10"/>
    <w:rsid w:val="009A1EDE"/>
    <w:rsid w:val="009A3709"/>
    <w:rsid w:val="009A484A"/>
    <w:rsid w:val="009A48BB"/>
    <w:rsid w:val="009A4A6D"/>
    <w:rsid w:val="009A5FB5"/>
    <w:rsid w:val="009A6B2F"/>
    <w:rsid w:val="009A6D74"/>
    <w:rsid w:val="009B058E"/>
    <w:rsid w:val="009B07ED"/>
    <w:rsid w:val="009B13E3"/>
    <w:rsid w:val="009B18A5"/>
    <w:rsid w:val="009B19EC"/>
    <w:rsid w:val="009B1D1B"/>
    <w:rsid w:val="009B25CF"/>
    <w:rsid w:val="009B51D7"/>
    <w:rsid w:val="009B5930"/>
    <w:rsid w:val="009B59F6"/>
    <w:rsid w:val="009B5BB3"/>
    <w:rsid w:val="009B5F27"/>
    <w:rsid w:val="009B6B64"/>
    <w:rsid w:val="009B75C2"/>
    <w:rsid w:val="009B7FD8"/>
    <w:rsid w:val="009C06E0"/>
    <w:rsid w:val="009C1ADE"/>
    <w:rsid w:val="009C1FE7"/>
    <w:rsid w:val="009C38A8"/>
    <w:rsid w:val="009C3970"/>
    <w:rsid w:val="009C4213"/>
    <w:rsid w:val="009C44EF"/>
    <w:rsid w:val="009C49D8"/>
    <w:rsid w:val="009C50C6"/>
    <w:rsid w:val="009C529E"/>
    <w:rsid w:val="009C53E7"/>
    <w:rsid w:val="009C6E25"/>
    <w:rsid w:val="009C7B38"/>
    <w:rsid w:val="009D0F09"/>
    <w:rsid w:val="009D18BE"/>
    <w:rsid w:val="009D2C2E"/>
    <w:rsid w:val="009D332A"/>
    <w:rsid w:val="009D407C"/>
    <w:rsid w:val="009D4D3A"/>
    <w:rsid w:val="009D5C47"/>
    <w:rsid w:val="009D7924"/>
    <w:rsid w:val="009E08AA"/>
    <w:rsid w:val="009E1147"/>
    <w:rsid w:val="009E1D1B"/>
    <w:rsid w:val="009E25EF"/>
    <w:rsid w:val="009E27DF"/>
    <w:rsid w:val="009E4B46"/>
    <w:rsid w:val="009E556E"/>
    <w:rsid w:val="009E557C"/>
    <w:rsid w:val="009E559F"/>
    <w:rsid w:val="009E58E1"/>
    <w:rsid w:val="009E6234"/>
    <w:rsid w:val="009E6E53"/>
    <w:rsid w:val="009E784E"/>
    <w:rsid w:val="009E7E64"/>
    <w:rsid w:val="009F00D0"/>
    <w:rsid w:val="009F06D7"/>
    <w:rsid w:val="009F0AB2"/>
    <w:rsid w:val="009F264F"/>
    <w:rsid w:val="009F5055"/>
    <w:rsid w:val="009F7774"/>
    <w:rsid w:val="009F7B82"/>
    <w:rsid w:val="00A0047A"/>
    <w:rsid w:val="00A00D0E"/>
    <w:rsid w:val="00A01892"/>
    <w:rsid w:val="00A01BD4"/>
    <w:rsid w:val="00A02143"/>
    <w:rsid w:val="00A02A95"/>
    <w:rsid w:val="00A02C4F"/>
    <w:rsid w:val="00A0400D"/>
    <w:rsid w:val="00A0456F"/>
    <w:rsid w:val="00A0503F"/>
    <w:rsid w:val="00A05CCC"/>
    <w:rsid w:val="00A07D60"/>
    <w:rsid w:val="00A10385"/>
    <w:rsid w:val="00A1072A"/>
    <w:rsid w:val="00A115B2"/>
    <w:rsid w:val="00A11934"/>
    <w:rsid w:val="00A120FD"/>
    <w:rsid w:val="00A13E74"/>
    <w:rsid w:val="00A13F35"/>
    <w:rsid w:val="00A141C5"/>
    <w:rsid w:val="00A1486B"/>
    <w:rsid w:val="00A1568C"/>
    <w:rsid w:val="00A15BCF"/>
    <w:rsid w:val="00A16392"/>
    <w:rsid w:val="00A17964"/>
    <w:rsid w:val="00A22448"/>
    <w:rsid w:val="00A23016"/>
    <w:rsid w:val="00A240B4"/>
    <w:rsid w:val="00A248D5"/>
    <w:rsid w:val="00A25923"/>
    <w:rsid w:val="00A25CBA"/>
    <w:rsid w:val="00A25D07"/>
    <w:rsid w:val="00A25D38"/>
    <w:rsid w:val="00A25EEC"/>
    <w:rsid w:val="00A27A5D"/>
    <w:rsid w:val="00A27C1A"/>
    <w:rsid w:val="00A27C43"/>
    <w:rsid w:val="00A27FF0"/>
    <w:rsid w:val="00A305D4"/>
    <w:rsid w:val="00A306B4"/>
    <w:rsid w:val="00A31657"/>
    <w:rsid w:val="00A32387"/>
    <w:rsid w:val="00A3258D"/>
    <w:rsid w:val="00A32B3A"/>
    <w:rsid w:val="00A332AD"/>
    <w:rsid w:val="00A33DBB"/>
    <w:rsid w:val="00A3554C"/>
    <w:rsid w:val="00A356CD"/>
    <w:rsid w:val="00A36925"/>
    <w:rsid w:val="00A4021F"/>
    <w:rsid w:val="00A404DC"/>
    <w:rsid w:val="00A40724"/>
    <w:rsid w:val="00A42866"/>
    <w:rsid w:val="00A42EA3"/>
    <w:rsid w:val="00A437CF"/>
    <w:rsid w:val="00A446AB"/>
    <w:rsid w:val="00A44A4E"/>
    <w:rsid w:val="00A44EF6"/>
    <w:rsid w:val="00A44FBC"/>
    <w:rsid w:val="00A450A3"/>
    <w:rsid w:val="00A45122"/>
    <w:rsid w:val="00A45F2C"/>
    <w:rsid w:val="00A4600F"/>
    <w:rsid w:val="00A468FC"/>
    <w:rsid w:val="00A4695D"/>
    <w:rsid w:val="00A47046"/>
    <w:rsid w:val="00A472E6"/>
    <w:rsid w:val="00A50282"/>
    <w:rsid w:val="00A510C1"/>
    <w:rsid w:val="00A533BD"/>
    <w:rsid w:val="00A547B0"/>
    <w:rsid w:val="00A55AF2"/>
    <w:rsid w:val="00A55D21"/>
    <w:rsid w:val="00A56DD8"/>
    <w:rsid w:val="00A56FBD"/>
    <w:rsid w:val="00A6079D"/>
    <w:rsid w:val="00A60B97"/>
    <w:rsid w:val="00A6141C"/>
    <w:rsid w:val="00A61FEA"/>
    <w:rsid w:val="00A629E7"/>
    <w:rsid w:val="00A64599"/>
    <w:rsid w:val="00A648B4"/>
    <w:rsid w:val="00A64CCA"/>
    <w:rsid w:val="00A64D3C"/>
    <w:rsid w:val="00A64F86"/>
    <w:rsid w:val="00A6586C"/>
    <w:rsid w:val="00A65B2A"/>
    <w:rsid w:val="00A65D51"/>
    <w:rsid w:val="00A66689"/>
    <w:rsid w:val="00A6684E"/>
    <w:rsid w:val="00A66956"/>
    <w:rsid w:val="00A66C4E"/>
    <w:rsid w:val="00A66D2D"/>
    <w:rsid w:val="00A67827"/>
    <w:rsid w:val="00A70A73"/>
    <w:rsid w:val="00A70D8A"/>
    <w:rsid w:val="00A7108E"/>
    <w:rsid w:val="00A7277A"/>
    <w:rsid w:val="00A72AC1"/>
    <w:rsid w:val="00A73115"/>
    <w:rsid w:val="00A7529B"/>
    <w:rsid w:val="00A75B09"/>
    <w:rsid w:val="00A764DB"/>
    <w:rsid w:val="00A76691"/>
    <w:rsid w:val="00A77671"/>
    <w:rsid w:val="00A77794"/>
    <w:rsid w:val="00A803EF"/>
    <w:rsid w:val="00A80899"/>
    <w:rsid w:val="00A80BA5"/>
    <w:rsid w:val="00A80C26"/>
    <w:rsid w:val="00A80EEA"/>
    <w:rsid w:val="00A814A3"/>
    <w:rsid w:val="00A81722"/>
    <w:rsid w:val="00A821ED"/>
    <w:rsid w:val="00A82489"/>
    <w:rsid w:val="00A827B9"/>
    <w:rsid w:val="00A83476"/>
    <w:rsid w:val="00A83938"/>
    <w:rsid w:val="00A84868"/>
    <w:rsid w:val="00A85D0D"/>
    <w:rsid w:val="00A86D49"/>
    <w:rsid w:val="00A872D8"/>
    <w:rsid w:val="00A87A46"/>
    <w:rsid w:val="00A911EE"/>
    <w:rsid w:val="00A9374E"/>
    <w:rsid w:val="00A94B0C"/>
    <w:rsid w:val="00A95086"/>
    <w:rsid w:val="00A9558C"/>
    <w:rsid w:val="00A95DDF"/>
    <w:rsid w:val="00A95FEA"/>
    <w:rsid w:val="00A96862"/>
    <w:rsid w:val="00A96B80"/>
    <w:rsid w:val="00A96DD9"/>
    <w:rsid w:val="00A96F5D"/>
    <w:rsid w:val="00AA1D0D"/>
    <w:rsid w:val="00AA27CB"/>
    <w:rsid w:val="00AA288C"/>
    <w:rsid w:val="00AA29A7"/>
    <w:rsid w:val="00AA2CE8"/>
    <w:rsid w:val="00AA2E2F"/>
    <w:rsid w:val="00AA307B"/>
    <w:rsid w:val="00AA3D02"/>
    <w:rsid w:val="00AA4237"/>
    <w:rsid w:val="00AA6F42"/>
    <w:rsid w:val="00AA700C"/>
    <w:rsid w:val="00AA7F97"/>
    <w:rsid w:val="00AB0AEE"/>
    <w:rsid w:val="00AB0BA0"/>
    <w:rsid w:val="00AB16D2"/>
    <w:rsid w:val="00AB1A9B"/>
    <w:rsid w:val="00AB1B46"/>
    <w:rsid w:val="00AB2335"/>
    <w:rsid w:val="00AB30B1"/>
    <w:rsid w:val="00AB374B"/>
    <w:rsid w:val="00AB59A0"/>
    <w:rsid w:val="00AB6DB2"/>
    <w:rsid w:val="00AB6DD0"/>
    <w:rsid w:val="00AB76BF"/>
    <w:rsid w:val="00AC0936"/>
    <w:rsid w:val="00AC14D6"/>
    <w:rsid w:val="00AC1DFF"/>
    <w:rsid w:val="00AC2D25"/>
    <w:rsid w:val="00AC356A"/>
    <w:rsid w:val="00AC3A43"/>
    <w:rsid w:val="00AC3B61"/>
    <w:rsid w:val="00AC3CE9"/>
    <w:rsid w:val="00AC3F3F"/>
    <w:rsid w:val="00AC44D6"/>
    <w:rsid w:val="00AC5A9E"/>
    <w:rsid w:val="00AC5ABD"/>
    <w:rsid w:val="00AC5E69"/>
    <w:rsid w:val="00AC63AB"/>
    <w:rsid w:val="00AC6459"/>
    <w:rsid w:val="00AC6CFD"/>
    <w:rsid w:val="00AC7723"/>
    <w:rsid w:val="00AD001D"/>
    <w:rsid w:val="00AD0F6A"/>
    <w:rsid w:val="00AD1A81"/>
    <w:rsid w:val="00AD1C26"/>
    <w:rsid w:val="00AD2571"/>
    <w:rsid w:val="00AD2D41"/>
    <w:rsid w:val="00AD3881"/>
    <w:rsid w:val="00AD4786"/>
    <w:rsid w:val="00AD4DDB"/>
    <w:rsid w:val="00AD4E93"/>
    <w:rsid w:val="00AD5151"/>
    <w:rsid w:val="00AD5AE6"/>
    <w:rsid w:val="00AD6BA8"/>
    <w:rsid w:val="00AD727F"/>
    <w:rsid w:val="00AE1F1A"/>
    <w:rsid w:val="00AE2F9A"/>
    <w:rsid w:val="00AE3E6C"/>
    <w:rsid w:val="00AE4930"/>
    <w:rsid w:val="00AE49D4"/>
    <w:rsid w:val="00AE5434"/>
    <w:rsid w:val="00AE570B"/>
    <w:rsid w:val="00AE5B52"/>
    <w:rsid w:val="00AE64AF"/>
    <w:rsid w:val="00AE6D02"/>
    <w:rsid w:val="00AE7232"/>
    <w:rsid w:val="00AE77EF"/>
    <w:rsid w:val="00AE7C35"/>
    <w:rsid w:val="00AF0186"/>
    <w:rsid w:val="00AF0399"/>
    <w:rsid w:val="00AF0D1C"/>
    <w:rsid w:val="00AF15E9"/>
    <w:rsid w:val="00AF1661"/>
    <w:rsid w:val="00AF1F73"/>
    <w:rsid w:val="00AF39D9"/>
    <w:rsid w:val="00AF3CA8"/>
    <w:rsid w:val="00AF3E7B"/>
    <w:rsid w:val="00AF40FB"/>
    <w:rsid w:val="00AF57C6"/>
    <w:rsid w:val="00AF5BED"/>
    <w:rsid w:val="00AF5DFA"/>
    <w:rsid w:val="00AF6205"/>
    <w:rsid w:val="00AF6222"/>
    <w:rsid w:val="00AF6560"/>
    <w:rsid w:val="00AF6873"/>
    <w:rsid w:val="00AF6904"/>
    <w:rsid w:val="00AF6A27"/>
    <w:rsid w:val="00B0119E"/>
    <w:rsid w:val="00B02300"/>
    <w:rsid w:val="00B02F2D"/>
    <w:rsid w:val="00B03291"/>
    <w:rsid w:val="00B038E4"/>
    <w:rsid w:val="00B04136"/>
    <w:rsid w:val="00B04442"/>
    <w:rsid w:val="00B0470C"/>
    <w:rsid w:val="00B04E91"/>
    <w:rsid w:val="00B057CB"/>
    <w:rsid w:val="00B0591B"/>
    <w:rsid w:val="00B05A52"/>
    <w:rsid w:val="00B05D79"/>
    <w:rsid w:val="00B0606E"/>
    <w:rsid w:val="00B060EF"/>
    <w:rsid w:val="00B0621D"/>
    <w:rsid w:val="00B06CB7"/>
    <w:rsid w:val="00B078B6"/>
    <w:rsid w:val="00B10363"/>
    <w:rsid w:val="00B11573"/>
    <w:rsid w:val="00B11EF6"/>
    <w:rsid w:val="00B12961"/>
    <w:rsid w:val="00B12B25"/>
    <w:rsid w:val="00B12CC3"/>
    <w:rsid w:val="00B132E5"/>
    <w:rsid w:val="00B13307"/>
    <w:rsid w:val="00B159FB"/>
    <w:rsid w:val="00B15D18"/>
    <w:rsid w:val="00B170E5"/>
    <w:rsid w:val="00B1740C"/>
    <w:rsid w:val="00B17D54"/>
    <w:rsid w:val="00B2014B"/>
    <w:rsid w:val="00B20209"/>
    <w:rsid w:val="00B211A4"/>
    <w:rsid w:val="00B21665"/>
    <w:rsid w:val="00B21A1F"/>
    <w:rsid w:val="00B21C97"/>
    <w:rsid w:val="00B233FB"/>
    <w:rsid w:val="00B23D78"/>
    <w:rsid w:val="00B23EC8"/>
    <w:rsid w:val="00B2453A"/>
    <w:rsid w:val="00B245E1"/>
    <w:rsid w:val="00B24F9A"/>
    <w:rsid w:val="00B25C73"/>
    <w:rsid w:val="00B26DBB"/>
    <w:rsid w:val="00B26F50"/>
    <w:rsid w:val="00B30BBD"/>
    <w:rsid w:val="00B3155A"/>
    <w:rsid w:val="00B31993"/>
    <w:rsid w:val="00B31AA0"/>
    <w:rsid w:val="00B31B39"/>
    <w:rsid w:val="00B31B6C"/>
    <w:rsid w:val="00B324DA"/>
    <w:rsid w:val="00B33CCA"/>
    <w:rsid w:val="00B35A4C"/>
    <w:rsid w:val="00B36A4A"/>
    <w:rsid w:val="00B36B55"/>
    <w:rsid w:val="00B3731E"/>
    <w:rsid w:val="00B3759A"/>
    <w:rsid w:val="00B377F2"/>
    <w:rsid w:val="00B37A4A"/>
    <w:rsid w:val="00B37BD1"/>
    <w:rsid w:val="00B37CFC"/>
    <w:rsid w:val="00B40958"/>
    <w:rsid w:val="00B40A2A"/>
    <w:rsid w:val="00B40B60"/>
    <w:rsid w:val="00B4126F"/>
    <w:rsid w:val="00B41444"/>
    <w:rsid w:val="00B42D43"/>
    <w:rsid w:val="00B43FDB"/>
    <w:rsid w:val="00B44282"/>
    <w:rsid w:val="00B4445A"/>
    <w:rsid w:val="00B45DB3"/>
    <w:rsid w:val="00B45EB0"/>
    <w:rsid w:val="00B4610C"/>
    <w:rsid w:val="00B461EB"/>
    <w:rsid w:val="00B462E5"/>
    <w:rsid w:val="00B464FE"/>
    <w:rsid w:val="00B46B6D"/>
    <w:rsid w:val="00B4747D"/>
    <w:rsid w:val="00B47C1C"/>
    <w:rsid w:val="00B52502"/>
    <w:rsid w:val="00B52759"/>
    <w:rsid w:val="00B53057"/>
    <w:rsid w:val="00B53912"/>
    <w:rsid w:val="00B5489C"/>
    <w:rsid w:val="00B54F68"/>
    <w:rsid w:val="00B5532D"/>
    <w:rsid w:val="00B55930"/>
    <w:rsid w:val="00B559A3"/>
    <w:rsid w:val="00B605B5"/>
    <w:rsid w:val="00B60FDB"/>
    <w:rsid w:val="00B61875"/>
    <w:rsid w:val="00B61AB1"/>
    <w:rsid w:val="00B64A06"/>
    <w:rsid w:val="00B64E9E"/>
    <w:rsid w:val="00B65223"/>
    <w:rsid w:val="00B65348"/>
    <w:rsid w:val="00B6554A"/>
    <w:rsid w:val="00B659D9"/>
    <w:rsid w:val="00B65D6F"/>
    <w:rsid w:val="00B66CD5"/>
    <w:rsid w:val="00B67D16"/>
    <w:rsid w:val="00B704BE"/>
    <w:rsid w:val="00B71FD8"/>
    <w:rsid w:val="00B731F2"/>
    <w:rsid w:val="00B735FA"/>
    <w:rsid w:val="00B74B94"/>
    <w:rsid w:val="00B7534B"/>
    <w:rsid w:val="00B75B09"/>
    <w:rsid w:val="00B76AF8"/>
    <w:rsid w:val="00B77B05"/>
    <w:rsid w:val="00B802CD"/>
    <w:rsid w:val="00B8294E"/>
    <w:rsid w:val="00B83877"/>
    <w:rsid w:val="00B83C31"/>
    <w:rsid w:val="00B84368"/>
    <w:rsid w:val="00B84A48"/>
    <w:rsid w:val="00B8536B"/>
    <w:rsid w:val="00B85578"/>
    <w:rsid w:val="00B85D52"/>
    <w:rsid w:val="00B90FD7"/>
    <w:rsid w:val="00B915B1"/>
    <w:rsid w:val="00B9169F"/>
    <w:rsid w:val="00B91940"/>
    <w:rsid w:val="00B92782"/>
    <w:rsid w:val="00B92B7C"/>
    <w:rsid w:val="00B94080"/>
    <w:rsid w:val="00B94745"/>
    <w:rsid w:val="00B94B7E"/>
    <w:rsid w:val="00B953E5"/>
    <w:rsid w:val="00B9551C"/>
    <w:rsid w:val="00B95819"/>
    <w:rsid w:val="00B959F6"/>
    <w:rsid w:val="00B95F2E"/>
    <w:rsid w:val="00B968B0"/>
    <w:rsid w:val="00B96BF6"/>
    <w:rsid w:val="00BA0229"/>
    <w:rsid w:val="00BA0611"/>
    <w:rsid w:val="00BA0B64"/>
    <w:rsid w:val="00BA1406"/>
    <w:rsid w:val="00BA259F"/>
    <w:rsid w:val="00BA43EF"/>
    <w:rsid w:val="00BA47F2"/>
    <w:rsid w:val="00BA5018"/>
    <w:rsid w:val="00BA53DD"/>
    <w:rsid w:val="00BA6CEE"/>
    <w:rsid w:val="00BA714E"/>
    <w:rsid w:val="00BA7381"/>
    <w:rsid w:val="00BB0581"/>
    <w:rsid w:val="00BB070F"/>
    <w:rsid w:val="00BB0EC6"/>
    <w:rsid w:val="00BB0FAA"/>
    <w:rsid w:val="00BB125E"/>
    <w:rsid w:val="00BB1356"/>
    <w:rsid w:val="00BB1B40"/>
    <w:rsid w:val="00BB2295"/>
    <w:rsid w:val="00BB25E2"/>
    <w:rsid w:val="00BB2A05"/>
    <w:rsid w:val="00BB37FE"/>
    <w:rsid w:val="00BB3ACC"/>
    <w:rsid w:val="00BB510F"/>
    <w:rsid w:val="00BB55AB"/>
    <w:rsid w:val="00BB55E2"/>
    <w:rsid w:val="00BB5DEA"/>
    <w:rsid w:val="00BB6196"/>
    <w:rsid w:val="00BB6313"/>
    <w:rsid w:val="00BB72D8"/>
    <w:rsid w:val="00BB7BAB"/>
    <w:rsid w:val="00BC022F"/>
    <w:rsid w:val="00BC081B"/>
    <w:rsid w:val="00BC192D"/>
    <w:rsid w:val="00BC1C75"/>
    <w:rsid w:val="00BC1F63"/>
    <w:rsid w:val="00BC2E57"/>
    <w:rsid w:val="00BC33B5"/>
    <w:rsid w:val="00BC388B"/>
    <w:rsid w:val="00BC3B19"/>
    <w:rsid w:val="00BC3FC8"/>
    <w:rsid w:val="00BC400A"/>
    <w:rsid w:val="00BC4637"/>
    <w:rsid w:val="00BC476B"/>
    <w:rsid w:val="00BC5080"/>
    <w:rsid w:val="00BC515A"/>
    <w:rsid w:val="00BC5CAF"/>
    <w:rsid w:val="00BC666B"/>
    <w:rsid w:val="00BC772A"/>
    <w:rsid w:val="00BD1063"/>
    <w:rsid w:val="00BD1952"/>
    <w:rsid w:val="00BD22B3"/>
    <w:rsid w:val="00BD2487"/>
    <w:rsid w:val="00BD28D5"/>
    <w:rsid w:val="00BD4968"/>
    <w:rsid w:val="00BD4C30"/>
    <w:rsid w:val="00BD5D7A"/>
    <w:rsid w:val="00BD5F9A"/>
    <w:rsid w:val="00BD5FDC"/>
    <w:rsid w:val="00BD6154"/>
    <w:rsid w:val="00BD736C"/>
    <w:rsid w:val="00BE01C8"/>
    <w:rsid w:val="00BE09AE"/>
    <w:rsid w:val="00BE1311"/>
    <w:rsid w:val="00BE14E1"/>
    <w:rsid w:val="00BE1726"/>
    <w:rsid w:val="00BE2315"/>
    <w:rsid w:val="00BE24E9"/>
    <w:rsid w:val="00BE2715"/>
    <w:rsid w:val="00BE3BC1"/>
    <w:rsid w:val="00BE4A52"/>
    <w:rsid w:val="00BE5404"/>
    <w:rsid w:val="00BE55A5"/>
    <w:rsid w:val="00BE5D3F"/>
    <w:rsid w:val="00BE7318"/>
    <w:rsid w:val="00BF0E23"/>
    <w:rsid w:val="00BF1D36"/>
    <w:rsid w:val="00BF1F09"/>
    <w:rsid w:val="00BF2EAD"/>
    <w:rsid w:val="00BF3612"/>
    <w:rsid w:val="00BF3A97"/>
    <w:rsid w:val="00BF4B20"/>
    <w:rsid w:val="00BF5683"/>
    <w:rsid w:val="00BF5A6C"/>
    <w:rsid w:val="00BF6C72"/>
    <w:rsid w:val="00BF7230"/>
    <w:rsid w:val="00BF7F16"/>
    <w:rsid w:val="00BF7FE7"/>
    <w:rsid w:val="00C00005"/>
    <w:rsid w:val="00C00F17"/>
    <w:rsid w:val="00C00F4A"/>
    <w:rsid w:val="00C01047"/>
    <w:rsid w:val="00C0171A"/>
    <w:rsid w:val="00C01880"/>
    <w:rsid w:val="00C01915"/>
    <w:rsid w:val="00C02AA9"/>
    <w:rsid w:val="00C02FDA"/>
    <w:rsid w:val="00C030DD"/>
    <w:rsid w:val="00C0379E"/>
    <w:rsid w:val="00C0521F"/>
    <w:rsid w:val="00C05264"/>
    <w:rsid w:val="00C0630F"/>
    <w:rsid w:val="00C07349"/>
    <w:rsid w:val="00C10002"/>
    <w:rsid w:val="00C1003A"/>
    <w:rsid w:val="00C100EF"/>
    <w:rsid w:val="00C117F9"/>
    <w:rsid w:val="00C11AAD"/>
    <w:rsid w:val="00C11C87"/>
    <w:rsid w:val="00C11D87"/>
    <w:rsid w:val="00C12536"/>
    <w:rsid w:val="00C13461"/>
    <w:rsid w:val="00C139E8"/>
    <w:rsid w:val="00C13BC8"/>
    <w:rsid w:val="00C13CC9"/>
    <w:rsid w:val="00C14305"/>
    <w:rsid w:val="00C1612F"/>
    <w:rsid w:val="00C16AAA"/>
    <w:rsid w:val="00C17081"/>
    <w:rsid w:val="00C1756E"/>
    <w:rsid w:val="00C179E7"/>
    <w:rsid w:val="00C203F2"/>
    <w:rsid w:val="00C21488"/>
    <w:rsid w:val="00C235FB"/>
    <w:rsid w:val="00C23F58"/>
    <w:rsid w:val="00C253D2"/>
    <w:rsid w:val="00C26322"/>
    <w:rsid w:val="00C2659C"/>
    <w:rsid w:val="00C26D8A"/>
    <w:rsid w:val="00C27B62"/>
    <w:rsid w:val="00C328CB"/>
    <w:rsid w:val="00C33C8D"/>
    <w:rsid w:val="00C3414B"/>
    <w:rsid w:val="00C349ED"/>
    <w:rsid w:val="00C357D5"/>
    <w:rsid w:val="00C35966"/>
    <w:rsid w:val="00C35B3A"/>
    <w:rsid w:val="00C36145"/>
    <w:rsid w:val="00C36468"/>
    <w:rsid w:val="00C36EC3"/>
    <w:rsid w:val="00C422FD"/>
    <w:rsid w:val="00C42660"/>
    <w:rsid w:val="00C43996"/>
    <w:rsid w:val="00C44F2F"/>
    <w:rsid w:val="00C45D56"/>
    <w:rsid w:val="00C46298"/>
    <w:rsid w:val="00C462E6"/>
    <w:rsid w:val="00C46D14"/>
    <w:rsid w:val="00C506E6"/>
    <w:rsid w:val="00C50798"/>
    <w:rsid w:val="00C507A3"/>
    <w:rsid w:val="00C50921"/>
    <w:rsid w:val="00C51B63"/>
    <w:rsid w:val="00C51D12"/>
    <w:rsid w:val="00C5298D"/>
    <w:rsid w:val="00C52A32"/>
    <w:rsid w:val="00C52B91"/>
    <w:rsid w:val="00C52C35"/>
    <w:rsid w:val="00C53A78"/>
    <w:rsid w:val="00C55837"/>
    <w:rsid w:val="00C55E54"/>
    <w:rsid w:val="00C56A11"/>
    <w:rsid w:val="00C57039"/>
    <w:rsid w:val="00C570CD"/>
    <w:rsid w:val="00C578CE"/>
    <w:rsid w:val="00C6033E"/>
    <w:rsid w:val="00C6073D"/>
    <w:rsid w:val="00C62C76"/>
    <w:rsid w:val="00C62FF0"/>
    <w:rsid w:val="00C634C1"/>
    <w:rsid w:val="00C64B76"/>
    <w:rsid w:val="00C651C5"/>
    <w:rsid w:val="00C651F6"/>
    <w:rsid w:val="00C6545F"/>
    <w:rsid w:val="00C65B15"/>
    <w:rsid w:val="00C65CAD"/>
    <w:rsid w:val="00C65E4C"/>
    <w:rsid w:val="00C66234"/>
    <w:rsid w:val="00C66F19"/>
    <w:rsid w:val="00C705E4"/>
    <w:rsid w:val="00C70B1B"/>
    <w:rsid w:val="00C71281"/>
    <w:rsid w:val="00C7168D"/>
    <w:rsid w:val="00C71C1F"/>
    <w:rsid w:val="00C71C79"/>
    <w:rsid w:val="00C72486"/>
    <w:rsid w:val="00C73329"/>
    <w:rsid w:val="00C73AFF"/>
    <w:rsid w:val="00C74F62"/>
    <w:rsid w:val="00C75241"/>
    <w:rsid w:val="00C754D5"/>
    <w:rsid w:val="00C75FF0"/>
    <w:rsid w:val="00C767AE"/>
    <w:rsid w:val="00C767B6"/>
    <w:rsid w:val="00C76B7F"/>
    <w:rsid w:val="00C76D42"/>
    <w:rsid w:val="00C76E50"/>
    <w:rsid w:val="00C77384"/>
    <w:rsid w:val="00C809A4"/>
    <w:rsid w:val="00C816BF"/>
    <w:rsid w:val="00C81A86"/>
    <w:rsid w:val="00C81DAF"/>
    <w:rsid w:val="00C826D2"/>
    <w:rsid w:val="00C84012"/>
    <w:rsid w:val="00C84274"/>
    <w:rsid w:val="00C90EA4"/>
    <w:rsid w:val="00C9159E"/>
    <w:rsid w:val="00C9190D"/>
    <w:rsid w:val="00C91DD8"/>
    <w:rsid w:val="00C92284"/>
    <w:rsid w:val="00C922F4"/>
    <w:rsid w:val="00C926D0"/>
    <w:rsid w:val="00C9330B"/>
    <w:rsid w:val="00C9377A"/>
    <w:rsid w:val="00C947BC"/>
    <w:rsid w:val="00C95C77"/>
    <w:rsid w:val="00C97518"/>
    <w:rsid w:val="00C97799"/>
    <w:rsid w:val="00C97A1E"/>
    <w:rsid w:val="00CA0F97"/>
    <w:rsid w:val="00CA1385"/>
    <w:rsid w:val="00CA191E"/>
    <w:rsid w:val="00CA29FC"/>
    <w:rsid w:val="00CA3106"/>
    <w:rsid w:val="00CA423B"/>
    <w:rsid w:val="00CA4B9D"/>
    <w:rsid w:val="00CA6A19"/>
    <w:rsid w:val="00CB00EE"/>
    <w:rsid w:val="00CB0476"/>
    <w:rsid w:val="00CB0522"/>
    <w:rsid w:val="00CB3135"/>
    <w:rsid w:val="00CB4130"/>
    <w:rsid w:val="00CB4537"/>
    <w:rsid w:val="00CB47C9"/>
    <w:rsid w:val="00CB5079"/>
    <w:rsid w:val="00CB5159"/>
    <w:rsid w:val="00CB55B4"/>
    <w:rsid w:val="00CB6912"/>
    <w:rsid w:val="00CB6BC0"/>
    <w:rsid w:val="00CB6D70"/>
    <w:rsid w:val="00CB7146"/>
    <w:rsid w:val="00CC161D"/>
    <w:rsid w:val="00CC173F"/>
    <w:rsid w:val="00CC1AC5"/>
    <w:rsid w:val="00CC2136"/>
    <w:rsid w:val="00CC2901"/>
    <w:rsid w:val="00CC2CD9"/>
    <w:rsid w:val="00CC3E40"/>
    <w:rsid w:val="00CC421B"/>
    <w:rsid w:val="00CC4B31"/>
    <w:rsid w:val="00CC5422"/>
    <w:rsid w:val="00CC5425"/>
    <w:rsid w:val="00CC69E5"/>
    <w:rsid w:val="00CC7810"/>
    <w:rsid w:val="00CC7E5D"/>
    <w:rsid w:val="00CD16A5"/>
    <w:rsid w:val="00CD1FC2"/>
    <w:rsid w:val="00CD2042"/>
    <w:rsid w:val="00CD2107"/>
    <w:rsid w:val="00CD24C1"/>
    <w:rsid w:val="00CD266D"/>
    <w:rsid w:val="00CD29A2"/>
    <w:rsid w:val="00CD2EAC"/>
    <w:rsid w:val="00CD3297"/>
    <w:rsid w:val="00CD3385"/>
    <w:rsid w:val="00CD3D56"/>
    <w:rsid w:val="00CD4326"/>
    <w:rsid w:val="00CD46BC"/>
    <w:rsid w:val="00CD4BFF"/>
    <w:rsid w:val="00CD4DB3"/>
    <w:rsid w:val="00CD57C8"/>
    <w:rsid w:val="00CD675B"/>
    <w:rsid w:val="00CD6FC5"/>
    <w:rsid w:val="00CD76E2"/>
    <w:rsid w:val="00CD7AE7"/>
    <w:rsid w:val="00CD7BD3"/>
    <w:rsid w:val="00CE0E37"/>
    <w:rsid w:val="00CE0E8C"/>
    <w:rsid w:val="00CE0EE4"/>
    <w:rsid w:val="00CE13CD"/>
    <w:rsid w:val="00CE2D77"/>
    <w:rsid w:val="00CE2D84"/>
    <w:rsid w:val="00CE2DA5"/>
    <w:rsid w:val="00CE482A"/>
    <w:rsid w:val="00CE489A"/>
    <w:rsid w:val="00CE54F8"/>
    <w:rsid w:val="00CE5FD2"/>
    <w:rsid w:val="00CE78DA"/>
    <w:rsid w:val="00CF300A"/>
    <w:rsid w:val="00CF43DF"/>
    <w:rsid w:val="00CF49C3"/>
    <w:rsid w:val="00CF77A9"/>
    <w:rsid w:val="00CF7F20"/>
    <w:rsid w:val="00D004C7"/>
    <w:rsid w:val="00D00743"/>
    <w:rsid w:val="00D01761"/>
    <w:rsid w:val="00D01BBC"/>
    <w:rsid w:val="00D0267B"/>
    <w:rsid w:val="00D02954"/>
    <w:rsid w:val="00D03430"/>
    <w:rsid w:val="00D03785"/>
    <w:rsid w:val="00D03FF8"/>
    <w:rsid w:val="00D06CDF"/>
    <w:rsid w:val="00D06F1A"/>
    <w:rsid w:val="00D07BFC"/>
    <w:rsid w:val="00D102E7"/>
    <w:rsid w:val="00D10951"/>
    <w:rsid w:val="00D109E8"/>
    <w:rsid w:val="00D10A6B"/>
    <w:rsid w:val="00D10F0F"/>
    <w:rsid w:val="00D1142E"/>
    <w:rsid w:val="00D133E6"/>
    <w:rsid w:val="00D14DFB"/>
    <w:rsid w:val="00D1633B"/>
    <w:rsid w:val="00D163E8"/>
    <w:rsid w:val="00D166F9"/>
    <w:rsid w:val="00D201B1"/>
    <w:rsid w:val="00D2140E"/>
    <w:rsid w:val="00D21A59"/>
    <w:rsid w:val="00D21CB6"/>
    <w:rsid w:val="00D23504"/>
    <w:rsid w:val="00D23DB4"/>
    <w:rsid w:val="00D24738"/>
    <w:rsid w:val="00D247A6"/>
    <w:rsid w:val="00D24A15"/>
    <w:rsid w:val="00D2590C"/>
    <w:rsid w:val="00D26631"/>
    <w:rsid w:val="00D273D9"/>
    <w:rsid w:val="00D27408"/>
    <w:rsid w:val="00D30213"/>
    <w:rsid w:val="00D31A5C"/>
    <w:rsid w:val="00D320EF"/>
    <w:rsid w:val="00D33205"/>
    <w:rsid w:val="00D33D98"/>
    <w:rsid w:val="00D33F7C"/>
    <w:rsid w:val="00D35230"/>
    <w:rsid w:val="00D35A41"/>
    <w:rsid w:val="00D36E56"/>
    <w:rsid w:val="00D36EE9"/>
    <w:rsid w:val="00D37C61"/>
    <w:rsid w:val="00D400E5"/>
    <w:rsid w:val="00D404A8"/>
    <w:rsid w:val="00D40C86"/>
    <w:rsid w:val="00D41BE6"/>
    <w:rsid w:val="00D44605"/>
    <w:rsid w:val="00D44694"/>
    <w:rsid w:val="00D446BE"/>
    <w:rsid w:val="00D44B67"/>
    <w:rsid w:val="00D45795"/>
    <w:rsid w:val="00D45B0B"/>
    <w:rsid w:val="00D46F3C"/>
    <w:rsid w:val="00D4741B"/>
    <w:rsid w:val="00D47E4F"/>
    <w:rsid w:val="00D47FB7"/>
    <w:rsid w:val="00D51245"/>
    <w:rsid w:val="00D52CF8"/>
    <w:rsid w:val="00D536DF"/>
    <w:rsid w:val="00D53977"/>
    <w:rsid w:val="00D53C21"/>
    <w:rsid w:val="00D569FB"/>
    <w:rsid w:val="00D56B20"/>
    <w:rsid w:val="00D56C78"/>
    <w:rsid w:val="00D604C4"/>
    <w:rsid w:val="00D60D63"/>
    <w:rsid w:val="00D61599"/>
    <w:rsid w:val="00D61FA9"/>
    <w:rsid w:val="00D62005"/>
    <w:rsid w:val="00D63A17"/>
    <w:rsid w:val="00D63A71"/>
    <w:rsid w:val="00D64222"/>
    <w:rsid w:val="00D64526"/>
    <w:rsid w:val="00D64A77"/>
    <w:rsid w:val="00D64F19"/>
    <w:rsid w:val="00D65356"/>
    <w:rsid w:val="00D707B5"/>
    <w:rsid w:val="00D716BB"/>
    <w:rsid w:val="00D7219D"/>
    <w:rsid w:val="00D76248"/>
    <w:rsid w:val="00D77E82"/>
    <w:rsid w:val="00D8015D"/>
    <w:rsid w:val="00D80AD4"/>
    <w:rsid w:val="00D8162C"/>
    <w:rsid w:val="00D816D3"/>
    <w:rsid w:val="00D81BA0"/>
    <w:rsid w:val="00D83422"/>
    <w:rsid w:val="00D84962"/>
    <w:rsid w:val="00D84DA3"/>
    <w:rsid w:val="00D86BE7"/>
    <w:rsid w:val="00D86F85"/>
    <w:rsid w:val="00D92254"/>
    <w:rsid w:val="00D92D8A"/>
    <w:rsid w:val="00D93647"/>
    <w:rsid w:val="00D945AD"/>
    <w:rsid w:val="00D947B9"/>
    <w:rsid w:val="00D94AFA"/>
    <w:rsid w:val="00D95124"/>
    <w:rsid w:val="00D96625"/>
    <w:rsid w:val="00D97145"/>
    <w:rsid w:val="00D974D5"/>
    <w:rsid w:val="00DA06F9"/>
    <w:rsid w:val="00DA1C6E"/>
    <w:rsid w:val="00DA20A5"/>
    <w:rsid w:val="00DA38FF"/>
    <w:rsid w:val="00DA3A7D"/>
    <w:rsid w:val="00DA3B15"/>
    <w:rsid w:val="00DA41F5"/>
    <w:rsid w:val="00DA4BB9"/>
    <w:rsid w:val="00DA5415"/>
    <w:rsid w:val="00DA5AE1"/>
    <w:rsid w:val="00DA5DC4"/>
    <w:rsid w:val="00DA60DA"/>
    <w:rsid w:val="00DA630A"/>
    <w:rsid w:val="00DA6A4F"/>
    <w:rsid w:val="00DA6FAA"/>
    <w:rsid w:val="00DB0973"/>
    <w:rsid w:val="00DB1074"/>
    <w:rsid w:val="00DB17AA"/>
    <w:rsid w:val="00DB1928"/>
    <w:rsid w:val="00DB21FA"/>
    <w:rsid w:val="00DB2ADD"/>
    <w:rsid w:val="00DB4571"/>
    <w:rsid w:val="00DB523F"/>
    <w:rsid w:val="00DB5F2A"/>
    <w:rsid w:val="00DB6876"/>
    <w:rsid w:val="00DB72EF"/>
    <w:rsid w:val="00DC0298"/>
    <w:rsid w:val="00DC10DF"/>
    <w:rsid w:val="00DC115F"/>
    <w:rsid w:val="00DC1581"/>
    <w:rsid w:val="00DC15D3"/>
    <w:rsid w:val="00DC3573"/>
    <w:rsid w:val="00DC3729"/>
    <w:rsid w:val="00DC5C5F"/>
    <w:rsid w:val="00DC5FEE"/>
    <w:rsid w:val="00DC6943"/>
    <w:rsid w:val="00DC7336"/>
    <w:rsid w:val="00DD0075"/>
    <w:rsid w:val="00DD0A0B"/>
    <w:rsid w:val="00DD0DEA"/>
    <w:rsid w:val="00DD0F6F"/>
    <w:rsid w:val="00DD1623"/>
    <w:rsid w:val="00DD2989"/>
    <w:rsid w:val="00DD2A56"/>
    <w:rsid w:val="00DD2D03"/>
    <w:rsid w:val="00DD2DA1"/>
    <w:rsid w:val="00DD2E68"/>
    <w:rsid w:val="00DD3384"/>
    <w:rsid w:val="00DD3866"/>
    <w:rsid w:val="00DD3A52"/>
    <w:rsid w:val="00DD4679"/>
    <w:rsid w:val="00DD4E49"/>
    <w:rsid w:val="00DD5298"/>
    <w:rsid w:val="00DD58AC"/>
    <w:rsid w:val="00DD6595"/>
    <w:rsid w:val="00DD6F12"/>
    <w:rsid w:val="00DD7BA8"/>
    <w:rsid w:val="00DD7DEF"/>
    <w:rsid w:val="00DE0CAE"/>
    <w:rsid w:val="00DE11D1"/>
    <w:rsid w:val="00DE2317"/>
    <w:rsid w:val="00DE294B"/>
    <w:rsid w:val="00DE2959"/>
    <w:rsid w:val="00DE3106"/>
    <w:rsid w:val="00DE44D4"/>
    <w:rsid w:val="00DE580C"/>
    <w:rsid w:val="00DE5E7C"/>
    <w:rsid w:val="00DE6517"/>
    <w:rsid w:val="00DE65B2"/>
    <w:rsid w:val="00DE6D6B"/>
    <w:rsid w:val="00DE714C"/>
    <w:rsid w:val="00DE7472"/>
    <w:rsid w:val="00DE761E"/>
    <w:rsid w:val="00DE7F83"/>
    <w:rsid w:val="00DF062F"/>
    <w:rsid w:val="00DF08D1"/>
    <w:rsid w:val="00DF08E6"/>
    <w:rsid w:val="00DF0A3D"/>
    <w:rsid w:val="00DF1247"/>
    <w:rsid w:val="00DF1CEC"/>
    <w:rsid w:val="00DF24C1"/>
    <w:rsid w:val="00DF2F81"/>
    <w:rsid w:val="00DF3248"/>
    <w:rsid w:val="00DF354B"/>
    <w:rsid w:val="00DF3F8C"/>
    <w:rsid w:val="00DF492D"/>
    <w:rsid w:val="00DF5621"/>
    <w:rsid w:val="00DF63F9"/>
    <w:rsid w:val="00DF6569"/>
    <w:rsid w:val="00DF6E17"/>
    <w:rsid w:val="00DF7455"/>
    <w:rsid w:val="00E00294"/>
    <w:rsid w:val="00E00434"/>
    <w:rsid w:val="00E00CEF"/>
    <w:rsid w:val="00E015D1"/>
    <w:rsid w:val="00E030A2"/>
    <w:rsid w:val="00E033A5"/>
    <w:rsid w:val="00E040C2"/>
    <w:rsid w:val="00E04714"/>
    <w:rsid w:val="00E054E0"/>
    <w:rsid w:val="00E05881"/>
    <w:rsid w:val="00E063EB"/>
    <w:rsid w:val="00E069FA"/>
    <w:rsid w:val="00E07330"/>
    <w:rsid w:val="00E075A3"/>
    <w:rsid w:val="00E104BF"/>
    <w:rsid w:val="00E10D8C"/>
    <w:rsid w:val="00E10F6E"/>
    <w:rsid w:val="00E11362"/>
    <w:rsid w:val="00E117D5"/>
    <w:rsid w:val="00E11C33"/>
    <w:rsid w:val="00E126A4"/>
    <w:rsid w:val="00E127DE"/>
    <w:rsid w:val="00E135E0"/>
    <w:rsid w:val="00E1386E"/>
    <w:rsid w:val="00E142C1"/>
    <w:rsid w:val="00E148DD"/>
    <w:rsid w:val="00E14BC5"/>
    <w:rsid w:val="00E15116"/>
    <w:rsid w:val="00E16DC5"/>
    <w:rsid w:val="00E17C19"/>
    <w:rsid w:val="00E2064A"/>
    <w:rsid w:val="00E2079C"/>
    <w:rsid w:val="00E214FF"/>
    <w:rsid w:val="00E21876"/>
    <w:rsid w:val="00E2188A"/>
    <w:rsid w:val="00E22083"/>
    <w:rsid w:val="00E231EA"/>
    <w:rsid w:val="00E243FE"/>
    <w:rsid w:val="00E24761"/>
    <w:rsid w:val="00E25B54"/>
    <w:rsid w:val="00E27270"/>
    <w:rsid w:val="00E27283"/>
    <w:rsid w:val="00E27667"/>
    <w:rsid w:val="00E27D6D"/>
    <w:rsid w:val="00E30E11"/>
    <w:rsid w:val="00E31169"/>
    <w:rsid w:val="00E31E05"/>
    <w:rsid w:val="00E33151"/>
    <w:rsid w:val="00E331BE"/>
    <w:rsid w:val="00E33C50"/>
    <w:rsid w:val="00E33DB5"/>
    <w:rsid w:val="00E34EED"/>
    <w:rsid w:val="00E36A78"/>
    <w:rsid w:val="00E37AFF"/>
    <w:rsid w:val="00E37E55"/>
    <w:rsid w:val="00E409F3"/>
    <w:rsid w:val="00E41600"/>
    <w:rsid w:val="00E41686"/>
    <w:rsid w:val="00E419E7"/>
    <w:rsid w:val="00E41DE6"/>
    <w:rsid w:val="00E42B33"/>
    <w:rsid w:val="00E42E09"/>
    <w:rsid w:val="00E4353B"/>
    <w:rsid w:val="00E43D1D"/>
    <w:rsid w:val="00E4586D"/>
    <w:rsid w:val="00E45C89"/>
    <w:rsid w:val="00E4784F"/>
    <w:rsid w:val="00E5048E"/>
    <w:rsid w:val="00E505F4"/>
    <w:rsid w:val="00E50BEB"/>
    <w:rsid w:val="00E50C37"/>
    <w:rsid w:val="00E51447"/>
    <w:rsid w:val="00E5260F"/>
    <w:rsid w:val="00E52DC5"/>
    <w:rsid w:val="00E54BA0"/>
    <w:rsid w:val="00E55103"/>
    <w:rsid w:val="00E552E0"/>
    <w:rsid w:val="00E55406"/>
    <w:rsid w:val="00E572E3"/>
    <w:rsid w:val="00E5792B"/>
    <w:rsid w:val="00E601DF"/>
    <w:rsid w:val="00E6055D"/>
    <w:rsid w:val="00E608F8"/>
    <w:rsid w:val="00E618E6"/>
    <w:rsid w:val="00E63577"/>
    <w:rsid w:val="00E63D53"/>
    <w:rsid w:val="00E6403B"/>
    <w:rsid w:val="00E650EE"/>
    <w:rsid w:val="00E657F0"/>
    <w:rsid w:val="00E659A0"/>
    <w:rsid w:val="00E66C73"/>
    <w:rsid w:val="00E670A9"/>
    <w:rsid w:val="00E6769B"/>
    <w:rsid w:val="00E676F6"/>
    <w:rsid w:val="00E67BD4"/>
    <w:rsid w:val="00E67E36"/>
    <w:rsid w:val="00E70588"/>
    <w:rsid w:val="00E7070F"/>
    <w:rsid w:val="00E71273"/>
    <w:rsid w:val="00E71C2E"/>
    <w:rsid w:val="00E72472"/>
    <w:rsid w:val="00E72857"/>
    <w:rsid w:val="00E749B0"/>
    <w:rsid w:val="00E75524"/>
    <w:rsid w:val="00E76E2B"/>
    <w:rsid w:val="00E77B12"/>
    <w:rsid w:val="00E81410"/>
    <w:rsid w:val="00E81645"/>
    <w:rsid w:val="00E825D5"/>
    <w:rsid w:val="00E83339"/>
    <w:rsid w:val="00E83915"/>
    <w:rsid w:val="00E83EB8"/>
    <w:rsid w:val="00E855C2"/>
    <w:rsid w:val="00E873F5"/>
    <w:rsid w:val="00E874C1"/>
    <w:rsid w:val="00E902FB"/>
    <w:rsid w:val="00E912F7"/>
    <w:rsid w:val="00E915CF"/>
    <w:rsid w:val="00E92F0B"/>
    <w:rsid w:val="00E94785"/>
    <w:rsid w:val="00E94EBF"/>
    <w:rsid w:val="00E96114"/>
    <w:rsid w:val="00E96EEB"/>
    <w:rsid w:val="00E97273"/>
    <w:rsid w:val="00E97E53"/>
    <w:rsid w:val="00EA0FB2"/>
    <w:rsid w:val="00EA1141"/>
    <w:rsid w:val="00EA1216"/>
    <w:rsid w:val="00EA200E"/>
    <w:rsid w:val="00EA22AF"/>
    <w:rsid w:val="00EA267B"/>
    <w:rsid w:val="00EA2682"/>
    <w:rsid w:val="00EA4B4A"/>
    <w:rsid w:val="00EA5128"/>
    <w:rsid w:val="00EA5A04"/>
    <w:rsid w:val="00EA5EF0"/>
    <w:rsid w:val="00EA668A"/>
    <w:rsid w:val="00EA6ABD"/>
    <w:rsid w:val="00EB1D4B"/>
    <w:rsid w:val="00EB2E40"/>
    <w:rsid w:val="00EB30B2"/>
    <w:rsid w:val="00EB3C40"/>
    <w:rsid w:val="00EB4106"/>
    <w:rsid w:val="00EB4A2B"/>
    <w:rsid w:val="00EB4B4C"/>
    <w:rsid w:val="00EB4CCF"/>
    <w:rsid w:val="00EB5829"/>
    <w:rsid w:val="00EB7392"/>
    <w:rsid w:val="00EB7488"/>
    <w:rsid w:val="00EB7700"/>
    <w:rsid w:val="00EC27BD"/>
    <w:rsid w:val="00EC2A5D"/>
    <w:rsid w:val="00EC3DA9"/>
    <w:rsid w:val="00EC44CB"/>
    <w:rsid w:val="00EC5831"/>
    <w:rsid w:val="00EC5B33"/>
    <w:rsid w:val="00EC7322"/>
    <w:rsid w:val="00EC7821"/>
    <w:rsid w:val="00ED0123"/>
    <w:rsid w:val="00ED037A"/>
    <w:rsid w:val="00ED0881"/>
    <w:rsid w:val="00ED1D97"/>
    <w:rsid w:val="00ED2B02"/>
    <w:rsid w:val="00ED3470"/>
    <w:rsid w:val="00ED3E6E"/>
    <w:rsid w:val="00ED464C"/>
    <w:rsid w:val="00ED5D68"/>
    <w:rsid w:val="00ED625B"/>
    <w:rsid w:val="00ED685D"/>
    <w:rsid w:val="00ED6E92"/>
    <w:rsid w:val="00ED6EA7"/>
    <w:rsid w:val="00ED79E6"/>
    <w:rsid w:val="00ED7B7B"/>
    <w:rsid w:val="00ED7C3F"/>
    <w:rsid w:val="00ED7E61"/>
    <w:rsid w:val="00EE172A"/>
    <w:rsid w:val="00EE1E3B"/>
    <w:rsid w:val="00EE1E50"/>
    <w:rsid w:val="00EE2444"/>
    <w:rsid w:val="00EE2EAF"/>
    <w:rsid w:val="00EE3E51"/>
    <w:rsid w:val="00EE42A7"/>
    <w:rsid w:val="00EE4D71"/>
    <w:rsid w:val="00EE6FB3"/>
    <w:rsid w:val="00EE745D"/>
    <w:rsid w:val="00EE769B"/>
    <w:rsid w:val="00EE7721"/>
    <w:rsid w:val="00EE7783"/>
    <w:rsid w:val="00EF2526"/>
    <w:rsid w:val="00EF2634"/>
    <w:rsid w:val="00EF2FDE"/>
    <w:rsid w:val="00EF30F7"/>
    <w:rsid w:val="00EF3438"/>
    <w:rsid w:val="00EF40FC"/>
    <w:rsid w:val="00EF79FE"/>
    <w:rsid w:val="00F00578"/>
    <w:rsid w:val="00F00ACC"/>
    <w:rsid w:val="00F00E26"/>
    <w:rsid w:val="00F01317"/>
    <w:rsid w:val="00F02634"/>
    <w:rsid w:val="00F02F83"/>
    <w:rsid w:val="00F047C0"/>
    <w:rsid w:val="00F05B1D"/>
    <w:rsid w:val="00F0669B"/>
    <w:rsid w:val="00F07068"/>
    <w:rsid w:val="00F079ED"/>
    <w:rsid w:val="00F07EF1"/>
    <w:rsid w:val="00F07FA5"/>
    <w:rsid w:val="00F103D1"/>
    <w:rsid w:val="00F11274"/>
    <w:rsid w:val="00F112D1"/>
    <w:rsid w:val="00F128C4"/>
    <w:rsid w:val="00F128DD"/>
    <w:rsid w:val="00F13739"/>
    <w:rsid w:val="00F13758"/>
    <w:rsid w:val="00F13B69"/>
    <w:rsid w:val="00F1518D"/>
    <w:rsid w:val="00F15375"/>
    <w:rsid w:val="00F15F42"/>
    <w:rsid w:val="00F20674"/>
    <w:rsid w:val="00F20C27"/>
    <w:rsid w:val="00F20CDB"/>
    <w:rsid w:val="00F20EDF"/>
    <w:rsid w:val="00F21974"/>
    <w:rsid w:val="00F21CBF"/>
    <w:rsid w:val="00F21F07"/>
    <w:rsid w:val="00F22224"/>
    <w:rsid w:val="00F23734"/>
    <w:rsid w:val="00F24986"/>
    <w:rsid w:val="00F25412"/>
    <w:rsid w:val="00F25A2E"/>
    <w:rsid w:val="00F277D8"/>
    <w:rsid w:val="00F2782F"/>
    <w:rsid w:val="00F300C2"/>
    <w:rsid w:val="00F30A85"/>
    <w:rsid w:val="00F323BB"/>
    <w:rsid w:val="00F33140"/>
    <w:rsid w:val="00F334C4"/>
    <w:rsid w:val="00F3489D"/>
    <w:rsid w:val="00F356FA"/>
    <w:rsid w:val="00F358CF"/>
    <w:rsid w:val="00F36985"/>
    <w:rsid w:val="00F37DC1"/>
    <w:rsid w:val="00F409AE"/>
    <w:rsid w:val="00F409C6"/>
    <w:rsid w:val="00F4178D"/>
    <w:rsid w:val="00F418FF"/>
    <w:rsid w:val="00F42AF4"/>
    <w:rsid w:val="00F42BFD"/>
    <w:rsid w:val="00F43395"/>
    <w:rsid w:val="00F4396C"/>
    <w:rsid w:val="00F43F57"/>
    <w:rsid w:val="00F44061"/>
    <w:rsid w:val="00F44090"/>
    <w:rsid w:val="00F4628F"/>
    <w:rsid w:val="00F5149E"/>
    <w:rsid w:val="00F514F1"/>
    <w:rsid w:val="00F51D7E"/>
    <w:rsid w:val="00F52250"/>
    <w:rsid w:val="00F52457"/>
    <w:rsid w:val="00F52D4C"/>
    <w:rsid w:val="00F53788"/>
    <w:rsid w:val="00F547CE"/>
    <w:rsid w:val="00F54BB3"/>
    <w:rsid w:val="00F55151"/>
    <w:rsid w:val="00F60053"/>
    <w:rsid w:val="00F6031F"/>
    <w:rsid w:val="00F61849"/>
    <w:rsid w:val="00F61D81"/>
    <w:rsid w:val="00F61DC9"/>
    <w:rsid w:val="00F6259A"/>
    <w:rsid w:val="00F62CF2"/>
    <w:rsid w:val="00F63BCB"/>
    <w:rsid w:val="00F64BD2"/>
    <w:rsid w:val="00F64E97"/>
    <w:rsid w:val="00F65D86"/>
    <w:rsid w:val="00F65F21"/>
    <w:rsid w:val="00F65F91"/>
    <w:rsid w:val="00F661AF"/>
    <w:rsid w:val="00F66772"/>
    <w:rsid w:val="00F70981"/>
    <w:rsid w:val="00F71A4C"/>
    <w:rsid w:val="00F73EE9"/>
    <w:rsid w:val="00F75896"/>
    <w:rsid w:val="00F75B97"/>
    <w:rsid w:val="00F75C56"/>
    <w:rsid w:val="00F76808"/>
    <w:rsid w:val="00F76A9B"/>
    <w:rsid w:val="00F77DC3"/>
    <w:rsid w:val="00F80DAC"/>
    <w:rsid w:val="00F811AF"/>
    <w:rsid w:val="00F81293"/>
    <w:rsid w:val="00F837F0"/>
    <w:rsid w:val="00F85C02"/>
    <w:rsid w:val="00F85E6A"/>
    <w:rsid w:val="00F86819"/>
    <w:rsid w:val="00F86C0D"/>
    <w:rsid w:val="00F91204"/>
    <w:rsid w:val="00F91614"/>
    <w:rsid w:val="00F92CDC"/>
    <w:rsid w:val="00F92E44"/>
    <w:rsid w:val="00F931E0"/>
    <w:rsid w:val="00F9349E"/>
    <w:rsid w:val="00F94781"/>
    <w:rsid w:val="00F947F8"/>
    <w:rsid w:val="00F9480A"/>
    <w:rsid w:val="00F94D4A"/>
    <w:rsid w:val="00F95E67"/>
    <w:rsid w:val="00F96150"/>
    <w:rsid w:val="00F96333"/>
    <w:rsid w:val="00F9684A"/>
    <w:rsid w:val="00F9762F"/>
    <w:rsid w:val="00F97EE4"/>
    <w:rsid w:val="00FA0531"/>
    <w:rsid w:val="00FA15C3"/>
    <w:rsid w:val="00FA2060"/>
    <w:rsid w:val="00FA37C2"/>
    <w:rsid w:val="00FA38A9"/>
    <w:rsid w:val="00FA40E7"/>
    <w:rsid w:val="00FA4BA7"/>
    <w:rsid w:val="00FA4C36"/>
    <w:rsid w:val="00FA4C91"/>
    <w:rsid w:val="00FA4F91"/>
    <w:rsid w:val="00FA5147"/>
    <w:rsid w:val="00FA550F"/>
    <w:rsid w:val="00FA568B"/>
    <w:rsid w:val="00FA64DF"/>
    <w:rsid w:val="00FA6728"/>
    <w:rsid w:val="00FA77E1"/>
    <w:rsid w:val="00FA78BB"/>
    <w:rsid w:val="00FB055D"/>
    <w:rsid w:val="00FB0878"/>
    <w:rsid w:val="00FB11AC"/>
    <w:rsid w:val="00FB1947"/>
    <w:rsid w:val="00FB19C5"/>
    <w:rsid w:val="00FB2836"/>
    <w:rsid w:val="00FB2B85"/>
    <w:rsid w:val="00FB3305"/>
    <w:rsid w:val="00FB3D75"/>
    <w:rsid w:val="00FB3FFC"/>
    <w:rsid w:val="00FB4BA8"/>
    <w:rsid w:val="00FB566D"/>
    <w:rsid w:val="00FB5CB2"/>
    <w:rsid w:val="00FB6D5D"/>
    <w:rsid w:val="00FB6F04"/>
    <w:rsid w:val="00FB7602"/>
    <w:rsid w:val="00FB77FC"/>
    <w:rsid w:val="00FC14E4"/>
    <w:rsid w:val="00FC1598"/>
    <w:rsid w:val="00FC15F5"/>
    <w:rsid w:val="00FC1947"/>
    <w:rsid w:val="00FC2BD4"/>
    <w:rsid w:val="00FC30A7"/>
    <w:rsid w:val="00FC3315"/>
    <w:rsid w:val="00FC3A0F"/>
    <w:rsid w:val="00FC3A92"/>
    <w:rsid w:val="00FC4BCA"/>
    <w:rsid w:val="00FC55DA"/>
    <w:rsid w:val="00FC5C51"/>
    <w:rsid w:val="00FC5E8D"/>
    <w:rsid w:val="00FC604E"/>
    <w:rsid w:val="00FC70E6"/>
    <w:rsid w:val="00FC77A7"/>
    <w:rsid w:val="00FC7B12"/>
    <w:rsid w:val="00FC7C94"/>
    <w:rsid w:val="00FD1D2E"/>
    <w:rsid w:val="00FD26B7"/>
    <w:rsid w:val="00FD2B0C"/>
    <w:rsid w:val="00FD2F13"/>
    <w:rsid w:val="00FD3063"/>
    <w:rsid w:val="00FD3B97"/>
    <w:rsid w:val="00FD448B"/>
    <w:rsid w:val="00FD52C8"/>
    <w:rsid w:val="00FD7F0C"/>
    <w:rsid w:val="00FD7FA8"/>
    <w:rsid w:val="00FD7FBF"/>
    <w:rsid w:val="00FE0BDF"/>
    <w:rsid w:val="00FE1931"/>
    <w:rsid w:val="00FE2348"/>
    <w:rsid w:val="00FE3515"/>
    <w:rsid w:val="00FE362D"/>
    <w:rsid w:val="00FE3C8A"/>
    <w:rsid w:val="00FE4F62"/>
    <w:rsid w:val="00FE4FC7"/>
    <w:rsid w:val="00FE626B"/>
    <w:rsid w:val="00FE6595"/>
    <w:rsid w:val="00FE7495"/>
    <w:rsid w:val="00FE79F9"/>
    <w:rsid w:val="00FF155F"/>
    <w:rsid w:val="00FF1C5D"/>
    <w:rsid w:val="00FF2139"/>
    <w:rsid w:val="00FF2A01"/>
    <w:rsid w:val="00FF2A75"/>
    <w:rsid w:val="00FF494A"/>
    <w:rsid w:val="00FF4FA7"/>
    <w:rsid w:val="00FF5644"/>
    <w:rsid w:val="00FF70B8"/>
    <w:rsid w:val="00FF7197"/>
    <w:rsid w:val="00FF7448"/>
    <w:rsid w:val="00FF7A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C1F1"/>
  <w15:docId w15:val="{00E4EDB9-1432-40D5-8A75-FFF94701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B31B3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F6904"/>
    <w:pPr>
      <w:ind w:left="720"/>
      <w:contextualSpacing/>
    </w:pPr>
  </w:style>
  <w:style w:type="paragraph" w:styleId="Zaglavlje">
    <w:name w:val="header"/>
    <w:basedOn w:val="Normal"/>
    <w:link w:val="ZaglavljeChar"/>
    <w:uiPriority w:val="99"/>
    <w:unhideWhenUsed/>
    <w:rsid w:val="00AF690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F6904"/>
  </w:style>
  <w:style w:type="paragraph" w:styleId="Podnoje">
    <w:name w:val="footer"/>
    <w:basedOn w:val="Normal"/>
    <w:link w:val="PodnojeChar"/>
    <w:uiPriority w:val="99"/>
    <w:unhideWhenUsed/>
    <w:rsid w:val="00AF690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F6904"/>
  </w:style>
  <w:style w:type="paragraph" w:styleId="Tekstbalonia">
    <w:name w:val="Balloon Text"/>
    <w:basedOn w:val="Normal"/>
    <w:link w:val="TekstbaloniaChar"/>
    <w:uiPriority w:val="99"/>
    <w:semiHidden/>
    <w:unhideWhenUsed/>
    <w:rsid w:val="00AF690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F6904"/>
    <w:rPr>
      <w:rFonts w:ascii="Tahoma" w:hAnsi="Tahoma" w:cs="Tahoma"/>
      <w:sz w:val="16"/>
      <w:szCs w:val="16"/>
    </w:rPr>
  </w:style>
  <w:style w:type="character" w:styleId="Istaknuto">
    <w:name w:val="Emphasis"/>
    <w:basedOn w:val="Zadanifontodlomka"/>
    <w:uiPriority w:val="20"/>
    <w:qFormat/>
    <w:rsid w:val="00AF6904"/>
    <w:rPr>
      <w:i/>
      <w:iCs/>
    </w:rPr>
  </w:style>
  <w:style w:type="paragraph" w:customStyle="1" w:styleId="t-9-8">
    <w:name w:val="t-9-8"/>
    <w:basedOn w:val="Normal"/>
    <w:rsid w:val="00AF690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AF6904"/>
    <w:rPr>
      <w:b/>
      <w:bCs/>
    </w:rPr>
  </w:style>
  <w:style w:type="paragraph" w:styleId="Naslov">
    <w:name w:val="Title"/>
    <w:basedOn w:val="Normal"/>
    <w:link w:val="NaslovChar"/>
    <w:qFormat/>
    <w:rsid w:val="00AF6904"/>
    <w:pPr>
      <w:spacing w:after="0" w:line="240" w:lineRule="auto"/>
      <w:jc w:val="center"/>
    </w:pPr>
    <w:rPr>
      <w:rFonts w:ascii="Times New Roman" w:eastAsia="Times New Roman" w:hAnsi="Times New Roman" w:cs="Times New Roman"/>
      <w:b/>
      <w:bCs/>
      <w:color w:val="FF00FF"/>
      <w:sz w:val="24"/>
      <w:szCs w:val="24"/>
      <w:lang w:val="x-none" w:eastAsia="x-none"/>
    </w:rPr>
  </w:style>
  <w:style w:type="character" w:customStyle="1" w:styleId="NaslovChar">
    <w:name w:val="Naslov Char"/>
    <w:basedOn w:val="Zadanifontodlomka"/>
    <w:link w:val="Naslov"/>
    <w:rsid w:val="00AF6904"/>
    <w:rPr>
      <w:rFonts w:ascii="Times New Roman" w:eastAsia="Times New Roman" w:hAnsi="Times New Roman" w:cs="Times New Roman"/>
      <w:b/>
      <w:bCs/>
      <w:color w:val="FF00FF"/>
      <w:sz w:val="24"/>
      <w:szCs w:val="24"/>
      <w:lang w:val="x-none" w:eastAsia="x-none"/>
    </w:rPr>
  </w:style>
  <w:style w:type="paragraph" w:styleId="StandardWeb">
    <w:name w:val="Normal (Web)"/>
    <w:basedOn w:val="Normal"/>
    <w:uiPriority w:val="99"/>
    <w:unhideWhenUsed/>
    <w:rsid w:val="00AF690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C71C1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Reetkatablice32">
    <w:name w:val="Rešetka tablice32"/>
    <w:basedOn w:val="Obinatablica"/>
    <w:rsid w:val="000A3C7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rsid w:val="00B2453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1">
    <w:name w:val="Rešetka tablice51"/>
    <w:basedOn w:val="Obinatablica"/>
    <w:rsid w:val="00B8294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2">
    <w:name w:val="Rešetka tablice52"/>
    <w:basedOn w:val="Obinatablica"/>
    <w:rsid w:val="0025224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3">
    <w:name w:val="Rešetka tablice53"/>
    <w:basedOn w:val="Obinatablica"/>
    <w:rsid w:val="003B774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4">
    <w:name w:val="Rešetka tablice54"/>
    <w:basedOn w:val="Obinatablica"/>
    <w:rsid w:val="004E0AC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5">
    <w:name w:val="Rešetka tablice55"/>
    <w:basedOn w:val="Obinatablica"/>
    <w:rsid w:val="00873CB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6">
    <w:name w:val="Rešetka tablice56"/>
    <w:basedOn w:val="Obinatablica"/>
    <w:rsid w:val="009B1D1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7">
    <w:name w:val="Rešetka tablice57"/>
    <w:basedOn w:val="Obinatablica"/>
    <w:rsid w:val="0027389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8">
    <w:name w:val="Rešetka tablice58"/>
    <w:basedOn w:val="Obinatablica"/>
    <w:rsid w:val="0096300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uiPriority w:val="39"/>
    <w:rsid w:val="00BE172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uiPriority w:val="9"/>
    <w:rsid w:val="00B31B39"/>
    <w:rPr>
      <w:rFonts w:asciiTheme="majorHAnsi" w:eastAsiaTheme="majorEastAsia" w:hAnsiTheme="majorHAnsi" w:cstheme="majorBidi"/>
      <w:color w:val="365F91" w:themeColor="accent1" w:themeShade="BF"/>
      <w:sz w:val="32"/>
      <w:szCs w:val="32"/>
    </w:rPr>
  </w:style>
  <w:style w:type="paragraph" w:customStyle="1" w:styleId="box474667">
    <w:name w:val="box_474667"/>
    <w:basedOn w:val="Normal"/>
    <w:rsid w:val="0063405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uiPriority w:val="99"/>
    <w:semiHidden/>
    <w:unhideWhenUsed/>
    <w:rsid w:val="00A44FBC"/>
    <w:rPr>
      <w:color w:val="0000FF"/>
      <w:u w:val="single"/>
    </w:rPr>
  </w:style>
  <w:style w:type="paragraph" w:styleId="Sadraj1">
    <w:name w:val="toc 1"/>
    <w:basedOn w:val="Normal"/>
    <w:next w:val="Normal"/>
    <w:autoRedefine/>
    <w:uiPriority w:val="39"/>
    <w:unhideWhenUsed/>
    <w:qFormat/>
    <w:rsid w:val="00A44FBC"/>
    <w:pPr>
      <w:tabs>
        <w:tab w:val="right" w:leader="dot" w:pos="9354"/>
      </w:tabs>
      <w:spacing w:after="0" w:line="360" w:lineRule="auto"/>
      <w:ind w:left="567" w:hanging="567"/>
    </w:pPr>
    <w:rPr>
      <w:rFonts w:ascii="Times New Roman" w:eastAsia="Times New Roman" w:hAnsi="Times New Roman" w:cs="Times New Roman"/>
      <w:sz w:val="24"/>
      <w:szCs w:val="24"/>
      <w:lang w:eastAsia="hr-HR"/>
    </w:rPr>
  </w:style>
  <w:style w:type="paragraph" w:styleId="Sadraj2">
    <w:name w:val="toc 2"/>
    <w:basedOn w:val="Normal"/>
    <w:next w:val="Normal"/>
    <w:autoRedefine/>
    <w:uiPriority w:val="39"/>
    <w:unhideWhenUsed/>
    <w:qFormat/>
    <w:rsid w:val="00A44FBC"/>
    <w:pPr>
      <w:tabs>
        <w:tab w:val="right" w:leader="dot" w:pos="9354"/>
        <w:tab w:val="right" w:leader="dot" w:pos="9639"/>
      </w:tabs>
      <w:spacing w:after="0" w:line="360" w:lineRule="auto"/>
      <w:ind w:left="993" w:hanging="993"/>
    </w:pPr>
    <w:rPr>
      <w:rFonts w:ascii="Times New Roman" w:eastAsia="Times New Roman" w:hAnsi="Times New Roman" w:cs="Times New Roman"/>
      <w:sz w:val="24"/>
      <w:szCs w:val="24"/>
      <w:lang w:eastAsia="hr-HR"/>
    </w:rPr>
  </w:style>
  <w:style w:type="paragraph" w:styleId="Sadraj3">
    <w:name w:val="toc 3"/>
    <w:basedOn w:val="Normal"/>
    <w:next w:val="Normal"/>
    <w:autoRedefine/>
    <w:uiPriority w:val="39"/>
    <w:unhideWhenUsed/>
    <w:qFormat/>
    <w:rsid w:val="00A44FBC"/>
    <w:pPr>
      <w:tabs>
        <w:tab w:val="right" w:leader="dot" w:pos="9354"/>
      </w:tabs>
      <w:spacing w:after="0" w:line="360" w:lineRule="auto"/>
      <w:ind w:left="1418" w:hanging="936"/>
    </w:pPr>
    <w:rPr>
      <w:rFonts w:ascii="Times New Roman" w:eastAsia="Times New Roman" w:hAnsi="Times New Roman" w:cs="Times New Roman"/>
      <w:noProof/>
      <w:sz w:val="24"/>
      <w:szCs w:val="24"/>
      <w:lang w:val="x-none" w:eastAsia="x-none"/>
    </w:rPr>
  </w:style>
  <w:style w:type="paragraph" w:customStyle="1" w:styleId="Sadraj">
    <w:name w:val="Sadržaj"/>
    <w:basedOn w:val="Normal"/>
    <w:rsid w:val="00A44FBC"/>
    <w:pPr>
      <w:spacing w:after="0" w:line="240" w:lineRule="auto"/>
      <w:jc w:val="center"/>
    </w:pPr>
    <w:rPr>
      <w:rFonts w:ascii="Times New Roman" w:eastAsia="Times New Roman" w:hAnsi="Times New Roman" w:cs="Times New Roman"/>
      <w:b/>
      <w:sz w:val="32"/>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72452">
      <w:bodyDiv w:val="1"/>
      <w:marLeft w:val="0"/>
      <w:marRight w:val="0"/>
      <w:marTop w:val="0"/>
      <w:marBottom w:val="0"/>
      <w:divBdr>
        <w:top w:val="none" w:sz="0" w:space="0" w:color="auto"/>
        <w:left w:val="none" w:sz="0" w:space="0" w:color="auto"/>
        <w:bottom w:val="none" w:sz="0" w:space="0" w:color="auto"/>
        <w:right w:val="none" w:sz="0" w:space="0" w:color="auto"/>
      </w:divBdr>
    </w:div>
    <w:div w:id="262107198">
      <w:bodyDiv w:val="1"/>
      <w:marLeft w:val="0"/>
      <w:marRight w:val="0"/>
      <w:marTop w:val="0"/>
      <w:marBottom w:val="0"/>
      <w:divBdr>
        <w:top w:val="none" w:sz="0" w:space="0" w:color="auto"/>
        <w:left w:val="none" w:sz="0" w:space="0" w:color="auto"/>
        <w:bottom w:val="none" w:sz="0" w:space="0" w:color="auto"/>
        <w:right w:val="none" w:sz="0" w:space="0" w:color="auto"/>
      </w:divBdr>
    </w:div>
    <w:div w:id="406536430">
      <w:bodyDiv w:val="1"/>
      <w:marLeft w:val="0"/>
      <w:marRight w:val="0"/>
      <w:marTop w:val="0"/>
      <w:marBottom w:val="0"/>
      <w:divBdr>
        <w:top w:val="none" w:sz="0" w:space="0" w:color="auto"/>
        <w:left w:val="none" w:sz="0" w:space="0" w:color="auto"/>
        <w:bottom w:val="none" w:sz="0" w:space="0" w:color="auto"/>
        <w:right w:val="none" w:sz="0" w:space="0" w:color="auto"/>
      </w:divBdr>
    </w:div>
    <w:div w:id="554004403">
      <w:bodyDiv w:val="1"/>
      <w:marLeft w:val="0"/>
      <w:marRight w:val="0"/>
      <w:marTop w:val="0"/>
      <w:marBottom w:val="0"/>
      <w:divBdr>
        <w:top w:val="none" w:sz="0" w:space="0" w:color="auto"/>
        <w:left w:val="none" w:sz="0" w:space="0" w:color="auto"/>
        <w:bottom w:val="none" w:sz="0" w:space="0" w:color="auto"/>
        <w:right w:val="none" w:sz="0" w:space="0" w:color="auto"/>
      </w:divBdr>
    </w:div>
    <w:div w:id="985889217">
      <w:bodyDiv w:val="1"/>
      <w:marLeft w:val="0"/>
      <w:marRight w:val="0"/>
      <w:marTop w:val="0"/>
      <w:marBottom w:val="0"/>
      <w:divBdr>
        <w:top w:val="none" w:sz="0" w:space="0" w:color="auto"/>
        <w:left w:val="none" w:sz="0" w:space="0" w:color="auto"/>
        <w:bottom w:val="none" w:sz="0" w:space="0" w:color="auto"/>
        <w:right w:val="none" w:sz="0" w:space="0" w:color="auto"/>
      </w:divBdr>
    </w:div>
    <w:div w:id="1187326678">
      <w:bodyDiv w:val="1"/>
      <w:marLeft w:val="0"/>
      <w:marRight w:val="0"/>
      <w:marTop w:val="0"/>
      <w:marBottom w:val="0"/>
      <w:divBdr>
        <w:top w:val="none" w:sz="0" w:space="0" w:color="auto"/>
        <w:left w:val="none" w:sz="0" w:space="0" w:color="auto"/>
        <w:bottom w:val="none" w:sz="0" w:space="0" w:color="auto"/>
        <w:right w:val="none" w:sz="0" w:space="0" w:color="auto"/>
      </w:divBdr>
    </w:div>
    <w:div w:id="1213225378">
      <w:bodyDiv w:val="1"/>
      <w:marLeft w:val="0"/>
      <w:marRight w:val="0"/>
      <w:marTop w:val="0"/>
      <w:marBottom w:val="0"/>
      <w:divBdr>
        <w:top w:val="none" w:sz="0" w:space="0" w:color="auto"/>
        <w:left w:val="none" w:sz="0" w:space="0" w:color="auto"/>
        <w:bottom w:val="none" w:sz="0" w:space="0" w:color="auto"/>
        <w:right w:val="none" w:sz="0" w:space="0" w:color="auto"/>
      </w:divBdr>
    </w:div>
    <w:div w:id="1230002461">
      <w:bodyDiv w:val="1"/>
      <w:marLeft w:val="0"/>
      <w:marRight w:val="0"/>
      <w:marTop w:val="0"/>
      <w:marBottom w:val="0"/>
      <w:divBdr>
        <w:top w:val="none" w:sz="0" w:space="0" w:color="auto"/>
        <w:left w:val="none" w:sz="0" w:space="0" w:color="auto"/>
        <w:bottom w:val="none" w:sz="0" w:space="0" w:color="auto"/>
        <w:right w:val="none" w:sz="0" w:space="0" w:color="auto"/>
      </w:divBdr>
    </w:div>
    <w:div w:id="1305966095">
      <w:bodyDiv w:val="1"/>
      <w:marLeft w:val="0"/>
      <w:marRight w:val="0"/>
      <w:marTop w:val="0"/>
      <w:marBottom w:val="0"/>
      <w:divBdr>
        <w:top w:val="none" w:sz="0" w:space="0" w:color="auto"/>
        <w:left w:val="none" w:sz="0" w:space="0" w:color="auto"/>
        <w:bottom w:val="none" w:sz="0" w:space="0" w:color="auto"/>
        <w:right w:val="none" w:sz="0" w:space="0" w:color="auto"/>
      </w:divBdr>
    </w:div>
    <w:div w:id="167433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p&#263;ina%20Sv.Ivan%20&#381;abno\Downloads\Obrazlozenje-uz-Polugodisnji-izvjestaj-o-izvrsenju-Proracuna-Grada-Gline-za-2024..doc" TargetMode="External"/><Relationship Id="rId13" Type="http://schemas.openxmlformats.org/officeDocument/2006/relationships/hyperlink" Target="file:///C:\Users\Op&#263;ina%20Sv.Ivan%20&#381;abno\Downloads\Obrazlozenje-uz-Polugodisnji-izvjestaj-o-izvrsenju-Proracuna-Grada-Gline-za-2024..doc"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Op&#263;ina%20Sv.Ivan%20&#381;abno\Downloads\Obrazlozenje-uz-Polugodisnji-izvjestaj-o-izvrsenju-Proracuna-Grada-Gline-za-2024..do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Op&#263;ina%20Sv.Ivan%20&#381;abno\Downloads\Obrazlozenje-uz-Polugodisnji-izvjestaj-o-izvrsenju-Proracuna-Grada-Gline-za-2024..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C:\Users\Op&#263;ina%20Sv.Ivan%20&#381;abno\Downloads\Obrazlozenje-uz-Polugodisnji-izvjestaj-o-izvrsenju-Proracuna-Grada-Gline-za-2024..doc"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file:///C:\Users\Op&#263;ina%20Sv.Ivan%20&#381;abno\Downloads\Obrazlozenje-uz-Polugodisnji-izvjestaj-o-izvrsenju-Proracuna-Grada-Gline-za-2024..doc" TargetMode="External"/><Relationship Id="rId14"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51EB8-3DB6-4030-99D1-2444951C7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4478</TotalTime>
  <Pages>27</Pages>
  <Words>9160</Words>
  <Characters>52216</Characters>
  <Application>Microsoft Office Word</Application>
  <DocSecurity>0</DocSecurity>
  <Lines>435</Lines>
  <Paragraphs>122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dc:creator>
  <cp:lastModifiedBy>mirela@osiz.hr</cp:lastModifiedBy>
  <cp:revision>7838</cp:revision>
  <cp:lastPrinted>2024-08-30T05:58:00Z</cp:lastPrinted>
  <dcterms:created xsi:type="dcterms:W3CDTF">2022-04-28T05:53:00Z</dcterms:created>
  <dcterms:modified xsi:type="dcterms:W3CDTF">2025-08-21T10:23:00Z</dcterms:modified>
</cp:coreProperties>
</file>