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469" w:rsidRPr="00D3624D" w:rsidRDefault="0020710E" w:rsidP="00D3624D">
      <w:pPr>
        <w:pStyle w:val="Bezproreda"/>
        <w:jc w:val="center"/>
        <w:rPr>
          <w:sz w:val="40"/>
          <w:szCs w:val="36"/>
        </w:rPr>
      </w:pPr>
      <w:bookmarkStart w:id="0" w:name="_Toc21519908"/>
      <w:r w:rsidRPr="00D3624D">
        <w:rPr>
          <w:sz w:val="40"/>
          <w:szCs w:val="36"/>
        </w:rPr>
        <w:t>PROGRAM</w:t>
      </w:r>
      <w:bookmarkEnd w:id="0"/>
    </w:p>
    <w:p w:rsidR="0020710E" w:rsidRPr="00D3624D" w:rsidRDefault="00C56D5C" w:rsidP="00D3624D">
      <w:pPr>
        <w:pStyle w:val="Bezproreda"/>
        <w:jc w:val="center"/>
        <w:rPr>
          <w:sz w:val="40"/>
          <w:szCs w:val="36"/>
        </w:rPr>
      </w:pPr>
      <w:bookmarkStart w:id="1" w:name="_Toc21519909"/>
      <w:r>
        <w:rPr>
          <w:sz w:val="40"/>
          <w:szCs w:val="36"/>
        </w:rPr>
        <w:t>IZGRADNJE</w:t>
      </w:r>
      <w:r w:rsidR="0020710E" w:rsidRPr="00D3624D">
        <w:rPr>
          <w:sz w:val="40"/>
          <w:szCs w:val="36"/>
        </w:rPr>
        <w:t xml:space="preserve"> </w:t>
      </w:r>
      <w:r>
        <w:rPr>
          <w:sz w:val="40"/>
          <w:szCs w:val="36"/>
        </w:rPr>
        <w:t>PODUZETNIČKIH</w:t>
      </w:r>
      <w:r w:rsidR="0020710E" w:rsidRPr="00D3624D">
        <w:rPr>
          <w:sz w:val="40"/>
          <w:szCs w:val="36"/>
        </w:rPr>
        <w:t xml:space="preserve"> </w:t>
      </w:r>
      <w:bookmarkEnd w:id="1"/>
      <w:r w:rsidR="007C5017">
        <w:rPr>
          <w:sz w:val="40"/>
          <w:szCs w:val="36"/>
        </w:rPr>
        <w:t>ZONA</w:t>
      </w:r>
      <w:r w:rsidR="007F504F">
        <w:rPr>
          <w:sz w:val="40"/>
          <w:szCs w:val="36"/>
        </w:rPr>
        <w:t xml:space="preserve"> „LUŽEC“, „SRIEM“ I TREMA</w:t>
      </w:r>
    </w:p>
    <w:p w:rsidR="0020710E" w:rsidRPr="00D3624D" w:rsidRDefault="00B95633" w:rsidP="00D3624D">
      <w:pPr>
        <w:pStyle w:val="Bezproreda"/>
        <w:jc w:val="center"/>
        <w:rPr>
          <w:sz w:val="40"/>
          <w:szCs w:val="36"/>
        </w:rPr>
      </w:pPr>
      <w:bookmarkStart w:id="2" w:name="_Toc21519910"/>
      <w:r>
        <w:rPr>
          <w:sz w:val="40"/>
          <w:szCs w:val="36"/>
        </w:rPr>
        <w:t xml:space="preserve">NA PODRUČJU </w:t>
      </w:r>
      <w:r w:rsidR="0020710E" w:rsidRPr="00D3624D">
        <w:rPr>
          <w:sz w:val="40"/>
          <w:szCs w:val="36"/>
        </w:rPr>
        <w:t>OPĆIN</w:t>
      </w:r>
      <w:r w:rsidR="007C5017">
        <w:rPr>
          <w:sz w:val="40"/>
          <w:szCs w:val="36"/>
        </w:rPr>
        <w:t>E</w:t>
      </w:r>
      <w:r w:rsidR="0020710E" w:rsidRPr="00D3624D">
        <w:rPr>
          <w:sz w:val="40"/>
          <w:szCs w:val="36"/>
        </w:rPr>
        <w:t xml:space="preserve"> SVETI IVAN ŽABNO</w:t>
      </w:r>
      <w:bookmarkEnd w:id="2"/>
    </w:p>
    <w:p w:rsidR="0020710E" w:rsidRDefault="0020710E" w:rsidP="0020710E"/>
    <w:p w:rsidR="0020710E" w:rsidRDefault="0020710E" w:rsidP="0020710E"/>
    <w:p w:rsidR="0020710E" w:rsidRDefault="0020710E" w:rsidP="0020710E"/>
    <w:p w:rsidR="0020710E" w:rsidRDefault="0020710E" w:rsidP="0020710E"/>
    <w:p w:rsidR="0020710E" w:rsidRDefault="0020710E" w:rsidP="0020710E">
      <w:r>
        <w:rPr>
          <w:noProof/>
        </w:rPr>
        <w:drawing>
          <wp:inline distT="0" distB="0" distL="0" distR="0">
            <wp:extent cx="5701797" cy="3600000"/>
            <wp:effectExtent l="0" t="0" r="0" b="635"/>
            <wp:docPr id="1" name="Slika 1" descr="Slika na kojoj se prikazuje tekst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žabn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79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10E" w:rsidRDefault="0020710E" w:rsidP="0020710E"/>
    <w:p w:rsidR="0020710E" w:rsidRDefault="0020710E" w:rsidP="0020710E"/>
    <w:p w:rsidR="0020710E" w:rsidRDefault="0020710E" w:rsidP="0020710E"/>
    <w:p w:rsidR="0020710E" w:rsidRDefault="0020710E" w:rsidP="0020710E"/>
    <w:p w:rsidR="0020710E" w:rsidRDefault="0020710E" w:rsidP="0020710E"/>
    <w:p w:rsidR="0020710E" w:rsidRDefault="0020710E" w:rsidP="0020710E"/>
    <w:p w:rsidR="0020710E" w:rsidRDefault="0020710E" w:rsidP="0020710E"/>
    <w:p w:rsidR="0020710E" w:rsidRDefault="0020710E" w:rsidP="0020710E"/>
    <w:p w:rsidR="00D3624D" w:rsidRDefault="004C091E" w:rsidP="00B2567F">
      <w:pPr>
        <w:jc w:val="center"/>
      </w:pPr>
      <w:r>
        <w:t>Studeni</w:t>
      </w:r>
      <w:r w:rsidR="0020710E">
        <w:t>, 2019.</w:t>
      </w:r>
    </w:p>
    <w:p w:rsidR="00D3624D" w:rsidRDefault="00D3624D" w:rsidP="00B2567F">
      <w:pPr>
        <w:jc w:val="center"/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-18642782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3624D" w:rsidRDefault="00D3624D">
          <w:pPr>
            <w:pStyle w:val="TOCNaslov"/>
          </w:pPr>
          <w:r>
            <w:t>Sadržaj</w:t>
          </w:r>
        </w:p>
        <w:p w:rsidR="00D3624D" w:rsidRDefault="00D3624D" w:rsidP="00D3624D">
          <w:pPr>
            <w:pStyle w:val="Sadraj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D3624D" w:rsidRDefault="00D3624D">
          <w:pPr>
            <w:pStyle w:val="Sadraj1"/>
            <w:tabs>
              <w:tab w:val="right" w:leader="dot" w:pos="9062"/>
            </w:tabs>
            <w:rPr>
              <w:noProof/>
            </w:rPr>
          </w:pPr>
        </w:p>
        <w:p w:rsidR="00D3624D" w:rsidRDefault="00EF57C7">
          <w:pPr>
            <w:pStyle w:val="Sadraj3"/>
            <w:tabs>
              <w:tab w:val="right" w:leader="dot" w:pos="9062"/>
            </w:tabs>
            <w:rPr>
              <w:noProof/>
            </w:rPr>
          </w:pPr>
          <w:hyperlink w:anchor="_Toc21519911" w:history="1">
            <w:r w:rsidR="00D3624D" w:rsidRPr="00D209A8">
              <w:rPr>
                <w:rStyle w:val="Hiperveza"/>
                <w:noProof/>
              </w:rPr>
              <w:t>1. Uvod</w:t>
            </w:r>
            <w:r w:rsidR="00D3624D">
              <w:rPr>
                <w:noProof/>
                <w:webHidden/>
              </w:rPr>
              <w:tab/>
            </w:r>
            <w:r w:rsidR="00D3624D">
              <w:rPr>
                <w:noProof/>
                <w:webHidden/>
              </w:rPr>
              <w:fldChar w:fldCharType="begin"/>
            </w:r>
            <w:r w:rsidR="00D3624D">
              <w:rPr>
                <w:noProof/>
                <w:webHidden/>
              </w:rPr>
              <w:instrText xml:space="preserve"> PAGEREF _Toc21519911 \h </w:instrText>
            </w:r>
            <w:r w:rsidR="00D3624D">
              <w:rPr>
                <w:noProof/>
                <w:webHidden/>
              </w:rPr>
            </w:r>
            <w:r w:rsidR="00D3624D">
              <w:rPr>
                <w:noProof/>
                <w:webHidden/>
              </w:rPr>
              <w:fldChar w:fldCharType="separate"/>
            </w:r>
            <w:r w:rsidR="00281528">
              <w:rPr>
                <w:noProof/>
                <w:webHidden/>
              </w:rPr>
              <w:t>3</w:t>
            </w:r>
            <w:r w:rsidR="00D3624D">
              <w:rPr>
                <w:noProof/>
                <w:webHidden/>
              </w:rPr>
              <w:fldChar w:fldCharType="end"/>
            </w:r>
          </w:hyperlink>
        </w:p>
        <w:p w:rsidR="00D3624D" w:rsidRDefault="00EF57C7">
          <w:pPr>
            <w:pStyle w:val="Sadraj3"/>
            <w:tabs>
              <w:tab w:val="right" w:leader="dot" w:pos="9062"/>
            </w:tabs>
            <w:rPr>
              <w:noProof/>
            </w:rPr>
          </w:pPr>
          <w:hyperlink w:anchor="_Toc21519912" w:history="1">
            <w:r w:rsidR="00D3624D" w:rsidRPr="00D209A8">
              <w:rPr>
                <w:rStyle w:val="Hiperveza"/>
                <w:noProof/>
              </w:rPr>
              <w:t>2. Gospodarstvo</w:t>
            </w:r>
            <w:r w:rsidR="00D3624D">
              <w:rPr>
                <w:noProof/>
                <w:webHidden/>
              </w:rPr>
              <w:tab/>
            </w:r>
            <w:r w:rsidR="00D3624D">
              <w:rPr>
                <w:noProof/>
                <w:webHidden/>
              </w:rPr>
              <w:fldChar w:fldCharType="begin"/>
            </w:r>
            <w:r w:rsidR="00D3624D">
              <w:rPr>
                <w:noProof/>
                <w:webHidden/>
              </w:rPr>
              <w:instrText xml:space="preserve"> PAGEREF _Toc21519912 \h </w:instrText>
            </w:r>
            <w:r w:rsidR="00D3624D">
              <w:rPr>
                <w:noProof/>
                <w:webHidden/>
              </w:rPr>
            </w:r>
            <w:r w:rsidR="00D3624D">
              <w:rPr>
                <w:noProof/>
                <w:webHidden/>
              </w:rPr>
              <w:fldChar w:fldCharType="separate"/>
            </w:r>
            <w:r w:rsidR="00281528">
              <w:rPr>
                <w:noProof/>
                <w:webHidden/>
              </w:rPr>
              <w:t>4</w:t>
            </w:r>
            <w:r w:rsidR="00D3624D">
              <w:rPr>
                <w:noProof/>
                <w:webHidden/>
              </w:rPr>
              <w:fldChar w:fldCharType="end"/>
            </w:r>
          </w:hyperlink>
        </w:p>
        <w:p w:rsidR="00D3624D" w:rsidRDefault="00EF57C7">
          <w:pPr>
            <w:pStyle w:val="Sadraj3"/>
            <w:tabs>
              <w:tab w:val="right" w:leader="dot" w:pos="9062"/>
            </w:tabs>
            <w:rPr>
              <w:noProof/>
            </w:rPr>
          </w:pPr>
          <w:hyperlink w:anchor="_Toc21519913" w:history="1">
            <w:r w:rsidR="00D3624D" w:rsidRPr="00D209A8">
              <w:rPr>
                <w:rStyle w:val="Hiperveza"/>
                <w:noProof/>
              </w:rPr>
              <w:t>3. Prostorni Plan Općine Sveti Ivan Žabno – zone gospodarske namjene</w:t>
            </w:r>
            <w:r w:rsidR="00D3624D">
              <w:rPr>
                <w:noProof/>
                <w:webHidden/>
              </w:rPr>
              <w:tab/>
            </w:r>
            <w:r w:rsidR="00D3624D">
              <w:rPr>
                <w:noProof/>
                <w:webHidden/>
              </w:rPr>
              <w:fldChar w:fldCharType="begin"/>
            </w:r>
            <w:r w:rsidR="00D3624D">
              <w:rPr>
                <w:noProof/>
                <w:webHidden/>
              </w:rPr>
              <w:instrText xml:space="preserve"> PAGEREF _Toc21519913 \h </w:instrText>
            </w:r>
            <w:r w:rsidR="00D3624D">
              <w:rPr>
                <w:noProof/>
                <w:webHidden/>
              </w:rPr>
            </w:r>
            <w:r w:rsidR="00D3624D">
              <w:rPr>
                <w:noProof/>
                <w:webHidden/>
              </w:rPr>
              <w:fldChar w:fldCharType="separate"/>
            </w:r>
            <w:r w:rsidR="00281528">
              <w:rPr>
                <w:noProof/>
                <w:webHidden/>
              </w:rPr>
              <w:t>5</w:t>
            </w:r>
            <w:r w:rsidR="00D3624D">
              <w:rPr>
                <w:noProof/>
                <w:webHidden/>
              </w:rPr>
              <w:fldChar w:fldCharType="end"/>
            </w:r>
          </w:hyperlink>
        </w:p>
        <w:p w:rsidR="00D3624D" w:rsidRDefault="00EF57C7">
          <w:pPr>
            <w:pStyle w:val="Sadraj3"/>
            <w:tabs>
              <w:tab w:val="right" w:leader="dot" w:pos="9062"/>
            </w:tabs>
            <w:rPr>
              <w:noProof/>
            </w:rPr>
          </w:pPr>
          <w:hyperlink w:anchor="_Toc21519914" w:history="1">
            <w:r w:rsidR="00D3624D" w:rsidRPr="00D209A8">
              <w:rPr>
                <w:rStyle w:val="Hiperveza"/>
                <w:noProof/>
              </w:rPr>
              <w:t xml:space="preserve">4. </w:t>
            </w:r>
            <w:r w:rsidR="00D9530C">
              <w:rPr>
                <w:rStyle w:val="Hiperveza"/>
                <w:noProof/>
              </w:rPr>
              <w:t>Poduzetničke</w:t>
            </w:r>
            <w:r w:rsidR="00D3624D" w:rsidRPr="00D209A8">
              <w:rPr>
                <w:rStyle w:val="Hiperveza"/>
                <w:noProof/>
              </w:rPr>
              <w:t xml:space="preserve"> zon</w:t>
            </w:r>
            <w:r w:rsidR="00D9530C">
              <w:rPr>
                <w:rStyle w:val="Hiperveza"/>
                <w:noProof/>
              </w:rPr>
              <w:t>e</w:t>
            </w:r>
            <w:r w:rsidR="00D3624D" w:rsidRPr="00D209A8">
              <w:rPr>
                <w:rStyle w:val="Hiperveza"/>
                <w:noProof/>
              </w:rPr>
              <w:t xml:space="preserve"> Općine Sveti Ivan Žabno</w:t>
            </w:r>
            <w:r w:rsidR="00D3624D">
              <w:rPr>
                <w:noProof/>
                <w:webHidden/>
              </w:rPr>
              <w:tab/>
            </w:r>
            <w:r w:rsidR="00D3624D">
              <w:rPr>
                <w:noProof/>
                <w:webHidden/>
              </w:rPr>
              <w:fldChar w:fldCharType="begin"/>
            </w:r>
            <w:r w:rsidR="00D3624D">
              <w:rPr>
                <w:noProof/>
                <w:webHidden/>
              </w:rPr>
              <w:instrText xml:space="preserve"> PAGEREF _Toc21519914 \h </w:instrText>
            </w:r>
            <w:r w:rsidR="00D3624D">
              <w:rPr>
                <w:noProof/>
                <w:webHidden/>
              </w:rPr>
            </w:r>
            <w:r w:rsidR="00D3624D">
              <w:rPr>
                <w:noProof/>
                <w:webHidden/>
              </w:rPr>
              <w:fldChar w:fldCharType="separate"/>
            </w:r>
            <w:r w:rsidR="00281528">
              <w:rPr>
                <w:noProof/>
                <w:webHidden/>
              </w:rPr>
              <w:t>6</w:t>
            </w:r>
            <w:r w:rsidR="00D3624D">
              <w:rPr>
                <w:noProof/>
                <w:webHidden/>
              </w:rPr>
              <w:fldChar w:fldCharType="end"/>
            </w:r>
          </w:hyperlink>
        </w:p>
        <w:p w:rsidR="00D3624D" w:rsidRDefault="00EF57C7">
          <w:pPr>
            <w:pStyle w:val="Sadraj3"/>
            <w:tabs>
              <w:tab w:val="right" w:leader="dot" w:pos="9062"/>
            </w:tabs>
            <w:rPr>
              <w:noProof/>
            </w:rPr>
          </w:pPr>
          <w:hyperlink w:anchor="_Toc21519915" w:history="1">
            <w:r w:rsidR="00D3624D" w:rsidRPr="00D209A8">
              <w:rPr>
                <w:rStyle w:val="Hiperveza"/>
                <w:noProof/>
              </w:rPr>
              <w:t>5. Infrastruktura zone Sveti Ivan Žabno – Trema</w:t>
            </w:r>
            <w:r w:rsidR="00D3624D">
              <w:rPr>
                <w:noProof/>
                <w:webHidden/>
              </w:rPr>
              <w:tab/>
            </w:r>
            <w:r w:rsidR="00D3624D">
              <w:rPr>
                <w:noProof/>
                <w:webHidden/>
              </w:rPr>
              <w:fldChar w:fldCharType="begin"/>
            </w:r>
            <w:r w:rsidR="00D3624D">
              <w:rPr>
                <w:noProof/>
                <w:webHidden/>
              </w:rPr>
              <w:instrText xml:space="preserve"> PAGEREF _Toc21519915 \h </w:instrText>
            </w:r>
            <w:r w:rsidR="00D3624D">
              <w:rPr>
                <w:noProof/>
                <w:webHidden/>
              </w:rPr>
            </w:r>
            <w:r w:rsidR="00D3624D">
              <w:rPr>
                <w:noProof/>
                <w:webHidden/>
              </w:rPr>
              <w:fldChar w:fldCharType="separate"/>
            </w:r>
            <w:r w:rsidR="00281528">
              <w:rPr>
                <w:noProof/>
                <w:webHidden/>
              </w:rPr>
              <w:t>9</w:t>
            </w:r>
            <w:r w:rsidR="00D3624D">
              <w:rPr>
                <w:noProof/>
                <w:webHidden/>
              </w:rPr>
              <w:fldChar w:fldCharType="end"/>
            </w:r>
          </w:hyperlink>
        </w:p>
        <w:p w:rsidR="00D3624D" w:rsidRDefault="00D3624D">
          <w:r>
            <w:rPr>
              <w:b/>
              <w:bCs/>
            </w:rPr>
            <w:fldChar w:fldCharType="end"/>
          </w:r>
        </w:p>
      </w:sdtContent>
    </w:sdt>
    <w:p w:rsidR="0020710E" w:rsidRDefault="00D3624D" w:rsidP="00D3624D">
      <w:r>
        <w:br w:type="page"/>
      </w:r>
    </w:p>
    <w:p w:rsidR="0020710E" w:rsidRDefault="0020710E" w:rsidP="0020710E"/>
    <w:p w:rsidR="0020710E" w:rsidRDefault="0020710E" w:rsidP="0020710E">
      <w:pPr>
        <w:pStyle w:val="Naslov3"/>
      </w:pPr>
      <w:bookmarkStart w:id="3" w:name="_Toc21519911"/>
      <w:r>
        <w:t>1. Uvod</w:t>
      </w:r>
      <w:bookmarkEnd w:id="3"/>
    </w:p>
    <w:p w:rsidR="0020710E" w:rsidRDefault="0020710E" w:rsidP="0020710E"/>
    <w:p w:rsidR="0020710E" w:rsidRDefault="0020710E" w:rsidP="0020710E">
      <w:pPr>
        <w:spacing w:line="360" w:lineRule="auto"/>
        <w:ind w:firstLine="708"/>
        <w:jc w:val="both"/>
        <w:rPr>
          <w:rFonts w:cs="Times New Roman"/>
          <w:szCs w:val="24"/>
        </w:rPr>
      </w:pPr>
      <w:r w:rsidRPr="0020710E">
        <w:rPr>
          <w:rFonts w:cs="Times New Roman"/>
          <w:szCs w:val="24"/>
        </w:rPr>
        <w:t>Općina Sveti Ivan Žabno smještena je u jugozapadnom dijelu Koprivničko - križevačke županije. Po veličini je četvrta jedinica lokalne samouprave, te čini 6,10% udjela u površini Županije. Kao rubna općina, Sveti Ivan Žabno graniči na istoku s Bjelovarsko – bilogorskom županijom, te na jugu sa Zagrebačkom županijom. Sjeverno Općina graniči s područjem Grada Križevci.</w:t>
      </w:r>
    </w:p>
    <w:p w:rsidR="0020710E" w:rsidRDefault="0020710E" w:rsidP="0020710E">
      <w:pPr>
        <w:spacing w:line="360" w:lineRule="auto"/>
        <w:ind w:firstLine="708"/>
        <w:jc w:val="both"/>
        <w:rPr>
          <w:rFonts w:cs="Times New Roman"/>
          <w:szCs w:val="24"/>
        </w:rPr>
      </w:pPr>
      <w:r w:rsidRPr="0020710E">
        <w:rPr>
          <w:rFonts w:cs="Times New Roman"/>
          <w:szCs w:val="24"/>
        </w:rPr>
        <w:t>U sastav Općine ulazi 16 naselja i to: Brdo Cirkvensko, Brezovljani, Cepidlak, Cirkvena, Hrsovo, Kenđelovec, Kuštani, Ladinec, Markovac Križevački, Novi Glog, Predavec Križevački, Raščani, Sveti Ivan Žabno, Sveti Petar Čvrstec, Škrinjari i Trema. Prema podacima popisa stanovništva za 2001. ukupan broj stanovnika u Općini iznosio je 5.628 stanovnika, prema EU popisnoj metodi, usporedivoj s popisom 2011. godine. Prema podacima popisa stanovništva iz 2011. godine ukupan broj stanovnika u Općini iznosio je 5.222 stanovnika. Prema navedenom, gustoća za 2011. godinu iznosi 49,22 stanovnika po četvornom kilometru.</w:t>
      </w:r>
    </w:p>
    <w:p w:rsidR="0020710E" w:rsidRDefault="0020710E" w:rsidP="0020710E">
      <w:pPr>
        <w:spacing w:line="36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Ovim Programom biti će detaljno razrađen</w:t>
      </w:r>
      <w:r w:rsidR="009C36B0">
        <w:rPr>
          <w:rFonts w:cs="Times New Roman"/>
          <w:szCs w:val="24"/>
        </w:rPr>
        <w:t>e</w:t>
      </w:r>
      <w:r>
        <w:rPr>
          <w:rFonts w:cs="Times New Roman"/>
          <w:szCs w:val="24"/>
        </w:rPr>
        <w:t xml:space="preserve"> </w:t>
      </w:r>
      <w:r w:rsidR="00F14CB9">
        <w:rPr>
          <w:rFonts w:cs="Times New Roman"/>
          <w:szCs w:val="24"/>
        </w:rPr>
        <w:t>poduzeničke</w:t>
      </w:r>
      <w:r>
        <w:rPr>
          <w:rFonts w:cs="Times New Roman"/>
          <w:szCs w:val="24"/>
        </w:rPr>
        <w:t xml:space="preserve"> zon</w:t>
      </w:r>
      <w:r w:rsidR="009C36B0">
        <w:rPr>
          <w:rFonts w:cs="Times New Roman"/>
          <w:szCs w:val="24"/>
        </w:rPr>
        <w:t>e</w:t>
      </w:r>
      <w:r>
        <w:rPr>
          <w:rFonts w:cs="Times New Roman"/>
          <w:szCs w:val="24"/>
        </w:rPr>
        <w:t xml:space="preserve"> te nj</w:t>
      </w:r>
      <w:r w:rsidR="00F14CB9">
        <w:rPr>
          <w:rFonts w:cs="Times New Roman"/>
          <w:szCs w:val="24"/>
        </w:rPr>
        <w:t>ihova</w:t>
      </w:r>
      <w:r>
        <w:rPr>
          <w:rFonts w:cs="Times New Roman"/>
          <w:szCs w:val="24"/>
        </w:rPr>
        <w:t xml:space="preserve"> namjena. U veljači 2019. godine donesena je Odluka Općinskog vijeća za III. izmjene i dopune Prostornog plana uređenja Općine Sveti Ivan Žabno („Službeni glasnik Koprivničko – križevačke županije“ broj 02/05, 05/09 i 1/11). Izmjenama su definirane tri </w:t>
      </w:r>
      <w:r w:rsidR="00F14CB9">
        <w:rPr>
          <w:rFonts w:cs="Times New Roman"/>
          <w:szCs w:val="24"/>
        </w:rPr>
        <w:t>poduzetničke</w:t>
      </w:r>
      <w:r>
        <w:rPr>
          <w:rFonts w:cs="Times New Roman"/>
          <w:szCs w:val="24"/>
        </w:rPr>
        <w:t xml:space="preserve"> zone a to su:</w:t>
      </w:r>
    </w:p>
    <w:p w:rsidR="0020710E" w:rsidRDefault="0020710E" w:rsidP="0020710E">
      <w:pPr>
        <w:pStyle w:val="Odlomakpopisa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ZONA 1 – Sveti Ivan Žabno</w:t>
      </w:r>
      <w:r w:rsidR="009C36B0">
        <w:rPr>
          <w:rFonts w:cs="Times New Roman"/>
          <w:szCs w:val="24"/>
        </w:rPr>
        <w:t xml:space="preserve"> LUŽEC</w:t>
      </w:r>
    </w:p>
    <w:p w:rsidR="00BF6598" w:rsidRDefault="00BF6598" w:rsidP="0020710E">
      <w:pPr>
        <w:pStyle w:val="Odlomakpopisa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ZONA 2 – Sveti Ivan Žabno 2</w:t>
      </w:r>
      <w:r w:rsidR="009C36B0">
        <w:rPr>
          <w:rFonts w:cs="Times New Roman"/>
          <w:szCs w:val="24"/>
        </w:rPr>
        <w:t xml:space="preserve"> SRIEM</w:t>
      </w:r>
    </w:p>
    <w:p w:rsidR="00BF6598" w:rsidRDefault="00BF6598" w:rsidP="0020710E">
      <w:pPr>
        <w:pStyle w:val="Odlomakpopisa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ZONA 3 – Trema </w:t>
      </w:r>
    </w:p>
    <w:p w:rsidR="00BF6598" w:rsidRDefault="00BF6598" w:rsidP="00BF6598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Ove tri zone biti će razrađene ovim programom </w:t>
      </w:r>
      <w:r w:rsidR="007F504F">
        <w:rPr>
          <w:rFonts w:cs="Times New Roman"/>
          <w:szCs w:val="24"/>
        </w:rPr>
        <w:t>izgradnje</w:t>
      </w:r>
      <w:r>
        <w:rPr>
          <w:rFonts w:cs="Times New Roman"/>
          <w:szCs w:val="24"/>
        </w:rPr>
        <w:t xml:space="preserve"> </w:t>
      </w:r>
      <w:r w:rsidR="007F504F">
        <w:rPr>
          <w:rFonts w:cs="Times New Roman"/>
          <w:szCs w:val="24"/>
        </w:rPr>
        <w:t>poduzetničkih</w:t>
      </w:r>
      <w:r>
        <w:rPr>
          <w:rFonts w:cs="Times New Roman"/>
          <w:szCs w:val="24"/>
        </w:rPr>
        <w:t xml:space="preserve"> zon</w:t>
      </w:r>
      <w:r w:rsidR="007F504F">
        <w:rPr>
          <w:rFonts w:cs="Times New Roman"/>
          <w:szCs w:val="24"/>
        </w:rPr>
        <w:t>a</w:t>
      </w:r>
      <w:r>
        <w:rPr>
          <w:rFonts w:cs="Times New Roman"/>
          <w:szCs w:val="24"/>
        </w:rPr>
        <w:t xml:space="preserve"> Općine Sveti Ivan Žabno.</w:t>
      </w:r>
    </w:p>
    <w:p w:rsidR="00BF6598" w:rsidRDefault="00BF6598" w:rsidP="00BF6598">
      <w:r>
        <w:br w:type="page"/>
      </w:r>
    </w:p>
    <w:p w:rsidR="00491034" w:rsidRDefault="00491034" w:rsidP="00491034">
      <w:pPr>
        <w:pStyle w:val="Naslov3"/>
      </w:pPr>
      <w:bookmarkStart w:id="4" w:name="_Toc21519912"/>
      <w:r>
        <w:lastRenderedPageBreak/>
        <w:t>2. Gospodarstvo</w:t>
      </w:r>
      <w:bookmarkEnd w:id="4"/>
    </w:p>
    <w:p w:rsidR="00491034" w:rsidRDefault="00491034" w:rsidP="00491034"/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Prema podacima sa popisa stanovništva 2011. godine iz Općine Sveti Ivan Žabno je zaposleno ukupno 1.967 osoba od čega 1.201 muškarac i 766 žena.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Najznačajnije djelatnosti prema broju zaposlenih su: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• poljoprivreda, šumarstvo i ribarstvo – 817 zaposlenih,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• prerađivačka industrija – 425 zaposlenih,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• trgovina na veliko i malo, popravak motornih vozila i motocikala – 138 zaposlenih,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• građevinarstvo – 123 zaposlenih,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• prijevoz i skladištenje – 102 zaposlenih,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• javna uprava i obrana, obvezno socijalno osiguranje – 82 zaposlenih,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• djelatnost pružanja smještaja – 54 zaposlenih,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• djelatnosti zdravstvene zaštite i socijalne skrbi – 53 zaposlenih,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• obrazovanje – 47 zaposlenih i </w:t>
      </w:r>
    </w:p>
    <w:p w:rsid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• stručne, znanstvene i tehničke djelatnosti – 31 zaposlenih. </w:t>
      </w:r>
    </w:p>
    <w:p w:rsidR="00491034" w:rsidRDefault="00491034" w:rsidP="00491034">
      <w:pPr>
        <w:spacing w:line="360" w:lineRule="auto"/>
        <w:rPr>
          <w:rFonts w:cs="Times New Roman"/>
          <w:szCs w:val="24"/>
        </w:rPr>
      </w:pP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Ključni gospodarski sektori su: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1. poljoprivreda,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2. prerađivačka industrija,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3. graditeljstvo,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4. prijevoz i skladištenje,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5. trgovina na veliko i malo te </w:t>
      </w:r>
    </w:p>
    <w:p w:rsidR="00491034" w:rsidRPr="00491034" w:rsidRDefault="00491034" w:rsidP="00491034">
      <w:pPr>
        <w:spacing w:line="360" w:lineRule="auto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 xml:space="preserve">6. pružanje smještaja. </w:t>
      </w:r>
    </w:p>
    <w:p w:rsidR="00491034" w:rsidRPr="00491034" w:rsidRDefault="00491034" w:rsidP="00491034">
      <w:pPr>
        <w:spacing w:line="360" w:lineRule="auto"/>
        <w:jc w:val="both"/>
        <w:rPr>
          <w:rFonts w:cs="Times New Roman"/>
          <w:szCs w:val="24"/>
        </w:rPr>
      </w:pPr>
      <w:r w:rsidRPr="00491034">
        <w:rPr>
          <w:rFonts w:cs="Times New Roman"/>
          <w:szCs w:val="24"/>
        </w:rPr>
        <w:t>Daljnjem razvoju gospodarstva značajno će pridonijeti proces investicijskog ulaganja koji će biti omogućen dijelom i provedbom Strateškog razvojnog programa i korištenjem potencijalnih sredstava EU fondova.</w:t>
      </w:r>
    </w:p>
    <w:p w:rsidR="00BF6598" w:rsidRDefault="00491034" w:rsidP="00BF6598">
      <w:pPr>
        <w:pStyle w:val="Naslov3"/>
      </w:pPr>
      <w:bookmarkStart w:id="5" w:name="_Toc21519913"/>
      <w:r>
        <w:lastRenderedPageBreak/>
        <w:t>3</w:t>
      </w:r>
      <w:r w:rsidR="00BF6598">
        <w:t>. Prostorni Plan Općine Sveti Ivan Žabno – zone gospodarske namjene</w:t>
      </w:r>
      <w:bookmarkEnd w:id="5"/>
    </w:p>
    <w:p w:rsidR="00BF6598" w:rsidRDefault="00BF6598" w:rsidP="00BF6598"/>
    <w:p w:rsidR="00BF6598" w:rsidRDefault="00BF6598" w:rsidP="00BF6598">
      <w:pPr>
        <w:spacing w:line="360" w:lineRule="auto"/>
        <w:jc w:val="both"/>
        <w:rPr>
          <w:rFonts w:cs="Times New Roman"/>
          <w:szCs w:val="24"/>
        </w:rPr>
      </w:pPr>
      <w:r w:rsidRPr="00BF6598">
        <w:rPr>
          <w:rFonts w:cs="Times New Roman"/>
          <w:szCs w:val="24"/>
        </w:rPr>
        <w:t>Zone gospodarske namjene su funkcionalne zone primarno namijenjene smještanju gospodarskih djelatnosti, pri čemu vrste gospodarskih djelatnosti i mogućnost smještaja sadržaja koji nisu gospodarski ovis</w:t>
      </w:r>
      <w:r w:rsidR="00053731">
        <w:rPr>
          <w:rFonts w:cs="Times New Roman"/>
          <w:szCs w:val="24"/>
        </w:rPr>
        <w:t>ni o</w:t>
      </w:r>
      <w:r w:rsidRPr="00BF6598">
        <w:rPr>
          <w:rFonts w:cs="Times New Roman"/>
          <w:szCs w:val="24"/>
        </w:rPr>
        <w:t xml:space="preserve"> specifičnosti gospodarske zone.</w:t>
      </w:r>
    </w:p>
    <w:p w:rsidR="00BF6598" w:rsidRDefault="00BF6598" w:rsidP="00BF6598">
      <w:pPr>
        <w:spacing w:line="360" w:lineRule="auto"/>
        <w:jc w:val="both"/>
        <w:rPr>
          <w:rFonts w:cs="Times New Roman"/>
          <w:szCs w:val="24"/>
        </w:rPr>
      </w:pPr>
      <w:r w:rsidRPr="00BF6598">
        <w:rPr>
          <w:rFonts w:cs="Times New Roman"/>
          <w:szCs w:val="24"/>
        </w:rPr>
        <w:t>S obzirom na pretežitost u korištenju, razlikuju se:</w:t>
      </w:r>
    </w:p>
    <w:p w:rsidR="00BF6598" w:rsidRDefault="00BF6598" w:rsidP="00BF6598">
      <w:pPr>
        <w:pStyle w:val="Odlomakpopisa"/>
        <w:numPr>
          <w:ilvl w:val="0"/>
          <w:numId w:val="2"/>
        </w:numPr>
        <w:spacing w:line="360" w:lineRule="auto"/>
        <w:jc w:val="both"/>
        <w:rPr>
          <w:rFonts w:cs="Times New Roman"/>
          <w:szCs w:val="24"/>
        </w:rPr>
      </w:pPr>
      <w:r w:rsidRPr="00BF6598">
        <w:rPr>
          <w:rFonts w:cs="Times New Roman"/>
          <w:szCs w:val="24"/>
        </w:rPr>
        <w:t>zona gospodarske, proizvodne namjene /oznaka I/ specifično se rezervira kao površina namijenjena proizvodnim djelatnostima uz mogućnost smještaja i više vrsta poslovnih djelatnosti</w:t>
      </w:r>
    </w:p>
    <w:p w:rsidR="00BF6598" w:rsidRDefault="00BF6598" w:rsidP="00BF6598">
      <w:pPr>
        <w:pStyle w:val="Odlomakpopisa"/>
        <w:numPr>
          <w:ilvl w:val="0"/>
          <w:numId w:val="2"/>
        </w:numPr>
        <w:spacing w:line="360" w:lineRule="auto"/>
        <w:jc w:val="both"/>
        <w:rPr>
          <w:rFonts w:cs="Times New Roman"/>
          <w:szCs w:val="24"/>
        </w:rPr>
      </w:pPr>
      <w:r w:rsidRPr="00BF6598">
        <w:rPr>
          <w:rFonts w:cs="Times New Roman"/>
          <w:szCs w:val="24"/>
        </w:rPr>
        <w:t>zona gospodarske, poslovne namjene /oznaka K/, specifično se rezervira kao površina namijenjena poslovnim djelatnostima uz mogućnost smještaja pojedinih vrsta poslovnih djelatnosti.</w:t>
      </w:r>
    </w:p>
    <w:p w:rsidR="00491034" w:rsidRDefault="00491034" w:rsidP="00491034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(1) </w:t>
      </w:r>
      <w:r w:rsidRPr="00491034">
        <w:rPr>
          <w:rFonts w:cs="Times New Roman"/>
          <w:szCs w:val="24"/>
        </w:rPr>
        <w:t>Na pojedinačnoj građevnoj čestici unutar zone gospodarske, proizvodne namjene /</w:t>
      </w:r>
      <w:r w:rsidRPr="00491034">
        <w:rPr>
          <w:rFonts w:cs="Times New Roman"/>
          <w:b/>
          <w:bCs/>
          <w:szCs w:val="24"/>
        </w:rPr>
        <w:t>oznaka I</w:t>
      </w:r>
      <w:r w:rsidRPr="00491034">
        <w:rPr>
          <w:rFonts w:cs="Times New Roman"/>
          <w:szCs w:val="24"/>
        </w:rPr>
        <w:t xml:space="preserve">/ mogu se smjestiti: </w:t>
      </w:r>
      <w:r w:rsidRPr="00491034">
        <w:rPr>
          <w:rFonts w:cs="Times New Roman"/>
          <w:szCs w:val="24"/>
        </w:rPr>
        <w:sym w:font="Symbol" w:char="F02D"/>
      </w:r>
      <w:r w:rsidRPr="00491034">
        <w:rPr>
          <w:rFonts w:cs="Times New Roman"/>
          <w:szCs w:val="24"/>
        </w:rPr>
        <w:t xml:space="preserve"> sve vrste građevina tihih i čistih gospodarskih djelatnosti, osim smještajnih turističkih sadržaja (hoteli, hosteli, kampovi i slično) </w:t>
      </w:r>
      <w:r w:rsidRPr="00491034">
        <w:rPr>
          <w:rFonts w:cs="Times New Roman"/>
          <w:szCs w:val="24"/>
        </w:rPr>
        <w:sym w:font="Symbol" w:char="F02D"/>
      </w:r>
      <w:r w:rsidRPr="00491034">
        <w:rPr>
          <w:rFonts w:cs="Times New Roman"/>
          <w:szCs w:val="24"/>
        </w:rPr>
        <w:t xml:space="preserve"> sve vrste građevina s potencijalnim negativnim utjecajem (Grupa 1 i Grupa 2), osim: </w:t>
      </w:r>
      <w:r w:rsidRPr="00491034">
        <w:rPr>
          <w:rFonts w:cs="Times New Roman"/>
          <w:szCs w:val="24"/>
        </w:rPr>
        <w:sym w:font="Symbol" w:char="F02D"/>
      </w:r>
      <w:r w:rsidRPr="00491034">
        <w:rPr>
          <w:rFonts w:cs="Times New Roman"/>
          <w:szCs w:val="24"/>
        </w:rPr>
        <w:t xml:space="preserve"> građevina za bazičnu proizvodnju sirovog željeza, čelika i ferolegura, plemenitih i obojenih metala </w:t>
      </w:r>
      <w:r w:rsidRPr="00491034">
        <w:rPr>
          <w:rFonts w:cs="Times New Roman"/>
          <w:szCs w:val="24"/>
        </w:rPr>
        <w:sym w:font="Symbol" w:char="F02D"/>
      </w:r>
      <w:r w:rsidRPr="00491034">
        <w:rPr>
          <w:rFonts w:cs="Times New Roman"/>
          <w:szCs w:val="24"/>
        </w:rPr>
        <w:t xml:space="preserve"> građevina za gospodarenje otpadom regionalne razine - građevine za obradu otpada i centar za gospodarenje otpadom.</w:t>
      </w:r>
    </w:p>
    <w:p w:rsidR="00491034" w:rsidRDefault="00491034" w:rsidP="00491034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(2) </w:t>
      </w:r>
      <w:r w:rsidRPr="00491034">
        <w:rPr>
          <w:rFonts w:cs="Times New Roman"/>
          <w:szCs w:val="24"/>
        </w:rPr>
        <w:t xml:space="preserve">Unutar zone gospodarske, proizvodne namjene ne mogu se smještati: </w:t>
      </w:r>
      <w:r w:rsidRPr="00491034">
        <w:rPr>
          <w:rFonts w:cs="Times New Roman"/>
          <w:szCs w:val="24"/>
        </w:rPr>
        <w:sym w:font="Symbol" w:char="F02D"/>
      </w:r>
      <w:r w:rsidRPr="00491034">
        <w:rPr>
          <w:rFonts w:cs="Times New Roman"/>
          <w:szCs w:val="24"/>
        </w:rPr>
        <w:t xml:space="preserve"> stambeni sadržaji, izuzev jednog stana u površini do 100,0 m2 (za domara) po pojedinačnoj građevnoj čestici </w:t>
      </w:r>
      <w:r w:rsidRPr="00491034">
        <w:rPr>
          <w:rFonts w:cs="Times New Roman"/>
          <w:szCs w:val="24"/>
        </w:rPr>
        <w:sym w:font="Symbol" w:char="F02D"/>
      </w:r>
      <w:r w:rsidRPr="00491034">
        <w:rPr>
          <w:rFonts w:cs="Times New Roman"/>
          <w:szCs w:val="24"/>
        </w:rPr>
        <w:t xml:space="preserve"> građevine društvenih djelatnosti, osim građevina društvene nadgradnje - javnih servisa sa specifičnim tehničkim prostornim zahtjevima (vatrogasna postaja, prostori spasilački službi i slično) </w:t>
      </w:r>
      <w:r w:rsidRPr="00491034">
        <w:rPr>
          <w:rFonts w:cs="Times New Roman"/>
          <w:szCs w:val="24"/>
        </w:rPr>
        <w:sym w:font="Symbol" w:char="F02D"/>
      </w:r>
      <w:r w:rsidRPr="00491034">
        <w:rPr>
          <w:rFonts w:cs="Times New Roman"/>
          <w:szCs w:val="24"/>
        </w:rPr>
        <w:t xml:space="preserve"> poljoprivredna gospodarstva namijenjena primarnoj biljnoj proizvodnji na otvorenim površinama niti uzgoju životinja.</w:t>
      </w:r>
    </w:p>
    <w:p w:rsidR="00E117E6" w:rsidRDefault="00E117E6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91034" w:rsidRDefault="00E117E6" w:rsidP="00E117E6">
      <w:pPr>
        <w:pStyle w:val="Naslov3"/>
      </w:pPr>
      <w:bookmarkStart w:id="6" w:name="_Toc21519914"/>
      <w:r>
        <w:lastRenderedPageBreak/>
        <w:t xml:space="preserve">4. </w:t>
      </w:r>
      <w:r w:rsidR="007329B6">
        <w:t>Poduzetničke</w:t>
      </w:r>
      <w:r>
        <w:t xml:space="preserve"> zon</w:t>
      </w:r>
      <w:r w:rsidR="009C36B0">
        <w:t>e</w:t>
      </w:r>
      <w:r>
        <w:t xml:space="preserve"> Općine Sveti Ivan Žabno</w:t>
      </w:r>
      <w:bookmarkEnd w:id="6"/>
    </w:p>
    <w:p w:rsidR="00E117E6" w:rsidRDefault="00E117E6" w:rsidP="00E117E6"/>
    <w:p w:rsidR="00E117E6" w:rsidRDefault="00E117E6" w:rsidP="00E117E6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Općina Sveti Ivan Žabno je u zadnjim izmjenama Prostornog plana predvidjela tri zone na području Općine Sveti Ivan Žabno koje se nalaze u Svetom Ivanu Žabnu i Tremi. </w:t>
      </w:r>
    </w:p>
    <w:p w:rsidR="00E117E6" w:rsidRDefault="00E117E6" w:rsidP="00E117E6">
      <w:pPr>
        <w:pStyle w:val="Odlomakpopisa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111A57">
        <w:rPr>
          <w:rFonts w:cs="Times New Roman"/>
          <w:b/>
          <w:bCs/>
          <w:szCs w:val="24"/>
        </w:rPr>
        <w:t>ZONA 1</w:t>
      </w:r>
      <w:r w:rsidRPr="00566A5C">
        <w:rPr>
          <w:rFonts w:cs="Times New Roman"/>
          <w:szCs w:val="24"/>
        </w:rPr>
        <w:t xml:space="preserve"> Sveti Ivan Žabno</w:t>
      </w:r>
      <w:r w:rsidR="00566A5C">
        <w:rPr>
          <w:rFonts w:cs="Times New Roman"/>
          <w:szCs w:val="24"/>
        </w:rPr>
        <w:t xml:space="preserve"> </w:t>
      </w:r>
      <w:r w:rsidR="00EC37A1">
        <w:rPr>
          <w:rFonts w:cs="Times New Roman"/>
          <w:szCs w:val="24"/>
        </w:rPr>
        <w:t xml:space="preserve">„LUŽEC“ </w:t>
      </w:r>
      <w:r w:rsidRPr="00566A5C">
        <w:rPr>
          <w:rFonts w:cs="Times New Roman"/>
          <w:szCs w:val="24"/>
        </w:rPr>
        <w:t xml:space="preserve"> prostire se na </w:t>
      </w:r>
      <w:r w:rsidR="00566A5C" w:rsidRPr="00566A5C">
        <w:rPr>
          <w:rFonts w:cs="Times New Roman"/>
          <w:szCs w:val="24"/>
        </w:rPr>
        <w:t>1</w:t>
      </w:r>
      <w:r w:rsidR="00953130">
        <w:rPr>
          <w:rFonts w:cs="Times New Roman"/>
          <w:szCs w:val="24"/>
        </w:rPr>
        <w:t>46.496,81</w:t>
      </w:r>
      <w:r w:rsidR="00566A5C" w:rsidRPr="00566A5C">
        <w:rPr>
          <w:rFonts w:cs="Times New Roman"/>
          <w:szCs w:val="24"/>
        </w:rPr>
        <w:t xml:space="preserve"> m2 odnosno 1</w:t>
      </w:r>
      <w:r w:rsidR="00953130">
        <w:rPr>
          <w:rFonts w:cs="Times New Roman"/>
          <w:szCs w:val="24"/>
        </w:rPr>
        <w:t>4,64</w:t>
      </w:r>
      <w:r w:rsidR="00566A5C" w:rsidRPr="00566A5C">
        <w:rPr>
          <w:rFonts w:cs="Times New Roman"/>
          <w:szCs w:val="24"/>
        </w:rPr>
        <w:t xml:space="preserve"> hektara. Ova zona obuhvaća čestice 3436/1, 3435/1, 3434/1, 3434/2, 3433/1, 3432/1, 3423/2, 3423/3 KO. Cirkvena. 899/1, 899/2, 1070/1, 1069/1, 1067/1, 1066/1, 1062/1, 1062/</w:t>
      </w:r>
      <w:r w:rsidR="00F4781E">
        <w:rPr>
          <w:rFonts w:cs="Times New Roman"/>
          <w:szCs w:val="24"/>
        </w:rPr>
        <w:t>2</w:t>
      </w:r>
      <w:r w:rsidR="00566A5C" w:rsidRPr="00566A5C">
        <w:rPr>
          <w:rFonts w:cs="Times New Roman"/>
          <w:szCs w:val="24"/>
        </w:rPr>
        <w:t>, 1061/1, 1060/1, 1063/</w:t>
      </w:r>
      <w:r w:rsidR="00566A5C">
        <w:rPr>
          <w:rFonts w:cs="Times New Roman"/>
          <w:szCs w:val="24"/>
        </w:rPr>
        <w:t>1, 1063/2, 1064, 1065, 1068/1, 1068/2, 1071/2, 1071/1, 1072, 918/1, 915/1, 915/2, 915/4, 916/1, 916/2, 911/2, 915/3, 908, 1060/2</w:t>
      </w:r>
      <w:r w:rsidR="00F4781E">
        <w:rPr>
          <w:rFonts w:cs="Times New Roman"/>
          <w:szCs w:val="24"/>
        </w:rPr>
        <w:t xml:space="preserve">, 925/1, 922/1, 920/2, 920/3, 921/3, 1066/3, 919/1 </w:t>
      </w:r>
      <w:r w:rsidR="00566A5C">
        <w:rPr>
          <w:rFonts w:cs="Times New Roman"/>
          <w:szCs w:val="24"/>
        </w:rPr>
        <w:t xml:space="preserve"> KO Žabno</w:t>
      </w:r>
    </w:p>
    <w:p w:rsidR="00111A57" w:rsidRPr="00111A57" w:rsidRDefault="00111A57" w:rsidP="00111A57">
      <w:pPr>
        <w:spacing w:line="360" w:lineRule="auto"/>
        <w:jc w:val="both"/>
        <w:rPr>
          <w:rFonts w:cs="Times New Roman"/>
          <w:szCs w:val="24"/>
        </w:rPr>
      </w:pPr>
    </w:p>
    <w:p w:rsidR="00566A5C" w:rsidRDefault="00566A5C" w:rsidP="00566A5C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760720" cy="4050665"/>
            <wp:effectExtent l="76200" t="76200" r="125730" b="140335"/>
            <wp:docPr id="2" name="Slika 2" descr="Slika na kojoj se prikazuje tekst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na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0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17E6" w:rsidRDefault="00566A5C" w:rsidP="00E117E6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Izvor: Prostorni plan Općine Sveti Ivan Žabno</w:t>
      </w:r>
    </w:p>
    <w:p w:rsidR="00566A5C" w:rsidRDefault="00566A5C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D74E92" w:rsidRDefault="00566A5C" w:rsidP="00F25693">
      <w:pPr>
        <w:pStyle w:val="Odlomakpopisa"/>
        <w:numPr>
          <w:ilvl w:val="0"/>
          <w:numId w:val="3"/>
        </w:numPr>
        <w:spacing w:line="360" w:lineRule="auto"/>
        <w:ind w:left="714" w:hanging="357"/>
        <w:jc w:val="both"/>
        <w:rPr>
          <w:rFonts w:cs="Times New Roman"/>
          <w:szCs w:val="24"/>
        </w:rPr>
      </w:pPr>
      <w:r w:rsidRPr="00111A57">
        <w:rPr>
          <w:rFonts w:cs="Times New Roman"/>
          <w:b/>
          <w:bCs/>
          <w:szCs w:val="24"/>
        </w:rPr>
        <w:lastRenderedPageBreak/>
        <w:t>ZONA 2</w:t>
      </w:r>
      <w:r>
        <w:rPr>
          <w:rFonts w:cs="Times New Roman"/>
          <w:szCs w:val="24"/>
        </w:rPr>
        <w:t xml:space="preserve"> Sveti Ivan Žabno </w:t>
      </w:r>
      <w:r w:rsidR="00EC37A1">
        <w:rPr>
          <w:rFonts w:cs="Times New Roman"/>
          <w:szCs w:val="24"/>
        </w:rPr>
        <w:t>„SRIEM“</w:t>
      </w:r>
      <w:r>
        <w:rPr>
          <w:rFonts w:cs="Times New Roman"/>
          <w:szCs w:val="24"/>
        </w:rPr>
        <w:t xml:space="preserve"> prostire se na 138.567,10</w:t>
      </w:r>
      <w:r w:rsidR="00D74E92">
        <w:rPr>
          <w:rFonts w:cs="Times New Roman"/>
          <w:szCs w:val="24"/>
        </w:rPr>
        <w:t xml:space="preserve"> odnosno na 13.86 hektara. Ova zona obuhvaća čestice 1011/1, 1011/2, 1017, 1010/2, 1010/1, 1009/1, 1018, 1019, 999/2, </w:t>
      </w:r>
      <w:r w:rsidR="00F25693">
        <w:rPr>
          <w:rFonts w:cs="Times New Roman"/>
          <w:szCs w:val="24"/>
        </w:rPr>
        <w:t>1008/1, 971/1, 972/1, 1007, 1006, 1005, 1004, 1003, 1002, 1001, 973/1, 973/2, 986, 974/1, 974/2, 47/2, 978/1, 975</w:t>
      </w:r>
      <w:r w:rsidR="00DC353C">
        <w:rPr>
          <w:rFonts w:cs="Times New Roman"/>
          <w:szCs w:val="24"/>
        </w:rPr>
        <w:t>/1</w:t>
      </w:r>
      <w:r w:rsidR="00F25693">
        <w:rPr>
          <w:rFonts w:cs="Times New Roman"/>
          <w:szCs w:val="24"/>
        </w:rPr>
        <w:t>, 976/1, 985/2, 985/1</w:t>
      </w:r>
      <w:bookmarkStart w:id="7" w:name="_GoBack"/>
      <w:bookmarkEnd w:id="7"/>
      <w:r w:rsidR="00F25693">
        <w:rPr>
          <w:rFonts w:cs="Times New Roman"/>
          <w:szCs w:val="24"/>
        </w:rPr>
        <w:t xml:space="preserve"> KO Žabno.</w:t>
      </w:r>
    </w:p>
    <w:p w:rsidR="00111A57" w:rsidRDefault="00111A57" w:rsidP="00111A57">
      <w:pPr>
        <w:spacing w:line="360" w:lineRule="auto"/>
        <w:jc w:val="both"/>
        <w:rPr>
          <w:rFonts w:cs="Times New Roman"/>
          <w:szCs w:val="24"/>
        </w:rPr>
      </w:pPr>
    </w:p>
    <w:p w:rsidR="00111A57" w:rsidRPr="00111A57" w:rsidRDefault="00111A57" w:rsidP="00111A57">
      <w:pPr>
        <w:spacing w:line="360" w:lineRule="auto"/>
        <w:jc w:val="both"/>
        <w:rPr>
          <w:rFonts w:cs="Times New Roman"/>
          <w:szCs w:val="24"/>
        </w:rPr>
      </w:pPr>
    </w:p>
    <w:p w:rsidR="00F25693" w:rsidRPr="00F25693" w:rsidRDefault="00F25693" w:rsidP="00F25693">
      <w:pPr>
        <w:spacing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666426" cy="5101856"/>
            <wp:effectExtent l="76200" t="76200" r="125095" b="137160"/>
            <wp:docPr id="3" name="Slika 3" descr="Slika na kojoj se prikazuje karta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ona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786" cy="5127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1A57" w:rsidRPr="00D3624D" w:rsidRDefault="00F25693" w:rsidP="00F25693">
      <w:pPr>
        <w:spacing w:line="360" w:lineRule="auto"/>
        <w:jc w:val="both"/>
        <w:rPr>
          <w:rFonts w:cs="Times New Roman"/>
          <w:sz w:val="22"/>
          <w:szCs w:val="20"/>
        </w:rPr>
      </w:pPr>
      <w:r w:rsidRPr="00F25693">
        <w:rPr>
          <w:rFonts w:cs="Times New Roman"/>
        </w:rPr>
        <w:t>I</w:t>
      </w:r>
      <w:r w:rsidRPr="00D3624D">
        <w:rPr>
          <w:rFonts w:cs="Times New Roman"/>
          <w:sz w:val="22"/>
          <w:szCs w:val="20"/>
        </w:rPr>
        <w:t>zvor: Prostorni plan Općine Sveti Ivan Žabno</w:t>
      </w:r>
    </w:p>
    <w:p w:rsidR="00111A57" w:rsidRDefault="00111A57" w:rsidP="00111A57">
      <w:r>
        <w:br w:type="page"/>
      </w:r>
    </w:p>
    <w:p w:rsidR="00F25693" w:rsidRDefault="00F25693" w:rsidP="00111A57">
      <w:pPr>
        <w:pStyle w:val="Odlomakpopisa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111A57">
        <w:rPr>
          <w:rFonts w:cs="Times New Roman"/>
          <w:b/>
          <w:bCs/>
          <w:szCs w:val="24"/>
        </w:rPr>
        <w:lastRenderedPageBreak/>
        <w:t>ZONA 3</w:t>
      </w:r>
      <w:r w:rsidRPr="00111A57">
        <w:rPr>
          <w:rFonts w:cs="Times New Roman"/>
          <w:szCs w:val="24"/>
        </w:rPr>
        <w:t xml:space="preserve"> </w:t>
      </w:r>
      <w:r w:rsidR="00EC37A1">
        <w:rPr>
          <w:rFonts w:cs="Times New Roman"/>
          <w:szCs w:val="24"/>
        </w:rPr>
        <w:t>TREMA</w:t>
      </w:r>
      <w:r w:rsidRPr="00111A57">
        <w:rPr>
          <w:rFonts w:cs="Times New Roman"/>
          <w:szCs w:val="24"/>
        </w:rPr>
        <w:t xml:space="preserve"> prostire se na </w:t>
      </w:r>
      <w:r w:rsidR="005A7D0A">
        <w:rPr>
          <w:rFonts w:cs="Times New Roman"/>
          <w:szCs w:val="24"/>
        </w:rPr>
        <w:t>112</w:t>
      </w:r>
      <w:r w:rsidRPr="00111A57">
        <w:rPr>
          <w:rFonts w:cs="Times New Roman"/>
          <w:szCs w:val="24"/>
        </w:rPr>
        <w:t>.</w:t>
      </w:r>
      <w:r w:rsidR="005A7D0A">
        <w:rPr>
          <w:rFonts w:cs="Times New Roman"/>
          <w:szCs w:val="24"/>
        </w:rPr>
        <w:t>192</w:t>
      </w:r>
      <w:r w:rsidRPr="00111A57">
        <w:rPr>
          <w:rFonts w:cs="Times New Roman"/>
          <w:szCs w:val="24"/>
        </w:rPr>
        <w:t>,</w:t>
      </w:r>
      <w:r w:rsidR="005A7D0A">
        <w:rPr>
          <w:rFonts w:cs="Times New Roman"/>
          <w:szCs w:val="24"/>
        </w:rPr>
        <w:t>25</w:t>
      </w:r>
      <w:r w:rsidRPr="00111A57">
        <w:rPr>
          <w:rFonts w:cs="Times New Roman"/>
          <w:szCs w:val="24"/>
        </w:rPr>
        <w:t xml:space="preserve"> m2 odnosno </w:t>
      </w:r>
      <w:r w:rsidR="005A7D0A">
        <w:rPr>
          <w:rFonts w:cs="Times New Roman"/>
          <w:szCs w:val="24"/>
        </w:rPr>
        <w:t>11</w:t>
      </w:r>
      <w:r w:rsidRPr="00111A57">
        <w:rPr>
          <w:rFonts w:cs="Times New Roman"/>
          <w:szCs w:val="24"/>
        </w:rPr>
        <w:t>,</w:t>
      </w:r>
      <w:r w:rsidR="005A7D0A">
        <w:rPr>
          <w:rFonts w:cs="Times New Roman"/>
          <w:szCs w:val="24"/>
        </w:rPr>
        <w:t>21</w:t>
      </w:r>
      <w:r w:rsidRPr="00111A57">
        <w:rPr>
          <w:rFonts w:cs="Times New Roman"/>
          <w:szCs w:val="24"/>
        </w:rPr>
        <w:t xml:space="preserve"> hektara. Ova zona obuhvaća čestice </w:t>
      </w:r>
      <w:r w:rsidR="00305F85" w:rsidRPr="00111A57">
        <w:rPr>
          <w:rFonts w:cs="Times New Roman"/>
          <w:szCs w:val="24"/>
        </w:rPr>
        <w:t>4420, 4417/3, 4407, 4403/2, 4404/3, 4406, 4384/1, 4384/2, 4385, 4386, 4387, 4388, 4389, 4404/2, 4405/1, 4405/2, 4394, 4395/2, 4392, 4391, 4390/4, 4330/2, 4331</w:t>
      </w:r>
      <w:r w:rsidR="00A725BF">
        <w:rPr>
          <w:rFonts w:cs="Times New Roman"/>
          <w:szCs w:val="24"/>
        </w:rPr>
        <w:t>, 4369, 4434/1</w:t>
      </w:r>
      <w:r w:rsidR="00305F85" w:rsidRPr="00111A57">
        <w:rPr>
          <w:rFonts w:cs="Times New Roman"/>
          <w:szCs w:val="24"/>
        </w:rPr>
        <w:t xml:space="preserve"> KO Trema</w:t>
      </w:r>
      <w:r w:rsidR="00111A57">
        <w:rPr>
          <w:rFonts w:cs="Times New Roman"/>
          <w:szCs w:val="24"/>
        </w:rPr>
        <w:t>.</w:t>
      </w:r>
      <w:r w:rsidR="00305F85" w:rsidRPr="00111A57">
        <w:rPr>
          <w:rFonts w:cs="Times New Roman"/>
          <w:szCs w:val="24"/>
        </w:rPr>
        <w:t xml:space="preserve"> </w:t>
      </w:r>
    </w:p>
    <w:p w:rsidR="00111A57" w:rsidRPr="00111A57" w:rsidRDefault="00111A57" w:rsidP="00111A57">
      <w:pPr>
        <w:spacing w:line="360" w:lineRule="auto"/>
        <w:jc w:val="both"/>
        <w:rPr>
          <w:rFonts w:cs="Times New Roman"/>
          <w:szCs w:val="24"/>
        </w:rPr>
      </w:pPr>
    </w:p>
    <w:p w:rsidR="00111A57" w:rsidRDefault="00111A57" w:rsidP="00111A57">
      <w:pPr>
        <w:spacing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718544" cy="5696721"/>
            <wp:effectExtent l="76200" t="76200" r="130175" b="132715"/>
            <wp:docPr id="4" name="Slika 4" descr="Slika na kojoj se prikazuje tekst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ona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22" cy="57411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1A57" w:rsidRPr="00111A57" w:rsidRDefault="00111A57" w:rsidP="00111A57">
      <w:pPr>
        <w:spacing w:line="360" w:lineRule="auto"/>
        <w:rPr>
          <w:rFonts w:cs="Times New Roman"/>
          <w:sz w:val="22"/>
        </w:rPr>
      </w:pPr>
      <w:r w:rsidRPr="00111A57">
        <w:rPr>
          <w:rFonts w:cs="Times New Roman"/>
          <w:sz w:val="22"/>
        </w:rPr>
        <w:t>Izvor: Prostorni plan Općine Sveti Ivan Žabno</w:t>
      </w:r>
    </w:p>
    <w:p w:rsidR="00F25693" w:rsidRDefault="00F25693" w:rsidP="00BF6598">
      <w:pPr>
        <w:rPr>
          <w:rFonts w:cs="Times New Roman"/>
        </w:rPr>
      </w:pPr>
    </w:p>
    <w:p w:rsidR="00111A57" w:rsidRDefault="00111A57">
      <w:pPr>
        <w:rPr>
          <w:rFonts w:cs="Times New Roman"/>
        </w:rPr>
      </w:pPr>
      <w:r>
        <w:rPr>
          <w:rFonts w:cs="Times New Roman"/>
        </w:rPr>
        <w:br w:type="page"/>
      </w:r>
    </w:p>
    <w:p w:rsidR="00F25693" w:rsidRDefault="00111A57" w:rsidP="00111A57">
      <w:pPr>
        <w:pStyle w:val="Naslov3"/>
      </w:pPr>
      <w:bookmarkStart w:id="8" w:name="_Toc21519915"/>
      <w:r>
        <w:lastRenderedPageBreak/>
        <w:t>5. Infrastruktura zon</w:t>
      </w:r>
      <w:r w:rsidR="009F2844">
        <w:t>e</w:t>
      </w:r>
      <w:r>
        <w:t xml:space="preserve"> Sveti Ivan Žabno – Trema</w:t>
      </w:r>
      <w:bookmarkEnd w:id="8"/>
    </w:p>
    <w:p w:rsidR="00111A57" w:rsidRDefault="00111A57" w:rsidP="00111A57"/>
    <w:p w:rsidR="00111A57" w:rsidRDefault="00111A57" w:rsidP="009F2844">
      <w:pPr>
        <w:spacing w:line="360" w:lineRule="auto"/>
        <w:jc w:val="both"/>
      </w:pPr>
      <w:r>
        <w:tab/>
        <w:t xml:space="preserve">Infrastruktura gospodarskih zona Žabno </w:t>
      </w:r>
      <w:r w:rsidR="00A02B2C">
        <w:t>LUŽEC</w:t>
      </w:r>
      <w:r>
        <w:t xml:space="preserve"> i Žabno </w:t>
      </w:r>
      <w:r w:rsidR="00A02B2C">
        <w:t>SRIEM</w:t>
      </w:r>
      <w:r>
        <w:t xml:space="preserve"> je djelomično uređena. Kroz ove zone imamo modernizirane</w:t>
      </w:r>
      <w:r w:rsidR="009F2844">
        <w:t xml:space="preserve"> asfaltirane</w:t>
      </w:r>
      <w:r>
        <w:t xml:space="preserve"> </w:t>
      </w:r>
      <w:r w:rsidR="009F2844">
        <w:t xml:space="preserve">ceste koje prolaze kroz ove dvije zone, javna rasvjeta i  telekomunikacijska distributivna kabelska instalacija. U skoroj budućnosti planirana je vodovodna mreža koju neće biti problem izvesti jer se nalazi već u sporednoj ulici izvedena vodovodna mreža, isto tako vrijedi i za plinsku mrežu. Sve ostalo će se uređivati sukladno traženim uvjetima budućih investitora. </w:t>
      </w:r>
    </w:p>
    <w:p w:rsidR="009F2844" w:rsidRDefault="009F2844" w:rsidP="009F2844">
      <w:pPr>
        <w:spacing w:line="360" w:lineRule="auto"/>
        <w:jc w:val="both"/>
      </w:pPr>
      <w:r>
        <w:tab/>
        <w:t xml:space="preserve">Zona 3 </w:t>
      </w:r>
      <w:r w:rsidR="00A02B2C">
        <w:t>TREMA</w:t>
      </w:r>
      <w:r>
        <w:t xml:space="preserve"> ima također izgrađenu infrastrukturu a to su mogućnost priključenja na električnu energiju i vodovodnu mrežu. Zona je povezana asfaltiranom cestom što omogućava lakši prilaz te je sprovedena javna rasvjeta. Kanalizacija još nije sprovedena u niti jednoj zoni, no j</w:t>
      </w:r>
      <w:r w:rsidR="00B2567F">
        <w:t xml:space="preserve">edan je od glavnih strateških projekata Općine Sveti Ivan Žabno. </w:t>
      </w:r>
    </w:p>
    <w:p w:rsidR="00B2567F" w:rsidRDefault="00B2567F" w:rsidP="009F2844">
      <w:pPr>
        <w:spacing w:line="360" w:lineRule="auto"/>
        <w:jc w:val="both"/>
      </w:pPr>
      <w:r>
        <w:t>INTERSE PODUZETNIŠTVA</w:t>
      </w:r>
    </w:p>
    <w:p w:rsidR="00B2567F" w:rsidRDefault="00B2567F" w:rsidP="006B1205">
      <w:pPr>
        <w:spacing w:line="360" w:lineRule="auto"/>
        <w:ind w:firstLine="708"/>
        <w:jc w:val="both"/>
      </w:pPr>
      <w:r>
        <w:t>Dosadašnji interes za ulaganje i izgradnju objekata u gospodarsk</w:t>
      </w:r>
      <w:r w:rsidR="009C36B0">
        <w:t>im</w:t>
      </w:r>
      <w:r>
        <w:t xml:space="preserve"> zon</w:t>
      </w:r>
      <w:r w:rsidR="009C36B0">
        <w:t>ama</w:t>
      </w:r>
      <w:r>
        <w:t>, pokazalo je nekoliko investitora , ali i privatni poduzetnici s područja Općine Sveti Ivan Žabno ali i okolnih općina i gradova. A Javnim pozivom, Općina Sveti Ivan Žabno će pozvati i ostale poduzetnike na korištenje tih resursa.</w:t>
      </w:r>
      <w:r w:rsidR="00D3624D">
        <w:t xml:space="preserve"> </w:t>
      </w:r>
    </w:p>
    <w:p w:rsidR="00B2567F" w:rsidRDefault="00B2567F" w:rsidP="009F2844">
      <w:pPr>
        <w:spacing w:line="360" w:lineRule="auto"/>
        <w:jc w:val="both"/>
      </w:pPr>
      <w:r>
        <w:t>UKLJUČIVANJE U ZONU</w:t>
      </w:r>
    </w:p>
    <w:p w:rsidR="00B2567F" w:rsidRDefault="00B2567F" w:rsidP="006B1205">
      <w:pPr>
        <w:spacing w:line="360" w:lineRule="auto"/>
        <w:ind w:firstLine="708"/>
        <w:jc w:val="both"/>
      </w:pPr>
      <w:r>
        <w:t xml:space="preserve">U gospodarsku zonu moći će se uključivati poduzetnici (obrtnici, trgovačka društva) koja će zadovoljavati kriterije koje Općina Sveti Ivan Žabno sukladno odluci Općinskog vijeća. </w:t>
      </w:r>
    </w:p>
    <w:p w:rsidR="00B2567F" w:rsidRDefault="00B2567F" w:rsidP="009F2844">
      <w:pPr>
        <w:spacing w:line="360" w:lineRule="auto"/>
        <w:jc w:val="both"/>
      </w:pPr>
      <w:r>
        <w:t xml:space="preserve">KRITERIJ ZA ODABIR </w:t>
      </w:r>
      <w:r w:rsidR="007329B6">
        <w:t>PODUZETNIČKE</w:t>
      </w:r>
      <w:r>
        <w:t xml:space="preserve"> ZONE</w:t>
      </w:r>
    </w:p>
    <w:p w:rsidR="00764777" w:rsidRDefault="00B2567F" w:rsidP="006B1205">
      <w:pPr>
        <w:spacing w:line="360" w:lineRule="auto"/>
        <w:ind w:firstLine="708"/>
        <w:jc w:val="both"/>
      </w:pPr>
      <w:r>
        <w:t xml:space="preserve">Prodaja u </w:t>
      </w:r>
      <w:r w:rsidR="007329B6">
        <w:t>Poduzetničkoj</w:t>
      </w:r>
      <w:r>
        <w:t xml:space="preserve"> zoni 1, 2 i 3 ostvarivati će se temeljem Javnog natječaja kojeg će raspisati općinski načelnik i kontinuirano će trajati do popunjenja površina.  Svaki poduzetnički treba sadržavati jasno opisanu viziju i cilj poslovanja, poslovni plan, vrijednost </w:t>
      </w:r>
      <w:r w:rsidR="00D3624D">
        <w:t>investicije koja se planira realizirati tim gospodarskim programom. Općinsko vijeće zadržava pravo da pri odabiru poduzetničkih projekata prednost da onim poduzetničkim projektima koji imaju jasnu viziju i cilj poduzetničkog pothvata.</w:t>
      </w:r>
    </w:p>
    <w:p w:rsidR="00764777" w:rsidRDefault="00764777">
      <w:r>
        <w:br w:type="page"/>
      </w:r>
    </w:p>
    <w:p w:rsidR="00D3624D" w:rsidRDefault="00764777" w:rsidP="006B1205">
      <w:pPr>
        <w:spacing w:line="360" w:lineRule="auto"/>
        <w:ind w:firstLine="708"/>
        <w:jc w:val="both"/>
      </w:pPr>
      <w:r>
        <w:lastRenderedPageBreak/>
        <w:t xml:space="preserve">Ovaj </w:t>
      </w:r>
      <w:r w:rsidR="00C401FB">
        <w:t>P</w:t>
      </w:r>
      <w:r>
        <w:t>rogram stupa na snagu danom donošenja a objavit će se u „</w:t>
      </w:r>
      <w:r w:rsidR="009C36B0">
        <w:t xml:space="preserve">Služenom </w:t>
      </w:r>
      <w:r>
        <w:t>glasniku Koprivničk</w:t>
      </w:r>
      <w:r w:rsidR="009C36B0">
        <w:t>o</w:t>
      </w:r>
      <w:r>
        <w:t xml:space="preserve"> – križevačke županije“</w:t>
      </w:r>
    </w:p>
    <w:p w:rsidR="00764777" w:rsidRDefault="00764777" w:rsidP="009F2844">
      <w:pPr>
        <w:spacing w:line="360" w:lineRule="auto"/>
        <w:jc w:val="both"/>
      </w:pPr>
    </w:p>
    <w:p w:rsidR="007329B6" w:rsidRDefault="00764777" w:rsidP="007329B6">
      <w:pPr>
        <w:spacing w:after="0" w:line="240" w:lineRule="atLeast"/>
        <w:jc w:val="both"/>
      </w:pPr>
      <w:r>
        <w:t>KLASA:</w:t>
      </w:r>
      <w:r w:rsidR="007329B6">
        <w:t>363-01/19-01/01</w:t>
      </w:r>
    </w:p>
    <w:p w:rsidR="00764777" w:rsidRDefault="00764777" w:rsidP="007329B6">
      <w:pPr>
        <w:spacing w:after="0" w:line="240" w:lineRule="atLeast"/>
        <w:jc w:val="both"/>
      </w:pPr>
      <w:r>
        <w:t>URBROJ:</w:t>
      </w:r>
      <w:r w:rsidR="007329B6">
        <w:t>2137/19-02/1-19-1</w:t>
      </w:r>
    </w:p>
    <w:p w:rsidR="00764777" w:rsidRDefault="00764777" w:rsidP="007329B6">
      <w:pPr>
        <w:spacing w:after="0" w:line="240" w:lineRule="atLeast"/>
        <w:jc w:val="both"/>
      </w:pPr>
      <w:r>
        <w:t>Sveti Ivan Žabno,</w:t>
      </w:r>
      <w:r w:rsidR="00C401FB">
        <w:t xml:space="preserve"> 28. studenoga 2019.</w:t>
      </w:r>
    </w:p>
    <w:p w:rsidR="00764777" w:rsidRDefault="00764777" w:rsidP="009F2844">
      <w:pPr>
        <w:spacing w:line="360" w:lineRule="auto"/>
        <w:jc w:val="both"/>
      </w:pPr>
    </w:p>
    <w:p w:rsidR="00764777" w:rsidRDefault="00764777" w:rsidP="009F2844">
      <w:pPr>
        <w:spacing w:line="360" w:lineRule="auto"/>
        <w:jc w:val="both"/>
      </w:pPr>
    </w:p>
    <w:p w:rsidR="00894876" w:rsidRDefault="00894876" w:rsidP="00894876">
      <w:pPr>
        <w:spacing w:after="0" w:line="240" w:lineRule="atLeast"/>
        <w:ind w:left="4248"/>
        <w:rPr>
          <w:szCs w:val="24"/>
        </w:rPr>
      </w:pPr>
      <w:r>
        <w:rPr>
          <w:rFonts w:cs="Times New Roman"/>
          <w:szCs w:val="24"/>
        </w:rPr>
        <w:t xml:space="preserve">                                          PREDSJEDNIK:</w:t>
      </w:r>
    </w:p>
    <w:p w:rsidR="00894876" w:rsidRDefault="00894876" w:rsidP="00894876">
      <w:pPr>
        <w:spacing w:after="0" w:line="240" w:lineRule="atLeast"/>
        <w:rPr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              Krešimir Habijanec</w:t>
      </w:r>
    </w:p>
    <w:p w:rsidR="00B2567F" w:rsidRPr="00111A57" w:rsidRDefault="00B2567F" w:rsidP="009F2844">
      <w:pPr>
        <w:spacing w:line="360" w:lineRule="auto"/>
        <w:jc w:val="both"/>
      </w:pPr>
    </w:p>
    <w:p w:rsidR="00BF6598" w:rsidRPr="00BF6598" w:rsidRDefault="00BF6598" w:rsidP="00BF6598"/>
    <w:sectPr w:rsidR="00BF6598" w:rsidRPr="00BF6598" w:rsidSect="00D3624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57C7" w:rsidRDefault="00EF57C7" w:rsidP="00D3624D">
      <w:pPr>
        <w:spacing w:after="0" w:line="240" w:lineRule="auto"/>
      </w:pPr>
      <w:r>
        <w:separator/>
      </w:r>
    </w:p>
  </w:endnote>
  <w:endnote w:type="continuationSeparator" w:id="0">
    <w:p w:rsidR="00EF57C7" w:rsidRDefault="00EF57C7" w:rsidP="00D36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2844468"/>
      <w:docPartObj>
        <w:docPartGallery w:val="Page Numbers (Bottom of Page)"/>
        <w:docPartUnique/>
      </w:docPartObj>
    </w:sdtPr>
    <w:sdtEndPr/>
    <w:sdtContent>
      <w:p w:rsidR="00D3624D" w:rsidRDefault="00D3624D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624D" w:rsidRDefault="00D3624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57C7" w:rsidRDefault="00EF57C7" w:rsidP="00D3624D">
      <w:pPr>
        <w:spacing w:after="0" w:line="240" w:lineRule="auto"/>
      </w:pPr>
      <w:r>
        <w:separator/>
      </w:r>
    </w:p>
  </w:footnote>
  <w:footnote w:type="continuationSeparator" w:id="0">
    <w:p w:rsidR="00EF57C7" w:rsidRDefault="00EF57C7" w:rsidP="00D36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624D" w:rsidRDefault="00D3624D" w:rsidP="00D3624D">
    <w:pPr>
      <w:pStyle w:val="Zaglavlje"/>
    </w:pPr>
  </w:p>
  <w:p w:rsidR="00D3624D" w:rsidRDefault="00D3624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41645"/>
    <w:multiLevelType w:val="hybridMultilevel"/>
    <w:tmpl w:val="7070E0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7B7A"/>
    <w:multiLevelType w:val="hybridMultilevel"/>
    <w:tmpl w:val="A0289D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80A47"/>
    <w:multiLevelType w:val="hybridMultilevel"/>
    <w:tmpl w:val="D93C66BE"/>
    <w:lvl w:ilvl="0" w:tplc="041A000F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0E"/>
    <w:rsid w:val="00053731"/>
    <w:rsid w:val="00111A57"/>
    <w:rsid w:val="0020710E"/>
    <w:rsid w:val="002118A2"/>
    <w:rsid w:val="00254385"/>
    <w:rsid w:val="0026238A"/>
    <w:rsid w:val="00281528"/>
    <w:rsid w:val="00305F85"/>
    <w:rsid w:val="003B3672"/>
    <w:rsid w:val="00491034"/>
    <w:rsid w:val="004C091E"/>
    <w:rsid w:val="00510B7E"/>
    <w:rsid w:val="005276BF"/>
    <w:rsid w:val="00566A5C"/>
    <w:rsid w:val="00590B59"/>
    <w:rsid w:val="005A7D0A"/>
    <w:rsid w:val="00675C6E"/>
    <w:rsid w:val="006B1205"/>
    <w:rsid w:val="00712ECE"/>
    <w:rsid w:val="00732655"/>
    <w:rsid w:val="007329B6"/>
    <w:rsid w:val="00764777"/>
    <w:rsid w:val="007C5017"/>
    <w:rsid w:val="007F504F"/>
    <w:rsid w:val="00894876"/>
    <w:rsid w:val="00953130"/>
    <w:rsid w:val="00963842"/>
    <w:rsid w:val="009C36B0"/>
    <w:rsid w:val="009F2844"/>
    <w:rsid w:val="00A02B2C"/>
    <w:rsid w:val="00A725BF"/>
    <w:rsid w:val="00B2567F"/>
    <w:rsid w:val="00B95633"/>
    <w:rsid w:val="00BA4F77"/>
    <w:rsid w:val="00BF6598"/>
    <w:rsid w:val="00C401FB"/>
    <w:rsid w:val="00C56D5C"/>
    <w:rsid w:val="00C57B6E"/>
    <w:rsid w:val="00CA2D7D"/>
    <w:rsid w:val="00D3624D"/>
    <w:rsid w:val="00D5407C"/>
    <w:rsid w:val="00D64913"/>
    <w:rsid w:val="00D74E92"/>
    <w:rsid w:val="00D9530C"/>
    <w:rsid w:val="00DC353C"/>
    <w:rsid w:val="00E117E6"/>
    <w:rsid w:val="00EC37A1"/>
    <w:rsid w:val="00ED0EAC"/>
    <w:rsid w:val="00EF57C7"/>
    <w:rsid w:val="00F14CB9"/>
    <w:rsid w:val="00F25693"/>
    <w:rsid w:val="00F4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80E9A"/>
  <w15:chartTrackingRefBased/>
  <w15:docId w15:val="{CB46991C-FFA5-407A-81FB-0084E98DA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A57"/>
    <w:rPr>
      <w:rFonts w:ascii="Times New Roman" w:hAnsi="Times New Roman"/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2071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071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20710E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8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071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2071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20710E"/>
    <w:rPr>
      <w:rFonts w:ascii="Times New Roman" w:eastAsiaTheme="majorEastAsia" w:hAnsi="Times New Roman" w:cstheme="majorBidi"/>
      <w:color w:val="1F3763" w:themeColor="accent1" w:themeShade="7F"/>
      <w:sz w:val="28"/>
      <w:szCs w:val="24"/>
    </w:rPr>
  </w:style>
  <w:style w:type="paragraph" w:styleId="Odlomakpopisa">
    <w:name w:val="List Paragraph"/>
    <w:basedOn w:val="Normal"/>
    <w:uiPriority w:val="34"/>
    <w:qFormat/>
    <w:rsid w:val="0020710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3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3624D"/>
    <w:rPr>
      <w:rFonts w:ascii="Times New Roman" w:hAnsi="Times New Roman"/>
      <w:sz w:val="24"/>
    </w:rPr>
  </w:style>
  <w:style w:type="paragraph" w:styleId="Podnoje">
    <w:name w:val="footer"/>
    <w:basedOn w:val="Normal"/>
    <w:link w:val="PodnojeChar"/>
    <w:uiPriority w:val="99"/>
    <w:unhideWhenUsed/>
    <w:rsid w:val="00D3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3624D"/>
    <w:rPr>
      <w:rFonts w:ascii="Times New Roman" w:hAnsi="Times New Roman"/>
      <w:sz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D3624D"/>
    <w:pPr>
      <w:outlineLvl w:val="9"/>
    </w:pPr>
    <w:rPr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D3624D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rsid w:val="00D3624D"/>
    <w:pPr>
      <w:spacing w:after="100"/>
      <w:ind w:left="480"/>
    </w:pPr>
  </w:style>
  <w:style w:type="character" w:styleId="Hiperveza">
    <w:name w:val="Hyperlink"/>
    <w:basedOn w:val="Zadanifontodlomka"/>
    <w:uiPriority w:val="99"/>
    <w:unhideWhenUsed/>
    <w:rsid w:val="00D3624D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D3624D"/>
    <w:pPr>
      <w:spacing w:after="0" w:line="240" w:lineRule="auto"/>
    </w:pPr>
    <w:rPr>
      <w:rFonts w:ascii="Times New Roman" w:hAnsi="Times New Roman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81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15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sortirani naslovi" Version="2003"/>
</file>

<file path=customXml/itemProps1.xml><?xml version="1.0" encoding="utf-8"?>
<ds:datastoreItem xmlns:ds="http://schemas.openxmlformats.org/officeDocument/2006/customXml" ds:itemID="{65D32A1B-81CA-4A0B-8C9B-78BC6897E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Marković</dc:creator>
  <cp:keywords/>
  <dc:description/>
  <cp:lastModifiedBy>Korisnik</cp:lastModifiedBy>
  <cp:revision>30</cp:revision>
  <cp:lastPrinted>2019-10-09T11:27:00Z</cp:lastPrinted>
  <dcterms:created xsi:type="dcterms:W3CDTF">2019-10-17T09:01:00Z</dcterms:created>
  <dcterms:modified xsi:type="dcterms:W3CDTF">2019-12-31T08:33:00Z</dcterms:modified>
</cp:coreProperties>
</file>