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AC" w:rsidRDefault="00DC0BAC" w:rsidP="00DC0BAC"/>
    <w:p w:rsidR="004E7893" w:rsidRDefault="004E7893" w:rsidP="00DC0BAC"/>
    <w:p w:rsidR="004E7893" w:rsidRDefault="004E7893" w:rsidP="00DC0BAC"/>
    <w:p w:rsidR="004E7893" w:rsidRDefault="004E7893" w:rsidP="00DC0BAC">
      <w:bookmarkStart w:id="0" w:name="_GoBack"/>
      <w:bookmarkEnd w:id="0"/>
    </w:p>
    <w:p w:rsidR="00DC0BAC" w:rsidRDefault="00B3513E" w:rsidP="00A35C77">
      <w:pPr>
        <w:ind w:firstLine="720"/>
      </w:pPr>
      <w:r>
        <w:t>Na temelju</w:t>
      </w:r>
      <w:r w:rsidR="00C20D2B">
        <w:t xml:space="preserve"> </w:t>
      </w:r>
      <w:r>
        <w:t xml:space="preserve">članka 174. Zakona o održivom gospodarenju otpadom („Narodne novine“ broj 94/13) </w:t>
      </w:r>
      <w:r w:rsidR="00DC0BAC">
        <w:t xml:space="preserve">i članka 44. Statuta Općine Sveti Ivan </w:t>
      </w:r>
      <w:proofErr w:type="spellStart"/>
      <w:r w:rsidR="00DC0BAC">
        <w:t>Žabno</w:t>
      </w:r>
      <w:proofErr w:type="spellEnd"/>
      <w:r w:rsidR="00DC0BAC">
        <w:t xml:space="preserve"> („Službeni glasnik Koprivničk</w:t>
      </w:r>
      <w:r w:rsidR="008A7A5D">
        <w:t>o-križevačke županije“ broj 10/13</w:t>
      </w:r>
      <w:r w:rsidR="00DC0BAC">
        <w:t xml:space="preserve">), općinski načelnik Općine Sveti Ivan </w:t>
      </w:r>
      <w:proofErr w:type="spellStart"/>
      <w:r w:rsidR="00DC0BAC">
        <w:t>Žabno</w:t>
      </w:r>
      <w:proofErr w:type="spellEnd"/>
      <w:r w:rsidR="00DC0BAC">
        <w:t xml:space="preserve"> </w:t>
      </w:r>
      <w:r w:rsidR="008A7A5D">
        <w:t xml:space="preserve"> 19</w:t>
      </w:r>
      <w:r w:rsidR="00DC0BAC">
        <w:t>. ožujka</w:t>
      </w:r>
      <w:r w:rsidR="003B5527">
        <w:t xml:space="preserve"> 2014</w:t>
      </w:r>
      <w:r w:rsidR="00DC0BAC">
        <w:t>. podnosi</w:t>
      </w:r>
    </w:p>
    <w:p w:rsidR="00DC0BAC" w:rsidRDefault="00DC0BAC" w:rsidP="00DC0BAC"/>
    <w:p w:rsidR="00DC0BAC" w:rsidRDefault="00DC0BAC" w:rsidP="00DC0BAC"/>
    <w:p w:rsidR="00DC0BAC" w:rsidRDefault="00DC0BAC" w:rsidP="00DC0BAC">
      <w:pPr>
        <w:ind w:left="1416" w:firstLine="708"/>
      </w:pPr>
      <w:r>
        <w:t xml:space="preserve">          IZVJEŠĆE O PROVEDBI PLANA </w:t>
      </w:r>
    </w:p>
    <w:p w:rsidR="00DC0BAC" w:rsidRDefault="00DC0BAC" w:rsidP="00DC0BAC">
      <w:r>
        <w:t>GOSPODARENJA OTPADOM NA PODRUČJU OPĆINE SVETI IVAN ŽABNO</w:t>
      </w:r>
    </w:p>
    <w:p w:rsidR="00DC0BAC" w:rsidRDefault="00DC0BAC" w:rsidP="00DC0BAC">
      <w:r>
        <w:t xml:space="preserve">                                                       </w:t>
      </w:r>
      <w:r w:rsidR="003B5527">
        <w:t>ZA 2013</w:t>
      </w:r>
      <w:r>
        <w:t>. GODINU</w:t>
      </w:r>
    </w:p>
    <w:p w:rsidR="00DC0BAC" w:rsidRDefault="00DC0BAC" w:rsidP="00DC0BAC"/>
    <w:p w:rsidR="00DC0BAC" w:rsidRDefault="00DC0BAC" w:rsidP="00DC0BAC">
      <w:r>
        <w:tab/>
      </w:r>
      <w:r>
        <w:tab/>
      </w:r>
      <w:r>
        <w:tab/>
      </w:r>
      <w:r>
        <w:tab/>
      </w:r>
      <w:r>
        <w:tab/>
        <w:t xml:space="preserve">               I.</w:t>
      </w:r>
    </w:p>
    <w:p w:rsidR="00DC0BAC" w:rsidRDefault="00DC0BAC" w:rsidP="00DC0BAC"/>
    <w:p w:rsidR="00DC0BAC" w:rsidRDefault="00DC0BAC" w:rsidP="00DC0BAC">
      <w:r>
        <w:tab/>
        <w:t>Utvrđuje se da je u tijeku 20</w:t>
      </w:r>
      <w:r w:rsidR="0024677C">
        <w:t>13</w:t>
      </w:r>
      <w:r>
        <w:t>. godine proveden plan gospodarenja otpadom u Opći</w:t>
      </w:r>
      <w:r w:rsidR="0024677C">
        <w:t xml:space="preserve">ni Sveti Ivan </w:t>
      </w:r>
      <w:proofErr w:type="spellStart"/>
      <w:r w:rsidR="0024677C">
        <w:t>Žabno</w:t>
      </w:r>
      <w:proofErr w:type="spellEnd"/>
      <w:r w:rsidR="0024677C">
        <w:t xml:space="preserve"> na slijedeći način</w:t>
      </w:r>
      <w:r>
        <w:t>:</w:t>
      </w:r>
    </w:p>
    <w:p w:rsidR="00CC2D83" w:rsidRDefault="00DC0BAC" w:rsidP="00DC0BAC">
      <w:r>
        <w:t>Plan gospodarenja otpadom objavljen je u „Službenom glasniku Koprivničko-križevačke županije“ broj 3/09. Izrađivač PGO-a je DVOKUT ECRO D.O.O. Oko 95% općinskih naselja pokriveno je odvozom komunalnog otpada, dok 5% nije pokriveno zbog nemogućnosti dolaska kamiona. Odaziv stanovnika je 80% kod predaje otpada. Koncesionar je Općinsko komunalno poduzeće „Park“ d.o.o.</w:t>
      </w:r>
      <w:r w:rsidR="0024677C">
        <w:t xml:space="preserve"> </w:t>
      </w:r>
    </w:p>
    <w:p w:rsidR="00711425" w:rsidRDefault="00CC2D83" w:rsidP="00DC0BAC">
      <w:r>
        <w:tab/>
        <w:t xml:space="preserve">U 2013. godini sakupljeno je 897,3 tone miješanog komunalnog otpada u Općini Sveti Ivan </w:t>
      </w:r>
      <w:proofErr w:type="spellStart"/>
      <w:r>
        <w:t>Žabno</w:t>
      </w:r>
      <w:proofErr w:type="spellEnd"/>
      <w:r>
        <w:t>, ključni broj otpada je 200301.</w:t>
      </w:r>
      <w:r w:rsidR="00711425">
        <w:t xml:space="preserve"> Plaćanje usluga odvoza komunalnog otpada propisana je prema količini otpada. Cjenovne grupe su slijedeće: kanta od 80 litara, kanta od 120 litara, kontejner od 240 litara, kontejner od 770 litara i kontejner od 1100 litara. U cijenu plaćanja odvoza nije uračunato sufinanciranje odlagališta. Građanima je omogućen odvoz izdvojenog sakupljenog korisnog otpada, postavljanjem zelenih otoka i to:</w:t>
      </w:r>
    </w:p>
    <w:p w:rsidR="00711425" w:rsidRDefault="00711425" w:rsidP="00DC0BAC"/>
    <w:tbl>
      <w:tblPr>
        <w:tblStyle w:val="Reetkatablice"/>
        <w:tblW w:w="0" w:type="auto"/>
        <w:tblLook w:val="04A0" w:firstRow="1" w:lastRow="0" w:firstColumn="1" w:lastColumn="0" w:noHBand="0" w:noVBand="1"/>
      </w:tblPr>
      <w:tblGrid>
        <w:gridCol w:w="3096"/>
        <w:gridCol w:w="3096"/>
        <w:gridCol w:w="3096"/>
      </w:tblGrid>
      <w:tr w:rsidR="00711425" w:rsidTr="00711425">
        <w:tc>
          <w:tcPr>
            <w:tcW w:w="3096" w:type="dxa"/>
          </w:tcPr>
          <w:p w:rsidR="00711425" w:rsidRDefault="00711425" w:rsidP="00DC0BAC">
            <w:r>
              <w:t>KLJUČNI BROJ OTPADA</w:t>
            </w:r>
          </w:p>
        </w:tc>
        <w:tc>
          <w:tcPr>
            <w:tcW w:w="3096" w:type="dxa"/>
          </w:tcPr>
          <w:p w:rsidR="00711425" w:rsidRDefault="00711425" w:rsidP="00DC0BAC">
            <w:r>
              <w:t>NAZIV OTPADA</w:t>
            </w:r>
          </w:p>
        </w:tc>
        <w:tc>
          <w:tcPr>
            <w:tcW w:w="3096" w:type="dxa"/>
          </w:tcPr>
          <w:p w:rsidR="00711425" w:rsidRDefault="00711425" w:rsidP="00DC0BAC">
            <w:r>
              <w:t>KOLIČINA, t</w:t>
            </w:r>
          </w:p>
        </w:tc>
      </w:tr>
      <w:tr w:rsidR="00711425" w:rsidTr="00711425">
        <w:tc>
          <w:tcPr>
            <w:tcW w:w="3096" w:type="dxa"/>
          </w:tcPr>
          <w:p w:rsidR="00711425" w:rsidRDefault="00711425" w:rsidP="00DC0BAC">
            <w:r>
              <w:t xml:space="preserve">15 01 </w:t>
            </w:r>
            <w:proofErr w:type="spellStart"/>
            <w:r>
              <w:t>01</w:t>
            </w:r>
            <w:proofErr w:type="spellEnd"/>
          </w:p>
        </w:tc>
        <w:tc>
          <w:tcPr>
            <w:tcW w:w="3096" w:type="dxa"/>
          </w:tcPr>
          <w:p w:rsidR="00711425" w:rsidRDefault="00711425" w:rsidP="00DC0BAC">
            <w:r>
              <w:t>Ambalaža od papira i kartona</w:t>
            </w:r>
          </w:p>
        </w:tc>
        <w:tc>
          <w:tcPr>
            <w:tcW w:w="3096" w:type="dxa"/>
          </w:tcPr>
          <w:p w:rsidR="00711425" w:rsidRDefault="00711425" w:rsidP="00973640">
            <w:pPr>
              <w:jc w:val="right"/>
            </w:pPr>
            <w:r>
              <w:t>37,87</w:t>
            </w:r>
          </w:p>
        </w:tc>
      </w:tr>
      <w:tr w:rsidR="00711425" w:rsidTr="00711425">
        <w:tc>
          <w:tcPr>
            <w:tcW w:w="3096" w:type="dxa"/>
          </w:tcPr>
          <w:p w:rsidR="00711425" w:rsidRDefault="00711425" w:rsidP="00DC0BAC">
            <w:r>
              <w:t>15 01 02</w:t>
            </w:r>
          </w:p>
        </w:tc>
        <w:tc>
          <w:tcPr>
            <w:tcW w:w="3096" w:type="dxa"/>
          </w:tcPr>
          <w:p w:rsidR="00711425" w:rsidRDefault="00711425" w:rsidP="00DC0BAC">
            <w:r>
              <w:t>Ambalaža od plastike</w:t>
            </w:r>
          </w:p>
        </w:tc>
        <w:tc>
          <w:tcPr>
            <w:tcW w:w="3096" w:type="dxa"/>
          </w:tcPr>
          <w:p w:rsidR="00711425" w:rsidRDefault="00711425" w:rsidP="00973640">
            <w:pPr>
              <w:jc w:val="right"/>
            </w:pPr>
            <w:r>
              <w:t xml:space="preserve">  0,92</w:t>
            </w:r>
          </w:p>
        </w:tc>
      </w:tr>
      <w:tr w:rsidR="00711425" w:rsidTr="00711425">
        <w:tc>
          <w:tcPr>
            <w:tcW w:w="3096" w:type="dxa"/>
          </w:tcPr>
          <w:p w:rsidR="00711425" w:rsidRDefault="001D7F32" w:rsidP="00DC0BAC">
            <w:r>
              <w:t xml:space="preserve">15 01 07 </w:t>
            </w:r>
          </w:p>
        </w:tc>
        <w:tc>
          <w:tcPr>
            <w:tcW w:w="3096" w:type="dxa"/>
          </w:tcPr>
          <w:p w:rsidR="00711425" w:rsidRDefault="001D7F32" w:rsidP="00DC0BAC">
            <w:r>
              <w:t>Staklena ambalaža</w:t>
            </w:r>
          </w:p>
        </w:tc>
        <w:tc>
          <w:tcPr>
            <w:tcW w:w="3096" w:type="dxa"/>
          </w:tcPr>
          <w:p w:rsidR="00711425" w:rsidRDefault="001D7F32" w:rsidP="00973640">
            <w:pPr>
              <w:jc w:val="right"/>
            </w:pPr>
            <w:r>
              <w:t xml:space="preserve">  2,17</w:t>
            </w:r>
          </w:p>
        </w:tc>
      </w:tr>
      <w:tr w:rsidR="00711425" w:rsidTr="00973640">
        <w:tc>
          <w:tcPr>
            <w:tcW w:w="3096" w:type="dxa"/>
          </w:tcPr>
          <w:p w:rsidR="00711425" w:rsidRDefault="001D7F32" w:rsidP="00DC0BAC">
            <w:r>
              <w:t>20 01 40</w:t>
            </w:r>
          </w:p>
        </w:tc>
        <w:tc>
          <w:tcPr>
            <w:tcW w:w="3096" w:type="dxa"/>
            <w:tcBorders>
              <w:bottom w:val="single" w:sz="4" w:space="0" w:color="auto"/>
            </w:tcBorders>
          </w:tcPr>
          <w:p w:rsidR="00711425" w:rsidRDefault="001D7F32" w:rsidP="00DC0BAC">
            <w:r>
              <w:t>Metali</w:t>
            </w:r>
          </w:p>
        </w:tc>
        <w:tc>
          <w:tcPr>
            <w:tcW w:w="3096" w:type="dxa"/>
            <w:tcBorders>
              <w:bottom w:val="single" w:sz="4" w:space="0" w:color="auto"/>
            </w:tcBorders>
          </w:tcPr>
          <w:p w:rsidR="00711425" w:rsidRDefault="001D7F32" w:rsidP="00973640">
            <w:pPr>
              <w:jc w:val="right"/>
            </w:pPr>
            <w:r>
              <w:t xml:space="preserve"> 11</w:t>
            </w:r>
          </w:p>
        </w:tc>
      </w:tr>
      <w:tr w:rsidR="00711425" w:rsidTr="00973640">
        <w:tc>
          <w:tcPr>
            <w:tcW w:w="3096" w:type="dxa"/>
            <w:tcBorders>
              <w:right w:val="nil"/>
            </w:tcBorders>
          </w:tcPr>
          <w:p w:rsidR="00711425" w:rsidRDefault="001D7F32" w:rsidP="00DC0BAC">
            <w:r>
              <w:t>UKUPNO</w:t>
            </w:r>
          </w:p>
        </w:tc>
        <w:tc>
          <w:tcPr>
            <w:tcW w:w="3096" w:type="dxa"/>
            <w:tcBorders>
              <w:top w:val="single" w:sz="4" w:space="0" w:color="auto"/>
              <w:left w:val="nil"/>
              <w:bottom w:val="single" w:sz="4" w:space="0" w:color="auto"/>
              <w:right w:val="single" w:sz="4" w:space="0" w:color="auto"/>
            </w:tcBorders>
          </w:tcPr>
          <w:p w:rsidR="00711425" w:rsidRDefault="00711425" w:rsidP="00DC0BAC"/>
        </w:tc>
        <w:tc>
          <w:tcPr>
            <w:tcW w:w="3096" w:type="dxa"/>
            <w:tcBorders>
              <w:left w:val="single" w:sz="4" w:space="0" w:color="auto"/>
            </w:tcBorders>
          </w:tcPr>
          <w:p w:rsidR="00711425" w:rsidRDefault="001D7F32" w:rsidP="00973640">
            <w:pPr>
              <w:jc w:val="right"/>
            </w:pPr>
            <w:r>
              <w:t>51,96</w:t>
            </w:r>
          </w:p>
        </w:tc>
      </w:tr>
    </w:tbl>
    <w:p w:rsidR="00971418" w:rsidRDefault="00DC0BAC" w:rsidP="00DC0BAC">
      <w:r>
        <w:t xml:space="preserve">  </w:t>
      </w:r>
    </w:p>
    <w:p w:rsidR="00051A7B" w:rsidRDefault="00051A7B" w:rsidP="0094578A">
      <w:pPr>
        <w:ind w:firstLine="708"/>
      </w:pPr>
      <w:r>
        <w:t>Zeleni otoci postavljeni su u suradnji sa tvrtkom „Sirovina“ Bjelovar u naseljima</w:t>
      </w:r>
      <w:r w:rsidR="00B87AD8">
        <w:t xml:space="preserve"> Općine te posebno jedan zeleni otok kod osnovne škole „</w:t>
      </w:r>
      <w:proofErr w:type="spellStart"/>
      <w:r w:rsidR="00B87AD8">
        <w:t>Grigor</w:t>
      </w:r>
      <w:proofErr w:type="spellEnd"/>
      <w:r w:rsidR="00B87AD8">
        <w:t xml:space="preserve"> Vitez“ Sveti Ivan </w:t>
      </w:r>
      <w:proofErr w:type="spellStart"/>
      <w:r w:rsidR="00B87AD8">
        <w:t>Žabno</w:t>
      </w:r>
      <w:proofErr w:type="spellEnd"/>
      <w:r w:rsidR="00B87AD8">
        <w:t>. Postavljanjem zelenih otok</w:t>
      </w:r>
      <w:r w:rsidR="00480D2D">
        <w:t>a potiče se stanovništvo na odlaganje ( stakla</w:t>
      </w:r>
      <w:r w:rsidR="00B87AD8">
        <w:t>, papir</w:t>
      </w:r>
      <w:r w:rsidR="00480D2D">
        <w:t>a i plastike</w:t>
      </w:r>
      <w:r w:rsidR="00B87AD8">
        <w:t xml:space="preserve">), a broj postavljenih spremnika (zelenih otoka) je 8, odnosno 24 spremnika na raznim lokacijama u Svetom Ivanu </w:t>
      </w:r>
      <w:proofErr w:type="spellStart"/>
      <w:r w:rsidR="00B87AD8">
        <w:t>Žabnu</w:t>
      </w:r>
      <w:proofErr w:type="spellEnd"/>
      <w:r w:rsidR="00B87AD8">
        <w:t xml:space="preserve">, </w:t>
      </w:r>
      <w:proofErr w:type="spellStart"/>
      <w:r w:rsidR="00B87AD8">
        <w:t>Cirkveni</w:t>
      </w:r>
      <w:proofErr w:type="spellEnd"/>
      <w:r w:rsidR="00516B48">
        <w:t xml:space="preserve">, </w:t>
      </w:r>
      <w:proofErr w:type="spellStart"/>
      <w:r w:rsidR="00516B48">
        <w:t>Kenđelovcu</w:t>
      </w:r>
      <w:proofErr w:type="spellEnd"/>
      <w:r w:rsidR="00516B48">
        <w:t xml:space="preserve">, Svetom Petru </w:t>
      </w:r>
      <w:proofErr w:type="spellStart"/>
      <w:r w:rsidR="00516B48">
        <w:t>Čvrstecu</w:t>
      </w:r>
      <w:proofErr w:type="spellEnd"/>
      <w:r w:rsidR="00516B48">
        <w:t xml:space="preserve"> i Tremi. Postavljanje zelenih otoka te odvoz i zbrinjavanje izdvojenog sakupljenog korisnog otpada regulirano je ugovorom sa tvrtkom „ Sirovina“ Bjelovar. U 2013. godini </w:t>
      </w:r>
      <w:r w:rsidR="00A24A7C">
        <w:t xml:space="preserve">provodilo se </w:t>
      </w:r>
      <w:r w:rsidR="00516B48">
        <w:t>sakupljanje ambalaže pesticida u suradnji s „</w:t>
      </w:r>
      <w:proofErr w:type="spellStart"/>
      <w:r w:rsidR="00516B48">
        <w:t>Poljocentrom</w:t>
      </w:r>
      <w:proofErr w:type="spellEnd"/>
      <w:r w:rsidR="00516B48">
        <w:t xml:space="preserve">“ iz Križevaca i tvrtkom </w:t>
      </w:r>
      <w:proofErr w:type="spellStart"/>
      <w:r w:rsidR="00516B48">
        <w:t>Ciak</w:t>
      </w:r>
      <w:proofErr w:type="spellEnd"/>
      <w:r w:rsidR="00516B48">
        <w:t xml:space="preserve"> iz Zagreba. Azbest se odlaže na uređenoj kazeti odlagališta otpada komunalnog poduzeća Križevci. U suradnji s tvrtkom „FLORA- VTC“ d.o.o. ( ovlašteni koncesionar Ministarstva zaštite okoliša) obaviješteni su građani putem letaka</w:t>
      </w:r>
      <w:r w:rsidR="00CD490C">
        <w:t xml:space="preserve"> za besplatni odvoz otpadnih električnih i elektroničkih uređaja. Metalni otpad odlaže se u </w:t>
      </w:r>
      <w:proofErr w:type="spellStart"/>
      <w:r w:rsidR="00CD490C">
        <w:t>reciklažnom</w:t>
      </w:r>
      <w:proofErr w:type="spellEnd"/>
      <w:r w:rsidR="00CD490C">
        <w:t xml:space="preserve"> dvorištu Križevci i putem privremenih deponija</w:t>
      </w:r>
      <w:r w:rsidR="00747CE8">
        <w:t>. S</w:t>
      </w:r>
      <w:r w:rsidR="00CD490C">
        <w:t>tanovnici općine putem medija obavještavaju</w:t>
      </w:r>
      <w:r w:rsidR="00747CE8">
        <w:t xml:space="preserve"> se</w:t>
      </w:r>
      <w:r w:rsidR="00CD490C">
        <w:t xml:space="preserve"> da na iste mogu odložiti metalni i </w:t>
      </w:r>
      <w:r w:rsidR="00CD490C">
        <w:lastRenderedPageBreak/>
        <w:t>glomazni otpad. Ovi</w:t>
      </w:r>
      <w:r w:rsidR="00634E19">
        <w:t xml:space="preserve"> poslov</w:t>
      </w:r>
      <w:r w:rsidR="00276CA1">
        <w:t>i</w:t>
      </w:r>
      <w:r w:rsidR="00CB00F6">
        <w:t xml:space="preserve"> regulirani su ugovorom sa Komunalnim poduzećem Križevci. Službeno odlagalište „Trema- </w:t>
      </w:r>
      <w:proofErr w:type="spellStart"/>
      <w:r w:rsidR="00CB00F6">
        <w:t>Gmanje</w:t>
      </w:r>
      <w:proofErr w:type="spellEnd"/>
      <w:r w:rsidR="00CB00F6">
        <w:t xml:space="preserve">“ je u postupku sanacije. Ishođena je građevinska dozvola za zahvat u prostoru: sanacija i zatvaranje odlagališta neopasnog otpada „Trema- </w:t>
      </w:r>
      <w:proofErr w:type="spellStart"/>
      <w:r w:rsidR="00CB00F6">
        <w:t>Gmanje</w:t>
      </w:r>
      <w:proofErr w:type="spellEnd"/>
      <w:r w:rsidR="00CB00F6">
        <w:t>“. Tijekom 2013. godine izdvojeno je 8.947,97 kuna za uređenje deponije. Komunalni redar zadužen je za obavljanje nadzora nad komunalnim objektima te sprečavanje neovlaštenog odlaganja miješanog komunalnog otpada. Tijekom 2013. godine proveden je inspekcijski nadzor obilaskom lokacije odlagališta i predočenjem dokumentacije vezano uz odlagalište i daljnji tok odlaganja miješanog komunalnog otpada. Općina je zajedno s Osnovnom školom „</w:t>
      </w:r>
      <w:proofErr w:type="spellStart"/>
      <w:r w:rsidR="00CB00F6">
        <w:t>Grigor</w:t>
      </w:r>
      <w:proofErr w:type="spellEnd"/>
      <w:r w:rsidR="00CB00F6">
        <w:t xml:space="preserve"> Vitez“ te Općinskim komunalnim poduzećem „PARK“ d.o.o.</w:t>
      </w:r>
      <w:r w:rsidR="002305F4">
        <w:t xml:space="preserve"> nastavila program Eko- škole u Osnovnoj školi Sveti Ivan </w:t>
      </w:r>
      <w:proofErr w:type="spellStart"/>
      <w:r w:rsidR="002305F4">
        <w:t>Žabno</w:t>
      </w:r>
      <w:proofErr w:type="spellEnd"/>
      <w:r w:rsidR="002305F4">
        <w:t>. Djelovanjem Eko</w:t>
      </w:r>
      <w:r w:rsidR="00747CE8">
        <w:t>-</w:t>
      </w:r>
      <w:r w:rsidR="002305F4">
        <w:t xml:space="preserve"> škole uči se djecu na metode odvojenog sakupljanja otpada te kako ćemo sačuvati Općinu od onečišćenja, očuvati okoliš i z</w:t>
      </w:r>
      <w:r w:rsidR="00747CE8">
        <w:t>dravlje ljudi i</w:t>
      </w:r>
      <w:r w:rsidR="0091458F">
        <w:t xml:space="preserve"> </w:t>
      </w:r>
      <w:r w:rsidR="002305F4">
        <w:t>priroda će nam svima biti zahvalna.</w:t>
      </w:r>
    </w:p>
    <w:p w:rsidR="008A7A5D" w:rsidRDefault="008A7A5D" w:rsidP="00DC0BAC"/>
    <w:p w:rsidR="008A7A5D" w:rsidRDefault="008A7A5D" w:rsidP="008A7A5D">
      <w:r>
        <w:t xml:space="preserve">                                                                         II.</w:t>
      </w:r>
    </w:p>
    <w:p w:rsidR="008A7A5D" w:rsidRDefault="008A7A5D" w:rsidP="008A7A5D">
      <w:pPr>
        <w:jc w:val="center"/>
      </w:pPr>
    </w:p>
    <w:p w:rsidR="008A7A5D" w:rsidRDefault="008A7A5D" w:rsidP="008A7A5D">
      <w:pPr>
        <w:ind w:firstLine="708"/>
      </w:pPr>
      <w:r>
        <w:t xml:space="preserve">Općinski načelnik Izvješće podnosi Općinskom vijeću Općine Sveti Ivan </w:t>
      </w:r>
      <w:proofErr w:type="spellStart"/>
      <w:r>
        <w:t>Žabno</w:t>
      </w:r>
      <w:proofErr w:type="spellEnd"/>
      <w:r>
        <w:t xml:space="preserve"> na usvajanje.</w:t>
      </w:r>
    </w:p>
    <w:p w:rsidR="008A7A5D" w:rsidRDefault="008A7A5D" w:rsidP="008A7A5D"/>
    <w:p w:rsidR="008A7A5D" w:rsidRDefault="008A7A5D" w:rsidP="008A7A5D">
      <w:r>
        <w:tab/>
      </w:r>
      <w:r>
        <w:tab/>
      </w:r>
      <w:r>
        <w:tab/>
      </w:r>
      <w:r>
        <w:tab/>
      </w:r>
      <w:r>
        <w:tab/>
      </w:r>
      <w:r>
        <w:tab/>
        <w:t xml:space="preserve"> III.</w:t>
      </w:r>
    </w:p>
    <w:p w:rsidR="008A7A5D" w:rsidRDefault="008A7A5D" w:rsidP="008A7A5D"/>
    <w:p w:rsidR="008A7A5D" w:rsidRDefault="008A7A5D" w:rsidP="008A7A5D">
      <w:pPr>
        <w:ind w:firstLine="708"/>
      </w:pPr>
      <w:r>
        <w:t>Ovo Izvješće objavit će se u „Službenom glasniku Koprivničko-križevačke županije“.</w:t>
      </w:r>
    </w:p>
    <w:p w:rsidR="008A7A5D" w:rsidRDefault="008A7A5D" w:rsidP="008A7A5D"/>
    <w:p w:rsidR="008A7A5D" w:rsidRDefault="008A7A5D" w:rsidP="008A7A5D"/>
    <w:p w:rsidR="008A7A5D" w:rsidRDefault="008A7A5D" w:rsidP="008A7A5D">
      <w:r>
        <w:tab/>
      </w:r>
      <w:r>
        <w:tab/>
        <w:t>OPĆINSKI NAČELNIK OPĆINE SVETI IVAN ŽABNO</w:t>
      </w:r>
    </w:p>
    <w:p w:rsidR="008A7A5D" w:rsidRDefault="008A7A5D" w:rsidP="008A7A5D"/>
    <w:p w:rsidR="008A7A5D" w:rsidRDefault="008A7A5D" w:rsidP="008A7A5D"/>
    <w:p w:rsidR="008A7A5D" w:rsidRDefault="008A7A5D" w:rsidP="008A7A5D">
      <w:r>
        <w:t>KLASA: 351-01/14-03/01</w:t>
      </w:r>
    </w:p>
    <w:p w:rsidR="008A7A5D" w:rsidRDefault="008A7A5D" w:rsidP="008A7A5D">
      <w:r>
        <w:t>URBROJ: 2137/19-01/1-14-1</w:t>
      </w:r>
    </w:p>
    <w:p w:rsidR="008A7A5D" w:rsidRDefault="008A7A5D" w:rsidP="008A7A5D">
      <w:r>
        <w:t xml:space="preserve">Sveti Ivan </w:t>
      </w:r>
      <w:proofErr w:type="spellStart"/>
      <w:r>
        <w:t>Žabno</w:t>
      </w:r>
      <w:proofErr w:type="spellEnd"/>
      <w:r>
        <w:t>, 19. ožujka 2014.</w:t>
      </w:r>
    </w:p>
    <w:p w:rsidR="008A7A5D" w:rsidRDefault="008A7A5D" w:rsidP="008A7A5D"/>
    <w:p w:rsidR="008A7A5D" w:rsidRDefault="008A7A5D" w:rsidP="008A7A5D"/>
    <w:p w:rsidR="008A7A5D" w:rsidRDefault="008A7A5D" w:rsidP="008A7A5D">
      <w:r>
        <w:tab/>
      </w:r>
      <w:r>
        <w:tab/>
      </w:r>
      <w:r>
        <w:tab/>
      </w:r>
      <w:r>
        <w:tab/>
      </w:r>
      <w:r>
        <w:tab/>
      </w:r>
      <w:r>
        <w:tab/>
      </w:r>
      <w:r>
        <w:tab/>
      </w:r>
      <w:r>
        <w:tab/>
      </w:r>
      <w:r>
        <w:tab/>
        <w:t>OPĆINSKI NAČELNIK:</w:t>
      </w:r>
    </w:p>
    <w:p w:rsidR="008A7A5D" w:rsidRDefault="008A7A5D" w:rsidP="008A7A5D">
      <w:r>
        <w:tab/>
      </w:r>
      <w:r>
        <w:tab/>
      </w:r>
      <w:r>
        <w:tab/>
      </w:r>
      <w:r>
        <w:tab/>
      </w:r>
      <w:r>
        <w:tab/>
      </w:r>
      <w:r>
        <w:tab/>
      </w:r>
      <w:r>
        <w:tab/>
      </w:r>
      <w:r>
        <w:tab/>
      </w:r>
      <w:r>
        <w:tab/>
        <w:t xml:space="preserve">Vladimir </w:t>
      </w:r>
      <w:proofErr w:type="spellStart"/>
      <w:r>
        <w:t>Oguman</w:t>
      </w:r>
      <w:proofErr w:type="spellEnd"/>
    </w:p>
    <w:p w:rsidR="008A7A5D" w:rsidRDefault="008A7A5D" w:rsidP="00DC0BAC"/>
    <w:sectPr w:rsidR="008A7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AC"/>
    <w:rsid w:val="00051A7B"/>
    <w:rsid w:val="0010084D"/>
    <w:rsid w:val="001D7F32"/>
    <w:rsid w:val="002305F4"/>
    <w:rsid w:val="0024677C"/>
    <w:rsid w:val="00276CA1"/>
    <w:rsid w:val="003B5527"/>
    <w:rsid w:val="00480D2D"/>
    <w:rsid w:val="004E7893"/>
    <w:rsid w:val="0051628A"/>
    <w:rsid w:val="00516B48"/>
    <w:rsid w:val="00634E19"/>
    <w:rsid w:val="00711425"/>
    <w:rsid w:val="00747CE8"/>
    <w:rsid w:val="008A7A5D"/>
    <w:rsid w:val="0091458F"/>
    <w:rsid w:val="0094578A"/>
    <w:rsid w:val="00971418"/>
    <w:rsid w:val="00973640"/>
    <w:rsid w:val="00A24A7C"/>
    <w:rsid w:val="00A35C77"/>
    <w:rsid w:val="00B3513E"/>
    <w:rsid w:val="00B87AD8"/>
    <w:rsid w:val="00C20D2B"/>
    <w:rsid w:val="00CB00F6"/>
    <w:rsid w:val="00CC2D83"/>
    <w:rsid w:val="00CD490C"/>
    <w:rsid w:val="00DC0B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ind w:left="2126"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AC"/>
    <w:pPr>
      <w:ind w:left="0" w:firstLine="0"/>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11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ind w:left="2126"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AC"/>
    <w:pPr>
      <w:ind w:left="0" w:firstLine="0"/>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11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643</Words>
  <Characters>3669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32</cp:revision>
  <cp:lastPrinted>2014-05-13T08:08:00Z</cp:lastPrinted>
  <dcterms:created xsi:type="dcterms:W3CDTF">2014-04-16T06:22:00Z</dcterms:created>
  <dcterms:modified xsi:type="dcterms:W3CDTF">2014-05-13T08:21:00Z</dcterms:modified>
</cp:coreProperties>
</file>