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991D" w14:textId="77777777" w:rsidR="00C70E94" w:rsidRDefault="00000000">
      <w:pPr>
        <w:spacing w:after="0" w:line="240" w:lineRule="auto"/>
        <w:rPr>
          <w:rFonts w:ascii="Calibri" w:eastAsia="Calibri" w:hAnsi="Calibri" w:cs="Calibri"/>
          <w:b/>
          <w:color w:val="FF0000"/>
          <w:sz w:val="24"/>
        </w:rPr>
      </w:pPr>
      <w:r>
        <w:rPr>
          <w:rFonts w:eastAsia="Calibri" w:cs="Calibri"/>
          <w:b/>
          <w:color w:val="FF0000"/>
          <w:sz w:val="24"/>
        </w:rPr>
        <w:t xml:space="preserve">      </w:t>
      </w:r>
      <w:r>
        <w:object w:dxaOrig="765" w:dyaOrig="1005" w14:anchorId="3CE6C5D3">
          <v:shape id="ole_rId2" o:spid="_x0000_i1025" style="width:38.25pt;height:50.25pt" coordsize="" o:spt="100" adj="0,,0" path="" stroked="f">
            <v:stroke joinstyle="miter"/>
            <v:imagedata r:id="rId5" o:title=""/>
            <v:formulas/>
            <v:path o:connecttype="segments"/>
          </v:shape>
          <o:OLEObject Type="Embed" ProgID="StaticMetafile" ShapeID="ole_rId2" DrawAspect="Content" ObjectID="_1805782427" r:id="rId6"/>
        </w:object>
      </w:r>
    </w:p>
    <w:p w14:paraId="51BCDFBA" w14:textId="77777777" w:rsidR="00C70E94" w:rsidRDefault="00C70E94">
      <w:pPr>
        <w:spacing w:after="0" w:line="240" w:lineRule="auto"/>
        <w:jc w:val="both"/>
        <w:rPr>
          <w:rFonts w:ascii="Calibri" w:eastAsia="Calibri" w:hAnsi="Calibri" w:cs="Calibri"/>
          <w:b/>
          <w:color w:val="FF0000"/>
          <w:sz w:val="24"/>
        </w:rPr>
      </w:pPr>
    </w:p>
    <w:p w14:paraId="55DFB584" w14:textId="77777777" w:rsidR="00C70E94"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REPUBLIKA HRVATSKA</w:t>
      </w:r>
    </w:p>
    <w:p w14:paraId="024365B8" w14:textId="77777777" w:rsidR="00C70E94"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KOPRIVNIČKO-KRIŽEVAČKA ŽUPANIJA</w:t>
      </w:r>
    </w:p>
    <w:p w14:paraId="6EA1F25F" w14:textId="77777777" w:rsidR="00C70E94"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OPĆINA SVETI IVAN ŽABNO</w:t>
      </w:r>
    </w:p>
    <w:p w14:paraId="55DC1EFF" w14:textId="77777777" w:rsidR="00C70E94"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JEDINSTVENI UPRAVNI ODJEL</w:t>
      </w:r>
    </w:p>
    <w:p w14:paraId="789E108C" w14:textId="77777777" w:rsidR="00C70E94"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2EDCAFC"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općine: 439</w:t>
      </w:r>
      <w:r>
        <w:rPr>
          <w:rFonts w:ascii="Times New Roman" w:eastAsia="Times New Roman" w:hAnsi="Times New Roman" w:cs="Times New Roman"/>
        </w:rPr>
        <w:tab/>
      </w:r>
    </w:p>
    <w:p w14:paraId="579116C3"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županije: 6</w:t>
      </w:r>
      <w:r>
        <w:rPr>
          <w:rFonts w:ascii="Times New Roman" w:eastAsia="Times New Roman" w:hAnsi="Times New Roman" w:cs="Times New Roman"/>
        </w:rPr>
        <w:tab/>
      </w:r>
    </w:p>
    <w:p w14:paraId="74232249"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Broj RKP-A: 28284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2E7367F"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OIB: 85606488440</w:t>
      </w:r>
      <w:r>
        <w:rPr>
          <w:rFonts w:ascii="Times New Roman" w:eastAsia="Times New Roman" w:hAnsi="Times New Roman" w:cs="Times New Roman"/>
        </w:rPr>
        <w:tab/>
      </w:r>
    </w:p>
    <w:p w14:paraId="7B224FDE"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Razina: 22</w:t>
      </w:r>
    </w:p>
    <w:p w14:paraId="6E5EFE85"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djelatnosti: 8411- opće djelatnosti javne uprave</w:t>
      </w:r>
    </w:p>
    <w:p w14:paraId="4D57236F"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Račun: IBAN: HR6424020006184390006</w:t>
      </w:r>
    </w:p>
    <w:p w14:paraId="22F7418D" w14:textId="77777777" w:rsidR="00C70E94" w:rsidRDefault="00C70E94">
      <w:pPr>
        <w:spacing w:after="0" w:line="240" w:lineRule="auto"/>
        <w:rPr>
          <w:rFonts w:ascii="Times New Roman" w:eastAsia="Times New Roman" w:hAnsi="Times New Roman" w:cs="Times New Roman"/>
        </w:rPr>
      </w:pPr>
    </w:p>
    <w:p w14:paraId="029A8B1A" w14:textId="77777777" w:rsidR="00C70E9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Sveti Ivan Žabno, 09.04.2025.</w:t>
      </w:r>
    </w:p>
    <w:p w14:paraId="7DD725DB" w14:textId="77777777" w:rsidR="00C70E94" w:rsidRDefault="00C70E94">
      <w:pPr>
        <w:spacing w:after="0" w:line="240" w:lineRule="auto"/>
        <w:rPr>
          <w:rFonts w:ascii="Times New Roman" w:eastAsia="Times New Roman" w:hAnsi="Times New Roman" w:cs="Times New Roman"/>
        </w:rPr>
      </w:pPr>
    </w:p>
    <w:p w14:paraId="41D4325B" w14:textId="77777777" w:rsidR="00C70E94" w:rsidRDefault="00000000">
      <w:pPr>
        <w:spacing w:after="0" w:line="240" w:lineRule="auto"/>
        <w:rPr>
          <w:rFonts w:ascii="Calibri" w:eastAsia="Calibri" w:hAnsi="Calibri" w:cs="Calibri"/>
          <w:b/>
        </w:rPr>
      </w:pP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t xml:space="preserve">          </w:t>
      </w:r>
    </w:p>
    <w:p w14:paraId="049C97EA" w14:textId="77777777" w:rsidR="00C70E94"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BILJEŠKE UZ FINANCIJSKE IZVJEŠTAJE </w:t>
      </w:r>
    </w:p>
    <w:p w14:paraId="067CB118" w14:textId="77777777" w:rsidR="00C70E94"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 RAZDOBLJE OD 1. SIJEČNJA DO 31. OŽUJKA 2025. GODINE</w:t>
      </w:r>
    </w:p>
    <w:p w14:paraId="78A2AB53" w14:textId="77777777" w:rsidR="00C70E94" w:rsidRDefault="00C70E94">
      <w:pPr>
        <w:spacing w:after="0" w:line="240" w:lineRule="auto"/>
        <w:jc w:val="center"/>
        <w:rPr>
          <w:rFonts w:ascii="Times New Roman" w:eastAsia="Times New Roman" w:hAnsi="Times New Roman" w:cs="Times New Roman"/>
          <w:b/>
        </w:rPr>
      </w:pPr>
    </w:p>
    <w:p w14:paraId="1393858B" w14:textId="77777777" w:rsidR="00C70E94" w:rsidRDefault="00C70E94">
      <w:pPr>
        <w:spacing w:after="0" w:line="240" w:lineRule="auto"/>
        <w:rPr>
          <w:rFonts w:ascii="Times New Roman" w:eastAsia="Times New Roman" w:hAnsi="Times New Roman" w:cs="Times New Roman"/>
          <w:sz w:val="24"/>
        </w:rPr>
      </w:pPr>
    </w:p>
    <w:p w14:paraId="1D76D8AD" w14:textId="77777777"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Obaveza sastavljanja financijskih izvještaja u sustavu proračuna propisana je odredbama Zakona o proračunu (Narodne novine br.  144/21), a Pravilnikom o financijskom izvještavanju u proračunskom računovodstvu (Nar. nov. 34/22), propisani su obrasci, njihov sadržaj i oblik financijskih izvještaja. Prema članku 14. Pravilnika, bilješke predstavljaju dopunu podataka uz financijske izvještaje.</w:t>
      </w:r>
    </w:p>
    <w:p w14:paraId="73631AA5" w14:textId="77777777"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Izvještaje je sastavila Mirela Dolački, voditeljica Odsjeka za proračun, financije i računovodstvo.</w:t>
      </w:r>
    </w:p>
    <w:p w14:paraId="3C0215D1" w14:textId="77777777"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Odgovorna osoba je Općinski načelnik Nenad Bošnjak.</w:t>
      </w:r>
    </w:p>
    <w:p w14:paraId="370BBFBA" w14:textId="77777777" w:rsidR="00C70E94" w:rsidRDefault="00C70E94">
      <w:pPr>
        <w:spacing w:after="0" w:line="240" w:lineRule="auto"/>
        <w:rPr>
          <w:rFonts w:ascii="Times New Roman" w:eastAsia="Times New Roman" w:hAnsi="Times New Roman" w:cs="Times New Roman"/>
          <w:sz w:val="24"/>
        </w:rPr>
      </w:pPr>
    </w:p>
    <w:p w14:paraId="58C72360" w14:textId="77777777" w:rsidR="00C70E94" w:rsidRDefault="0000000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Bilješke uz Izvještaj o prihodima i rashodima, primicima i izdacima  - Obrazac: PR-RAS</w:t>
      </w:r>
    </w:p>
    <w:p w14:paraId="6AA50DC9" w14:textId="77777777" w:rsidR="00C70E94" w:rsidRDefault="00C70E94">
      <w:pPr>
        <w:spacing w:after="0" w:line="240" w:lineRule="auto"/>
        <w:rPr>
          <w:rFonts w:ascii="Times New Roman" w:eastAsia="Times New Roman" w:hAnsi="Times New Roman" w:cs="Times New Roman"/>
          <w:sz w:val="24"/>
        </w:rPr>
      </w:pPr>
    </w:p>
    <w:p w14:paraId="590ED825" w14:textId="77777777" w:rsidR="00C70E94" w:rsidRDefault="00000000">
      <w:pPr>
        <w:spacing w:after="0" w:line="240" w:lineRule="auto"/>
      </w:pPr>
      <w:r>
        <w:rPr>
          <w:rFonts w:ascii="Times New Roman" w:eastAsia="Times New Roman" w:hAnsi="Times New Roman" w:cs="Times New Roman"/>
          <w:sz w:val="24"/>
        </w:rPr>
        <w:t>1. Račun  611 – Porez i prirez na dohodak –  prihod od poreza na dohodak  je značajan prihod proračuna. Do 30.03.2024. godine  ostvareno je 316.146,60 eura ove vrste prihoda što je u odnosu na ostvarenje u istom razdoblju 2024. godine ostvareno  za 17.934,86 eura više.</w:t>
      </w:r>
    </w:p>
    <w:p w14:paraId="2986F483" w14:textId="77777777" w:rsidR="00C70E94" w:rsidRDefault="00C70E94">
      <w:pPr>
        <w:spacing w:after="0" w:line="240" w:lineRule="auto"/>
        <w:rPr>
          <w:rFonts w:ascii="Times New Roman" w:eastAsia="Times New Roman" w:hAnsi="Times New Roman" w:cs="Times New Roman"/>
          <w:sz w:val="24"/>
        </w:rPr>
      </w:pPr>
    </w:p>
    <w:p w14:paraId="395EFCBD" w14:textId="77777777" w:rsidR="00C70E94" w:rsidRDefault="00000000">
      <w:pPr>
        <w:spacing w:after="0" w:line="240" w:lineRule="auto"/>
      </w:pPr>
      <w:r>
        <w:rPr>
          <w:rFonts w:ascii="Times New Roman" w:eastAsia="Times New Roman" w:hAnsi="Times New Roman" w:cs="Times New Roman"/>
          <w:sz w:val="24"/>
        </w:rPr>
        <w:t xml:space="preserve">2. Račun 613 – Porezi na imovinu - za 2025. godinu planirano je 89.007,55 eura prihoda od poreza na kuće za odmor, poreza na korištenje javnih površina i poreza na promet nekretnina. Tijekom tromjesečnog  razdoblja ostvareno je 20.135,53 eura ili  cca 23%  planiranog, a u odnosu na isto razdoblje prethodne godine odstupanje iznosi 5.407,79 eura.  Ostvareno je najviše od poreza na promet nekretnina u iznosu 19.666,25 eura. </w:t>
      </w:r>
    </w:p>
    <w:p w14:paraId="0C12AC84" w14:textId="77777777" w:rsidR="00C70E94" w:rsidRDefault="00C70E94">
      <w:pPr>
        <w:spacing w:after="0" w:line="240" w:lineRule="auto"/>
        <w:rPr>
          <w:rFonts w:ascii="Times New Roman" w:eastAsia="Times New Roman" w:hAnsi="Times New Roman" w:cs="Times New Roman"/>
          <w:sz w:val="24"/>
        </w:rPr>
      </w:pPr>
    </w:p>
    <w:p w14:paraId="4370ECDD" w14:textId="0DE8D20B" w:rsidR="00C70E94" w:rsidRDefault="00000000">
      <w:pPr>
        <w:spacing w:after="0" w:line="240" w:lineRule="auto"/>
      </w:pPr>
      <w:r>
        <w:rPr>
          <w:rFonts w:ascii="Times New Roman" w:eastAsia="Times New Roman" w:hAnsi="Times New Roman" w:cs="Times New Roman"/>
          <w:sz w:val="24"/>
        </w:rPr>
        <w:t xml:space="preserve"> 3. Račun 614 – Porezi na robu i usluge –  s tromjesečnim razdobljem naplaćeno je 4.876,13 eura poreza na potrošnju ili </w:t>
      </w:r>
      <w:r w:rsidR="00750526">
        <w:rPr>
          <w:rFonts w:ascii="Times New Roman" w:eastAsia="Times New Roman" w:hAnsi="Times New Roman" w:cs="Times New Roman"/>
          <w:sz w:val="24"/>
        </w:rPr>
        <w:t>22</w:t>
      </w:r>
      <w:r>
        <w:rPr>
          <w:rFonts w:ascii="Times New Roman" w:eastAsia="Times New Roman" w:hAnsi="Times New Roman" w:cs="Times New Roman"/>
          <w:sz w:val="24"/>
        </w:rPr>
        <w:t>% u odnosu na plan. Usporedbom sa istim razdobljem prethodne godine odstupanje je neznatno.</w:t>
      </w:r>
    </w:p>
    <w:p w14:paraId="5E3BBADE" w14:textId="77777777" w:rsidR="00C70E94" w:rsidRDefault="00C70E94">
      <w:pPr>
        <w:spacing w:after="0" w:line="240" w:lineRule="auto"/>
        <w:rPr>
          <w:rFonts w:ascii="Times New Roman" w:eastAsia="Times New Roman" w:hAnsi="Times New Roman" w:cs="Times New Roman"/>
          <w:sz w:val="24"/>
        </w:rPr>
      </w:pPr>
    </w:p>
    <w:p w14:paraId="347CB5A9" w14:textId="77777777" w:rsidR="00C70E94" w:rsidRDefault="00000000">
      <w:pPr>
        <w:spacing w:after="0" w:line="240" w:lineRule="auto"/>
      </w:pPr>
      <w:r>
        <w:rPr>
          <w:rFonts w:ascii="Times New Roman" w:eastAsia="Times New Roman" w:hAnsi="Times New Roman" w:cs="Times New Roman"/>
          <w:sz w:val="24"/>
        </w:rPr>
        <w:lastRenderedPageBreak/>
        <w:t>4. Račun 633 – pomoći proračunu iz drugih proračuna – planirano je  300.000,00 eura na godišnjem nivou, a na kraju tromjesečnog razdoblja ostvareno je 37.116,00 eura ili 16,6% u odnosu na isto razdoblje prethodne godine. U usporedbi s istim razdobljem protekle godine ostvareno je  186.033,45 eura manje prihoda od pomoći. Razlog smanjenja je manjak pomoći iz državnog proračuna temeljem fiskalnog izravnanja  koje se po novom Pravilniku knjiže na konto 6353.</w:t>
      </w:r>
    </w:p>
    <w:p w14:paraId="2F51D429" w14:textId="77777777" w:rsidR="00C70E94" w:rsidRDefault="00C70E94">
      <w:pPr>
        <w:spacing w:after="0" w:line="240" w:lineRule="auto"/>
        <w:rPr>
          <w:rFonts w:ascii="Times New Roman" w:eastAsia="Times New Roman" w:hAnsi="Times New Roman" w:cs="Times New Roman"/>
          <w:sz w:val="24"/>
        </w:rPr>
      </w:pPr>
    </w:p>
    <w:p w14:paraId="7144F279" w14:textId="77777777" w:rsidR="00C70E94" w:rsidRDefault="00000000">
      <w:pPr>
        <w:spacing w:after="0" w:line="240" w:lineRule="auto"/>
      </w:pPr>
      <w:r>
        <w:rPr>
          <w:rFonts w:ascii="Times New Roman" w:eastAsia="Times New Roman" w:hAnsi="Times New Roman" w:cs="Times New Roman"/>
          <w:sz w:val="24"/>
        </w:rPr>
        <w:t>5. Račun 642 – prihodi od nefinancijske imovine – planirano je 9.831,76 eura, a u izvještajnom razdoblju ostvareno je 9.831,76 eura ili 79.9% od plana. Prihodi od zakupa  realizirani su u iznosu od 9.395,67 eura, a  odnose se na ostvarene prihode od davanja u zakup  poljoprivrednog zemljišta i poslovnih objekata. Naknada za korištenje nefinancijske imovine odnosi se na prihod od spomeničke rente u iznosu 4,08 eura, ostale naknade od  nefinancijske imovine odnose se na nezakonitu izgradnju, a iznose 432,01 euro.</w:t>
      </w:r>
    </w:p>
    <w:p w14:paraId="7D16F407" w14:textId="77777777" w:rsidR="00C70E94" w:rsidRDefault="00C70E94">
      <w:pPr>
        <w:spacing w:after="0" w:line="240" w:lineRule="auto"/>
        <w:rPr>
          <w:rFonts w:ascii="Times New Roman" w:eastAsia="Times New Roman" w:hAnsi="Times New Roman" w:cs="Times New Roman"/>
          <w:color w:val="000000"/>
          <w:sz w:val="24"/>
        </w:rPr>
      </w:pPr>
    </w:p>
    <w:p w14:paraId="749CBC48" w14:textId="77777777" w:rsidR="00C70E94" w:rsidRDefault="00000000">
      <w:pPr>
        <w:spacing w:after="0" w:line="240" w:lineRule="auto"/>
      </w:pPr>
      <w:r>
        <w:rPr>
          <w:rFonts w:ascii="Times New Roman" w:eastAsia="Times New Roman" w:hAnsi="Times New Roman" w:cs="Times New Roman"/>
          <w:color w:val="000000"/>
          <w:sz w:val="24"/>
        </w:rPr>
        <w:t>6. Račun 652 Prihodi po posebnim propisima ostvareni su sa 11.967,94 eura. U navedeni Račun  ulaze prihodi od doprinosa za šume i prihodi od vodnog gospodarstva.</w:t>
      </w:r>
    </w:p>
    <w:p w14:paraId="3BF00D38" w14:textId="77777777" w:rsidR="00C70E94" w:rsidRDefault="00C70E94">
      <w:pPr>
        <w:spacing w:after="0" w:line="240" w:lineRule="auto"/>
        <w:rPr>
          <w:rFonts w:ascii="Times New Roman" w:eastAsia="Times New Roman" w:hAnsi="Times New Roman" w:cs="Times New Roman"/>
          <w:sz w:val="24"/>
        </w:rPr>
      </w:pPr>
    </w:p>
    <w:p w14:paraId="0337E8F3" w14:textId="77777777" w:rsidR="00C70E94" w:rsidRDefault="00000000">
      <w:pPr>
        <w:spacing w:after="0" w:line="240" w:lineRule="auto"/>
      </w:pPr>
      <w:r>
        <w:rPr>
          <w:rFonts w:ascii="Times New Roman" w:eastAsia="Times New Roman" w:hAnsi="Times New Roman" w:cs="Times New Roman"/>
          <w:sz w:val="24"/>
        </w:rPr>
        <w:t>7. Račun 653 – Komunalni doprinosi i naknade -  planirano je 181.947,00 eura za cijelu godinu, a ostvareno je u ovom izvještajnom razdoblju 66.918,26 eura. U usporedbi sa istim razdobljem prethodne godine ostvareno je odstupanje od 53.250,09 eura. U ove prihode ubrajaju se prihodi od komunalnog doprinosa koji su ostvareni u iznosu 477,61 eura što je 78,4% u odnosu na prethodnu godinu. U izvještajnom razdoblju  je naplaćeno 66.440,65 eura prihoda od komunalne naknade za stambeni i poslovni prostor jer su sredinom 2. mjeseca poslane uplatnice, a u 2024. godini je dospijeće bilo u 5 mjesecu zbog ponovne revizije komunalne naknade i NUV-a te slanja svih Rješenja.</w:t>
      </w:r>
    </w:p>
    <w:p w14:paraId="12F07052" w14:textId="77777777" w:rsidR="00C70E94" w:rsidRDefault="00C70E94">
      <w:pPr>
        <w:spacing w:after="0" w:line="240" w:lineRule="auto"/>
        <w:rPr>
          <w:rFonts w:ascii="Times New Roman" w:eastAsia="Times New Roman" w:hAnsi="Times New Roman" w:cs="Times New Roman"/>
          <w:color w:val="C9211E"/>
          <w:sz w:val="24"/>
        </w:rPr>
      </w:pPr>
    </w:p>
    <w:p w14:paraId="2D11BC8E" w14:textId="77777777" w:rsidR="00C70E94" w:rsidRDefault="00000000">
      <w:pPr>
        <w:spacing w:after="0" w:line="240" w:lineRule="auto"/>
      </w:pPr>
      <w:r>
        <w:rPr>
          <w:rFonts w:ascii="Times New Roman" w:eastAsia="Times New Roman" w:hAnsi="Times New Roman" w:cs="Times New Roman"/>
          <w:sz w:val="24"/>
        </w:rPr>
        <w:t>8. Račun 681 – Kazne i upravne mjere planirane su sa 2.200,00 eura, a izvršenje iznosi 185,78 eura od kazni odnosno troškova ovrhe.</w:t>
      </w:r>
    </w:p>
    <w:p w14:paraId="1C7B57FF" w14:textId="77777777" w:rsidR="00C70E94" w:rsidRDefault="00C70E94">
      <w:pPr>
        <w:spacing w:after="0" w:line="240" w:lineRule="auto"/>
        <w:rPr>
          <w:rFonts w:ascii="Times New Roman" w:eastAsia="Times New Roman" w:hAnsi="Times New Roman" w:cs="Times New Roman"/>
          <w:sz w:val="24"/>
        </w:rPr>
      </w:pPr>
    </w:p>
    <w:p w14:paraId="42EBA542" w14:textId="77777777" w:rsidR="00C70E94" w:rsidRDefault="00000000">
      <w:pPr>
        <w:spacing w:after="0" w:line="240" w:lineRule="auto"/>
      </w:pPr>
      <w:r>
        <w:rPr>
          <w:rFonts w:ascii="Times New Roman" w:eastAsia="Times New Roman" w:hAnsi="Times New Roman" w:cs="Times New Roman"/>
          <w:sz w:val="24"/>
        </w:rPr>
        <w:t xml:space="preserve">9. Račun 311 - Plaće (bruto) - planirano je 172.345,08 eura, a realizirano je 42.391,95 eura u ovom tromjesečju. U odnosu na isto razdoblje prethodne godine odstupanje je 13.685.38 eura zbog porasta plaća dužnosnika, službenika i namještenika Jedinstvenog upravnog odjela. </w:t>
      </w:r>
    </w:p>
    <w:p w14:paraId="652FA3B9" w14:textId="77777777" w:rsidR="00C70E94" w:rsidRDefault="00C70E94">
      <w:pPr>
        <w:spacing w:after="0" w:line="240" w:lineRule="auto"/>
        <w:rPr>
          <w:rFonts w:ascii="Times New Roman" w:eastAsia="Times New Roman" w:hAnsi="Times New Roman" w:cs="Times New Roman"/>
          <w:sz w:val="24"/>
        </w:rPr>
      </w:pPr>
    </w:p>
    <w:p w14:paraId="6FA8ECBC" w14:textId="77777777" w:rsidR="00C70E94" w:rsidRDefault="00000000">
      <w:pPr>
        <w:spacing w:after="0" w:line="240" w:lineRule="auto"/>
      </w:pPr>
      <w:r>
        <w:rPr>
          <w:rFonts w:ascii="Times New Roman" w:eastAsia="Times New Roman" w:hAnsi="Times New Roman" w:cs="Times New Roman"/>
          <w:sz w:val="24"/>
        </w:rPr>
        <w:t>10. Račun 3</w:t>
      </w:r>
      <w:r>
        <w:rPr>
          <w:rFonts w:ascii="Times New Roman" w:eastAsia="Times New Roman" w:hAnsi="Times New Roman" w:cs="Times New Roman"/>
          <w:color w:val="000000"/>
          <w:sz w:val="24"/>
        </w:rPr>
        <w:t>22 – rashodi za materijal i energiju –</w:t>
      </w:r>
      <w:r>
        <w:rPr>
          <w:rFonts w:ascii="Times New Roman" w:eastAsia="Times New Roman" w:hAnsi="Times New Roman" w:cs="Times New Roman"/>
          <w:color w:val="C9211E"/>
          <w:sz w:val="24"/>
        </w:rPr>
        <w:t xml:space="preserve">  </w:t>
      </w:r>
      <w:r>
        <w:rPr>
          <w:rFonts w:ascii="Times New Roman" w:eastAsia="Times New Roman" w:hAnsi="Times New Roman" w:cs="Times New Roman"/>
          <w:color w:val="000000"/>
          <w:sz w:val="24"/>
        </w:rPr>
        <w:t>u ovom razdoblju utrošeno je 69.040,90 eura što je u usporedbi sa tromjesečnim razdobljem 2024. godine više  za 33.292.61 euro. U navedenom rashodu sadržani su rashodi za uredski materijal, materijal i sirovine. Također su smanjeni i rashodi za energiju u odnosu na prethodnu godinu. U navedenom računu sadržani su troškovi električne energije u društvenim domovima, potrošene električne energije za javnu rasvjetu, potrošnja plina, te motornog benzina i dizel goriva. Materijal i dijelovi za tekuće i investicijsko održavanje povećan  je za 26.050.74 eura u odnosu na prethodno razdob</w:t>
      </w:r>
      <w:r>
        <w:rPr>
          <w:rFonts w:ascii="Times New Roman" w:eastAsia="Times New Roman" w:hAnsi="Times New Roman" w:cs="Times New Roman"/>
          <w:sz w:val="24"/>
        </w:rPr>
        <w:t>lje.</w:t>
      </w:r>
    </w:p>
    <w:p w14:paraId="3E8EE427" w14:textId="77777777" w:rsidR="00C70E94" w:rsidRDefault="00C70E94">
      <w:pPr>
        <w:spacing w:after="0" w:line="240" w:lineRule="auto"/>
        <w:rPr>
          <w:rFonts w:ascii="Times New Roman" w:eastAsia="Times New Roman" w:hAnsi="Times New Roman" w:cs="Times New Roman"/>
          <w:sz w:val="24"/>
        </w:rPr>
      </w:pPr>
    </w:p>
    <w:p w14:paraId="0AD38FC0" w14:textId="77777777" w:rsidR="00C70E94" w:rsidRDefault="00000000">
      <w:pPr>
        <w:spacing w:after="0" w:line="240" w:lineRule="auto"/>
      </w:pPr>
      <w:r>
        <w:rPr>
          <w:rFonts w:ascii="Times New Roman" w:eastAsia="Times New Roman" w:hAnsi="Times New Roman" w:cs="Times New Roman"/>
          <w:sz w:val="24"/>
        </w:rPr>
        <w:t>11. R</w:t>
      </w:r>
      <w:r>
        <w:rPr>
          <w:rFonts w:ascii="Times New Roman" w:eastAsia="Times New Roman" w:hAnsi="Times New Roman" w:cs="Times New Roman"/>
          <w:color w:val="000000"/>
          <w:sz w:val="24"/>
        </w:rPr>
        <w:t xml:space="preserve">ačun 323 - rashodi za usluge izvršen je sa 44.753,41 eura, odnosno povećan je za 7.934,33 eura, najveće povećanje  na ovoj podskupini u odnosu na prethodno razdoblje prošle godine bilježe usluge tekućeg i investicijskog održavanja zgrada i domova. </w:t>
      </w:r>
    </w:p>
    <w:p w14:paraId="713E7B95" w14:textId="77777777" w:rsidR="00C70E94" w:rsidRDefault="00C70E94">
      <w:pPr>
        <w:spacing w:after="0" w:line="240" w:lineRule="auto"/>
        <w:rPr>
          <w:rFonts w:ascii="Times New Roman" w:eastAsia="Times New Roman" w:hAnsi="Times New Roman" w:cs="Times New Roman"/>
          <w:color w:val="000000"/>
          <w:sz w:val="24"/>
        </w:rPr>
      </w:pPr>
    </w:p>
    <w:p w14:paraId="0518043C" w14:textId="77777777" w:rsidR="00C70E94" w:rsidRDefault="00C70E94">
      <w:pPr>
        <w:spacing w:after="0" w:line="240" w:lineRule="auto"/>
        <w:rPr>
          <w:rFonts w:ascii="Times New Roman" w:eastAsia="Times New Roman" w:hAnsi="Times New Roman" w:cs="Times New Roman"/>
          <w:sz w:val="24"/>
        </w:rPr>
      </w:pPr>
    </w:p>
    <w:p w14:paraId="05672414" w14:textId="77777777" w:rsidR="00C70E94" w:rsidRDefault="00000000">
      <w:pPr>
        <w:spacing w:after="0" w:line="240" w:lineRule="auto"/>
      </w:pPr>
      <w:r>
        <w:rPr>
          <w:rFonts w:ascii="Times New Roman" w:eastAsia="Times New Roman" w:hAnsi="Times New Roman" w:cs="Times New Roman"/>
          <w:sz w:val="24"/>
        </w:rPr>
        <w:t>12. Račun 342 - Kamate za primljene kredite i zajmove odnosi se na  kamatu plaćenu OTP banci za otplatu kredita za izgradnju školske sportske dvorane, izvršenje je 1.901,38 eura u ovom tromjesečju.</w:t>
      </w:r>
    </w:p>
    <w:p w14:paraId="60DFC22B" w14:textId="77777777" w:rsidR="00C70E94" w:rsidRDefault="00C70E94">
      <w:pPr>
        <w:spacing w:after="0" w:line="240" w:lineRule="auto"/>
        <w:rPr>
          <w:rFonts w:ascii="Times New Roman" w:eastAsia="Times New Roman" w:hAnsi="Times New Roman" w:cs="Times New Roman"/>
          <w:sz w:val="24"/>
        </w:rPr>
      </w:pPr>
    </w:p>
    <w:p w14:paraId="0328E097" w14:textId="77777777" w:rsidR="00C70E94" w:rsidRDefault="00C70E94">
      <w:pPr>
        <w:spacing w:after="0" w:line="240" w:lineRule="auto"/>
        <w:rPr>
          <w:rFonts w:ascii="Times New Roman" w:eastAsia="Times New Roman" w:hAnsi="Times New Roman" w:cs="Times New Roman"/>
          <w:sz w:val="24"/>
        </w:rPr>
      </w:pPr>
    </w:p>
    <w:p w14:paraId="523CA2B9" w14:textId="1FB8DA1F" w:rsidR="00C70E94" w:rsidRPr="001C3270" w:rsidRDefault="00000000">
      <w:pPr>
        <w:spacing w:after="0" w:line="240" w:lineRule="auto"/>
      </w:pPr>
      <w:r>
        <w:rPr>
          <w:rFonts w:ascii="Times New Roman" w:eastAsia="Times New Roman" w:hAnsi="Times New Roman" w:cs="Times New Roman"/>
          <w:sz w:val="24"/>
        </w:rPr>
        <w:t xml:space="preserve">13. Račun 366 – pomoći proračunskim korisnicima drugih proračuna -  planirano je za 2025. godinu 29.625,55 eura , a u tromjesečnom izvještajnom razdoblju izvršeno je 9.305,98 eura ili 31% od planiranog, </w:t>
      </w:r>
      <w:r w:rsidRPr="009E3F03">
        <w:rPr>
          <w:rFonts w:ascii="Times New Roman" w:eastAsia="Times New Roman" w:hAnsi="Times New Roman" w:cs="Times New Roman"/>
          <w:sz w:val="24"/>
        </w:rPr>
        <w:t xml:space="preserve">a u </w:t>
      </w:r>
      <w:r w:rsidRPr="001C3270">
        <w:rPr>
          <w:rFonts w:ascii="Times New Roman" w:eastAsia="Times New Roman" w:hAnsi="Times New Roman" w:cs="Times New Roman"/>
          <w:sz w:val="24"/>
        </w:rPr>
        <w:t xml:space="preserve">usporedbi sa istim razdobljem 2024. godine, odstupanje je </w:t>
      </w:r>
      <w:r w:rsidR="00A51F65" w:rsidRPr="001C3270">
        <w:rPr>
          <w:rFonts w:ascii="Times New Roman" w:eastAsia="Times New Roman" w:hAnsi="Times New Roman" w:cs="Times New Roman"/>
          <w:sz w:val="24"/>
        </w:rPr>
        <w:t xml:space="preserve">3025,53 </w:t>
      </w:r>
      <w:r w:rsidRPr="001C3270">
        <w:rPr>
          <w:rFonts w:ascii="Times New Roman" w:eastAsia="Times New Roman" w:hAnsi="Times New Roman" w:cs="Times New Roman"/>
          <w:sz w:val="24"/>
        </w:rPr>
        <w:t>eura. Sredstva se odnose na isplatu O.Š. Grigor Vitez za naknadu plaće odgojiteljici u predškolskom odgoju,  ostale tekuće pomoći O.Š. „Grigor Vitez“ prema Zahtjevima, isplata Gradskoj knjižnici Križevci-Sporazum-bibliobus</w:t>
      </w:r>
      <w:r w:rsidR="001C3270" w:rsidRPr="001C3270">
        <w:rPr>
          <w:rFonts w:ascii="Times New Roman" w:eastAsia="Times New Roman" w:hAnsi="Times New Roman" w:cs="Times New Roman"/>
          <w:sz w:val="24"/>
        </w:rPr>
        <w:t>, kao proračunskim korisnicima drugog proračuna.</w:t>
      </w:r>
    </w:p>
    <w:p w14:paraId="7B3B70F1" w14:textId="77777777" w:rsidR="00C70E94" w:rsidRDefault="00C70E94">
      <w:pPr>
        <w:spacing w:after="0" w:line="240" w:lineRule="auto"/>
        <w:rPr>
          <w:rFonts w:ascii="Times New Roman" w:eastAsia="Times New Roman" w:hAnsi="Times New Roman" w:cs="Times New Roman"/>
          <w:sz w:val="24"/>
        </w:rPr>
      </w:pPr>
    </w:p>
    <w:p w14:paraId="3268C74F" w14:textId="76ACAA85" w:rsidR="00C70E94" w:rsidRDefault="00000000">
      <w:pPr>
        <w:spacing w:after="0" w:line="240" w:lineRule="auto"/>
      </w:pPr>
      <w:r>
        <w:rPr>
          <w:rFonts w:ascii="Times New Roman" w:eastAsia="Times New Roman" w:hAnsi="Times New Roman" w:cs="Times New Roman"/>
          <w:sz w:val="24"/>
        </w:rPr>
        <w:t xml:space="preserve">14. Račun 367 - Prijenosi proračunskim korisnicima iz nadležnog proračuna za financiranje redovne djelatnosti – prijenos je izvršen, dječjem vrtiću Žabac za financiranje redovne djelatnosti u iznosu 89.728,83 eura, odstupanje u odnosu na prethodnu godinu je </w:t>
      </w:r>
      <w:r w:rsidR="004D3920">
        <w:rPr>
          <w:rFonts w:ascii="Times New Roman" w:eastAsia="Times New Roman" w:hAnsi="Times New Roman" w:cs="Times New Roman"/>
          <w:sz w:val="24"/>
        </w:rPr>
        <w:t xml:space="preserve">44.743,10 </w:t>
      </w:r>
      <w:r>
        <w:rPr>
          <w:rFonts w:ascii="Times New Roman" w:eastAsia="Times New Roman" w:hAnsi="Times New Roman" w:cs="Times New Roman"/>
          <w:sz w:val="24"/>
        </w:rPr>
        <w:t>eura buduć</w:t>
      </w:r>
      <w:r w:rsidR="008561BF">
        <w:rPr>
          <w:rFonts w:ascii="Times New Roman" w:eastAsia="Times New Roman" w:hAnsi="Times New Roman" w:cs="Times New Roman"/>
          <w:sz w:val="24"/>
        </w:rPr>
        <w:t xml:space="preserve">i da </w:t>
      </w:r>
      <w:r>
        <w:rPr>
          <w:rFonts w:ascii="Times New Roman" w:eastAsia="Times New Roman" w:hAnsi="Times New Roman" w:cs="Times New Roman"/>
          <w:sz w:val="24"/>
        </w:rPr>
        <w:t xml:space="preserve"> </w:t>
      </w:r>
      <w:r w:rsidR="008561BF">
        <w:rPr>
          <w:rFonts w:ascii="Times New Roman" w:eastAsia="Times New Roman" w:hAnsi="Times New Roman" w:cs="Times New Roman"/>
          <w:sz w:val="24"/>
        </w:rPr>
        <w:t xml:space="preserve">su počele s 01.01. 2025. s radom i jaslice, </w:t>
      </w:r>
      <w:r w:rsidR="007A0B15">
        <w:rPr>
          <w:rFonts w:ascii="Times New Roman" w:eastAsia="Times New Roman" w:hAnsi="Times New Roman" w:cs="Times New Roman"/>
          <w:sz w:val="24"/>
        </w:rPr>
        <w:t>te su zaposleni novi odgojitelji i pomoćno osoblje.</w:t>
      </w:r>
    </w:p>
    <w:p w14:paraId="78B301FB" w14:textId="77777777" w:rsidR="00C70E94" w:rsidRDefault="00C70E94">
      <w:pPr>
        <w:spacing w:after="0" w:line="240" w:lineRule="auto"/>
        <w:rPr>
          <w:rFonts w:ascii="Times New Roman" w:eastAsia="Times New Roman" w:hAnsi="Times New Roman" w:cs="Times New Roman"/>
          <w:sz w:val="24"/>
        </w:rPr>
      </w:pPr>
    </w:p>
    <w:p w14:paraId="065FE3B0" w14:textId="4530C46C"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15. Račun 372 – ostale naknade građanima i kućanstvima iz proračuna – planirano je za cijelu godinu </w:t>
      </w:r>
      <w:r w:rsidR="005B2ABF">
        <w:rPr>
          <w:rFonts w:ascii="Times New Roman" w:eastAsia="Times New Roman" w:hAnsi="Times New Roman" w:cs="Times New Roman"/>
          <w:sz w:val="24"/>
        </w:rPr>
        <w:t>165.227,29</w:t>
      </w:r>
      <w:r>
        <w:rPr>
          <w:rFonts w:ascii="Times New Roman" w:eastAsia="Times New Roman" w:hAnsi="Times New Roman" w:cs="Times New Roman"/>
          <w:sz w:val="24"/>
        </w:rPr>
        <w:t xml:space="preserve"> eur</w:t>
      </w:r>
      <w:r w:rsidR="005B2ABF">
        <w:rPr>
          <w:rFonts w:ascii="Times New Roman" w:eastAsia="Times New Roman" w:hAnsi="Times New Roman" w:cs="Times New Roman"/>
          <w:sz w:val="24"/>
        </w:rPr>
        <w:t>a</w:t>
      </w:r>
      <w:r>
        <w:rPr>
          <w:rFonts w:ascii="Times New Roman" w:eastAsia="Times New Roman" w:hAnsi="Times New Roman" w:cs="Times New Roman"/>
          <w:sz w:val="24"/>
        </w:rPr>
        <w:t xml:space="preserve">, a u izvještajnom razdoblju realizirano je  </w:t>
      </w:r>
      <w:r w:rsidR="005B2ABF">
        <w:rPr>
          <w:rFonts w:ascii="Times New Roman" w:eastAsia="Times New Roman" w:hAnsi="Times New Roman" w:cs="Times New Roman"/>
          <w:sz w:val="24"/>
        </w:rPr>
        <w:t>13.621,35</w:t>
      </w:r>
      <w:r>
        <w:rPr>
          <w:rFonts w:ascii="Times New Roman" w:eastAsia="Times New Roman" w:hAnsi="Times New Roman" w:cs="Times New Roman"/>
          <w:sz w:val="24"/>
        </w:rPr>
        <w:t xml:space="preserve"> eura ili </w:t>
      </w:r>
      <w:r w:rsidR="000D48CF">
        <w:rPr>
          <w:rFonts w:ascii="Times New Roman" w:eastAsia="Times New Roman" w:hAnsi="Times New Roman" w:cs="Times New Roman"/>
          <w:sz w:val="24"/>
        </w:rPr>
        <w:t>8</w:t>
      </w:r>
      <w:r>
        <w:rPr>
          <w:rFonts w:ascii="Times New Roman" w:eastAsia="Times New Roman" w:hAnsi="Times New Roman" w:cs="Times New Roman"/>
          <w:sz w:val="24"/>
        </w:rPr>
        <w:t xml:space="preserve">% u odnosu na plan. Usporedbom sa proteklom godinom rashodi su </w:t>
      </w:r>
      <w:r w:rsidR="00412D44">
        <w:rPr>
          <w:rFonts w:ascii="Times New Roman" w:eastAsia="Times New Roman" w:hAnsi="Times New Roman" w:cs="Times New Roman"/>
          <w:sz w:val="24"/>
        </w:rPr>
        <w:t>povećani za 4.713,19</w:t>
      </w:r>
      <w:r>
        <w:rPr>
          <w:rFonts w:ascii="Times New Roman" w:eastAsia="Times New Roman" w:hAnsi="Times New Roman" w:cs="Times New Roman"/>
          <w:sz w:val="24"/>
        </w:rPr>
        <w:t xml:space="preserve"> eura. Naknade se odnose na stipendije i školarine, porodiljne naknade koje općina isplaćuje </w:t>
      </w:r>
      <w:r w:rsidR="00000D98">
        <w:rPr>
          <w:rFonts w:ascii="Times New Roman" w:eastAsia="Times New Roman" w:hAnsi="Times New Roman" w:cs="Times New Roman"/>
          <w:sz w:val="24"/>
        </w:rPr>
        <w:t>800,00</w:t>
      </w:r>
      <w:r>
        <w:rPr>
          <w:rFonts w:ascii="Times New Roman" w:eastAsia="Times New Roman" w:hAnsi="Times New Roman" w:cs="Times New Roman"/>
          <w:sz w:val="24"/>
        </w:rPr>
        <w:t xml:space="preserve"> eura</w:t>
      </w:r>
      <w:r w:rsidR="00000D98">
        <w:rPr>
          <w:rFonts w:ascii="Times New Roman" w:eastAsia="Times New Roman" w:hAnsi="Times New Roman" w:cs="Times New Roman"/>
          <w:sz w:val="24"/>
        </w:rPr>
        <w:t xml:space="preserve"> za prvorođeno</w:t>
      </w:r>
      <w:r>
        <w:rPr>
          <w:rFonts w:ascii="Times New Roman" w:eastAsia="Times New Roman" w:hAnsi="Times New Roman" w:cs="Times New Roman"/>
          <w:sz w:val="24"/>
        </w:rPr>
        <w:t xml:space="preserve"> po rođenom djetetu,  </w:t>
      </w:r>
      <w:r w:rsidR="00241118">
        <w:rPr>
          <w:rFonts w:ascii="Times New Roman" w:eastAsia="Times New Roman" w:hAnsi="Times New Roman" w:cs="Times New Roman"/>
          <w:sz w:val="24"/>
        </w:rPr>
        <w:t xml:space="preserve">za drugo i svako sljedeće 1.000,00 eura, </w:t>
      </w:r>
      <w:r>
        <w:rPr>
          <w:rFonts w:ascii="Times New Roman" w:eastAsia="Times New Roman" w:hAnsi="Times New Roman" w:cs="Times New Roman"/>
          <w:sz w:val="24"/>
        </w:rPr>
        <w:t xml:space="preserve"> pomoć u kući osobama starije životne dobi, ostale tekuće pomoći socijalnim slučajevima, ostale naknade iz proračuna u novcu za mladog liječnika radi poticanja zdravstvene zaštite mještana na području općine koja u ovom tromjesečju nije isplaćena zbog odlaska liječnika.</w:t>
      </w:r>
    </w:p>
    <w:p w14:paraId="27AE80D3" w14:textId="77777777" w:rsidR="00C70E94" w:rsidRDefault="00C70E94">
      <w:pPr>
        <w:spacing w:after="0" w:line="240" w:lineRule="auto"/>
        <w:rPr>
          <w:rFonts w:ascii="Times New Roman" w:eastAsia="Times New Roman" w:hAnsi="Times New Roman" w:cs="Times New Roman"/>
          <w:sz w:val="24"/>
        </w:rPr>
      </w:pPr>
    </w:p>
    <w:p w14:paraId="6C90E6BB" w14:textId="3DB0743F"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16. Račun 381 – tekuće donacije – planirano je </w:t>
      </w:r>
      <w:r w:rsidR="006B3D04">
        <w:rPr>
          <w:rFonts w:ascii="Times New Roman" w:eastAsia="Times New Roman" w:hAnsi="Times New Roman" w:cs="Times New Roman"/>
          <w:sz w:val="24"/>
        </w:rPr>
        <w:t>83</w:t>
      </w:r>
      <w:r w:rsidR="00225FD4">
        <w:rPr>
          <w:rFonts w:ascii="Times New Roman" w:eastAsia="Times New Roman" w:hAnsi="Times New Roman" w:cs="Times New Roman"/>
          <w:sz w:val="24"/>
        </w:rPr>
        <w:t>.767,44</w:t>
      </w:r>
      <w:r>
        <w:rPr>
          <w:rFonts w:ascii="Times New Roman" w:eastAsia="Times New Roman" w:hAnsi="Times New Roman" w:cs="Times New Roman"/>
          <w:sz w:val="24"/>
        </w:rPr>
        <w:t xml:space="preserve"> eura, a izvršeno je sa </w:t>
      </w:r>
      <w:r w:rsidR="00225FD4">
        <w:rPr>
          <w:rFonts w:ascii="Times New Roman" w:eastAsia="Times New Roman" w:hAnsi="Times New Roman" w:cs="Times New Roman"/>
          <w:sz w:val="24"/>
        </w:rPr>
        <w:t>14.170,22</w:t>
      </w:r>
      <w:r>
        <w:rPr>
          <w:rFonts w:ascii="Times New Roman" w:eastAsia="Times New Roman" w:hAnsi="Times New Roman" w:cs="Times New Roman"/>
          <w:sz w:val="24"/>
        </w:rPr>
        <w:t xml:space="preserve"> eura  ili</w:t>
      </w:r>
      <w:r w:rsidR="00225FD4">
        <w:rPr>
          <w:rFonts w:ascii="Times New Roman" w:eastAsia="Times New Roman" w:hAnsi="Times New Roman" w:cs="Times New Roman"/>
          <w:sz w:val="24"/>
        </w:rPr>
        <w:t xml:space="preserve"> 17</w:t>
      </w:r>
      <w:r>
        <w:rPr>
          <w:rFonts w:ascii="Times New Roman" w:eastAsia="Times New Roman" w:hAnsi="Times New Roman" w:cs="Times New Roman"/>
          <w:sz w:val="24"/>
        </w:rPr>
        <w:t xml:space="preserve">%  plana, u odnosu na prethodno razdoblje isplaćeno je </w:t>
      </w:r>
      <w:r w:rsidR="00C106D4">
        <w:rPr>
          <w:rFonts w:ascii="Times New Roman" w:eastAsia="Times New Roman" w:hAnsi="Times New Roman" w:cs="Times New Roman"/>
          <w:sz w:val="24"/>
        </w:rPr>
        <w:t>manje</w:t>
      </w:r>
      <w:r>
        <w:rPr>
          <w:rFonts w:ascii="Times New Roman" w:eastAsia="Times New Roman" w:hAnsi="Times New Roman" w:cs="Times New Roman"/>
          <w:sz w:val="24"/>
        </w:rPr>
        <w:t xml:space="preserve"> za </w:t>
      </w:r>
      <w:r w:rsidR="00C106D4">
        <w:rPr>
          <w:rFonts w:ascii="Times New Roman" w:eastAsia="Times New Roman" w:hAnsi="Times New Roman" w:cs="Times New Roman"/>
          <w:sz w:val="24"/>
        </w:rPr>
        <w:t>8.857,69</w:t>
      </w:r>
      <w:r>
        <w:rPr>
          <w:rFonts w:ascii="Times New Roman" w:eastAsia="Times New Roman" w:hAnsi="Times New Roman" w:cs="Times New Roman"/>
          <w:sz w:val="24"/>
        </w:rPr>
        <w:t xml:space="preserve"> eura.  Od značajnijih iznosa tekućih  donacija isplaćeno je u ovom razdoblju Vatrogasnoj zajednici općine </w:t>
      </w:r>
      <w:r w:rsidR="00C106D4">
        <w:rPr>
          <w:rFonts w:ascii="Times New Roman" w:eastAsia="Times New Roman" w:hAnsi="Times New Roman" w:cs="Times New Roman"/>
          <w:sz w:val="24"/>
        </w:rPr>
        <w:t>1</w:t>
      </w:r>
      <w:r>
        <w:rPr>
          <w:rFonts w:ascii="Times New Roman" w:eastAsia="Times New Roman" w:hAnsi="Times New Roman" w:cs="Times New Roman"/>
          <w:sz w:val="24"/>
        </w:rPr>
        <w:t>0.000,00 eura</w:t>
      </w:r>
      <w:r w:rsidR="00C106D4">
        <w:rPr>
          <w:rFonts w:ascii="Times New Roman" w:eastAsia="Times New Roman" w:hAnsi="Times New Roman" w:cs="Times New Roman"/>
          <w:sz w:val="24"/>
        </w:rPr>
        <w:t xml:space="preserve"> (zakonska obveza).</w:t>
      </w:r>
    </w:p>
    <w:p w14:paraId="0DF08A19" w14:textId="77777777" w:rsidR="00C70E94" w:rsidRDefault="00C70E94">
      <w:pPr>
        <w:spacing w:after="0" w:line="240" w:lineRule="auto"/>
        <w:rPr>
          <w:rFonts w:ascii="Times New Roman" w:eastAsia="Times New Roman" w:hAnsi="Times New Roman" w:cs="Times New Roman"/>
          <w:sz w:val="24"/>
        </w:rPr>
      </w:pPr>
    </w:p>
    <w:p w14:paraId="615B25E0" w14:textId="6C504071" w:rsidR="00C70E94"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17. Račun 386 – kapitalne pomoći kreditnim i ostalim financijskim institucijama te trgovačkim društvima u javnom sektoru izvršene su u iznosu </w:t>
      </w:r>
      <w:r w:rsidR="00162FBA">
        <w:rPr>
          <w:rFonts w:ascii="Times New Roman" w:eastAsia="Times New Roman" w:hAnsi="Times New Roman" w:cs="Times New Roman"/>
          <w:sz w:val="24"/>
        </w:rPr>
        <w:t>114.627,48</w:t>
      </w:r>
      <w:r>
        <w:rPr>
          <w:rFonts w:ascii="Times New Roman" w:eastAsia="Times New Roman" w:hAnsi="Times New Roman" w:cs="Times New Roman"/>
          <w:sz w:val="24"/>
        </w:rPr>
        <w:t xml:space="preserve"> eura, u odnosu na prethodno razdoblje više za </w:t>
      </w:r>
      <w:r w:rsidR="00162FBA">
        <w:rPr>
          <w:rFonts w:ascii="Times New Roman" w:eastAsia="Times New Roman" w:hAnsi="Times New Roman" w:cs="Times New Roman"/>
          <w:sz w:val="24"/>
        </w:rPr>
        <w:t>76.120,46</w:t>
      </w:r>
      <w:r>
        <w:rPr>
          <w:rFonts w:ascii="Times New Roman" w:eastAsia="Times New Roman" w:hAnsi="Times New Roman" w:cs="Times New Roman"/>
          <w:sz w:val="24"/>
        </w:rPr>
        <w:t xml:space="preserve"> eura. Isplate se vrše Vodnim uslugama d.o.o. prema Zahtjevima za izgradnju najvećim dijelom vodovodne mreže na području Općine</w:t>
      </w:r>
      <w:r w:rsidR="00991E27">
        <w:rPr>
          <w:rFonts w:ascii="Times New Roman" w:eastAsia="Times New Roman" w:hAnsi="Times New Roman" w:cs="Times New Roman"/>
          <w:sz w:val="24"/>
        </w:rPr>
        <w:t>, međutim od 2025. dostavljaju se Zahtjevi i za odvodnju</w:t>
      </w:r>
      <w:r w:rsidR="00E23ED7">
        <w:rPr>
          <w:rFonts w:ascii="Times New Roman" w:eastAsia="Times New Roman" w:hAnsi="Times New Roman" w:cs="Times New Roman"/>
          <w:sz w:val="24"/>
        </w:rPr>
        <w:t xml:space="preserve"> (kanalizaciju)-</w:t>
      </w:r>
      <w:r w:rsidR="00991E27">
        <w:rPr>
          <w:rFonts w:ascii="Times New Roman" w:eastAsia="Times New Roman" w:hAnsi="Times New Roman" w:cs="Times New Roman"/>
          <w:sz w:val="24"/>
        </w:rPr>
        <w:t xml:space="preserve"> 10% sufinancira općina, projekt odvodnje Sveti Ivan Žabno – Markovac Križevački – uz državnu cestu DC 22.</w:t>
      </w:r>
    </w:p>
    <w:p w14:paraId="0FE39622" w14:textId="77777777" w:rsidR="00991E27" w:rsidRDefault="00991E27">
      <w:pPr>
        <w:spacing w:after="0" w:line="240" w:lineRule="auto"/>
        <w:rPr>
          <w:rFonts w:ascii="Times New Roman" w:eastAsia="Times New Roman" w:hAnsi="Times New Roman" w:cs="Times New Roman"/>
          <w:sz w:val="24"/>
        </w:rPr>
      </w:pPr>
    </w:p>
    <w:p w14:paraId="00C8E702" w14:textId="10C64B05"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 Račun 92211 Višak prihoda poslovanja - preneseni u ovom razdoblju iznosi </w:t>
      </w:r>
      <w:r w:rsidR="004039DC">
        <w:rPr>
          <w:rFonts w:ascii="Times New Roman" w:eastAsia="Times New Roman" w:hAnsi="Times New Roman" w:cs="Times New Roman"/>
          <w:sz w:val="24"/>
        </w:rPr>
        <w:t xml:space="preserve">3.161.352,59 </w:t>
      </w:r>
      <w:r>
        <w:rPr>
          <w:rFonts w:ascii="Times New Roman" w:eastAsia="Times New Roman" w:hAnsi="Times New Roman" w:cs="Times New Roman"/>
          <w:sz w:val="24"/>
        </w:rPr>
        <w:t>eura.</w:t>
      </w:r>
    </w:p>
    <w:p w14:paraId="0F5D3A50" w14:textId="77777777" w:rsidR="002E1EFA" w:rsidRDefault="002E1EFA">
      <w:pPr>
        <w:spacing w:after="0" w:line="240" w:lineRule="auto"/>
        <w:jc w:val="both"/>
        <w:rPr>
          <w:rFonts w:ascii="Times New Roman" w:eastAsia="Times New Roman" w:hAnsi="Times New Roman" w:cs="Times New Roman"/>
          <w:sz w:val="24"/>
        </w:rPr>
      </w:pPr>
    </w:p>
    <w:p w14:paraId="47189B7C" w14:textId="61AAC094" w:rsidR="002E1EFA" w:rsidRDefault="002E1EF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 Račun 711 Prihodi od prodaje materijalne imovine-prirodnih bogatstava izvršen je u iznosu 81.686,25 eura, u proteklom razdoblju nije bilo prodane imovine u vlasništvu Općine.</w:t>
      </w:r>
    </w:p>
    <w:p w14:paraId="69007A3D" w14:textId="77777777" w:rsidR="004948E8" w:rsidRDefault="004948E8">
      <w:pPr>
        <w:spacing w:after="0" w:line="240" w:lineRule="auto"/>
        <w:jc w:val="both"/>
        <w:rPr>
          <w:rFonts w:ascii="Times New Roman" w:eastAsia="Times New Roman" w:hAnsi="Times New Roman" w:cs="Times New Roman"/>
          <w:sz w:val="24"/>
        </w:rPr>
      </w:pPr>
    </w:p>
    <w:p w14:paraId="0C06C9F0" w14:textId="2206D7EA" w:rsidR="004948E8" w:rsidRDefault="004948E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Račun 422 Postrojenja i oprema izvršenje je 9.240,30 eura za uređaje i strojeve za ostale namjene, u prethodnom razdoblju nije bilo ostvarenja.</w:t>
      </w:r>
    </w:p>
    <w:p w14:paraId="7A7F7656" w14:textId="77777777" w:rsidR="008250ED" w:rsidRDefault="008250ED">
      <w:pPr>
        <w:spacing w:after="0" w:line="240" w:lineRule="auto"/>
        <w:jc w:val="both"/>
        <w:rPr>
          <w:rFonts w:ascii="Times New Roman" w:eastAsia="Times New Roman" w:hAnsi="Times New Roman" w:cs="Times New Roman"/>
          <w:sz w:val="24"/>
        </w:rPr>
      </w:pPr>
    </w:p>
    <w:p w14:paraId="1B7B29F4" w14:textId="04A49823"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 Račun 451 Dodatna ulaganja na građevinskim objektima izvršena su u iznosu </w:t>
      </w:r>
      <w:r w:rsidR="00920629">
        <w:rPr>
          <w:rFonts w:ascii="Times New Roman" w:eastAsia="Times New Roman" w:hAnsi="Times New Roman" w:cs="Times New Roman"/>
          <w:sz w:val="24"/>
        </w:rPr>
        <w:t>47.908,97</w:t>
      </w:r>
      <w:r>
        <w:rPr>
          <w:rFonts w:ascii="Times New Roman" w:eastAsia="Times New Roman" w:hAnsi="Times New Roman" w:cs="Times New Roman"/>
          <w:sz w:val="24"/>
        </w:rPr>
        <w:t xml:space="preserve">  eura, odnosno zgrada u vlasništvu općine, kao i rekonstrukcija</w:t>
      </w:r>
      <w:r w:rsidR="003741F4">
        <w:rPr>
          <w:rFonts w:ascii="Times New Roman" w:eastAsia="Times New Roman" w:hAnsi="Times New Roman" w:cs="Times New Roman"/>
          <w:sz w:val="24"/>
        </w:rPr>
        <w:t xml:space="preserve"> </w:t>
      </w:r>
      <w:r w:rsidR="00C76171">
        <w:rPr>
          <w:rFonts w:ascii="Times New Roman" w:eastAsia="Times New Roman" w:hAnsi="Times New Roman" w:cs="Times New Roman"/>
          <w:sz w:val="24"/>
        </w:rPr>
        <w:t>glavnog nogometnog igrališta</w:t>
      </w:r>
      <w:r w:rsidR="009856D3">
        <w:rPr>
          <w:rFonts w:ascii="Times New Roman" w:eastAsia="Times New Roman" w:hAnsi="Times New Roman" w:cs="Times New Roman"/>
          <w:sz w:val="24"/>
        </w:rPr>
        <w:t>.</w:t>
      </w:r>
      <w:r>
        <w:rPr>
          <w:rFonts w:ascii="Times New Roman" w:eastAsia="Times New Roman" w:hAnsi="Times New Roman" w:cs="Times New Roman"/>
          <w:sz w:val="24"/>
        </w:rPr>
        <w:t xml:space="preserve"> U prethodnom razdoblju </w:t>
      </w:r>
      <w:r w:rsidR="009856D3">
        <w:rPr>
          <w:rFonts w:ascii="Times New Roman" w:eastAsia="Times New Roman" w:hAnsi="Times New Roman" w:cs="Times New Roman"/>
          <w:sz w:val="24"/>
        </w:rPr>
        <w:t xml:space="preserve">izvršenje je bilo 217.292,90 eura </w:t>
      </w:r>
      <w:r w:rsidR="00BB621D">
        <w:rPr>
          <w:rFonts w:ascii="Times New Roman" w:eastAsia="Times New Roman" w:hAnsi="Times New Roman" w:cs="Times New Roman"/>
          <w:sz w:val="24"/>
        </w:rPr>
        <w:t>jer su</w:t>
      </w:r>
      <w:r w:rsidR="00DE39E3">
        <w:rPr>
          <w:rFonts w:ascii="Times New Roman" w:eastAsia="Times New Roman" w:hAnsi="Times New Roman" w:cs="Times New Roman"/>
          <w:sz w:val="24"/>
        </w:rPr>
        <w:t xml:space="preserve"> u postupku izgradnje bile jaslice.</w:t>
      </w:r>
    </w:p>
    <w:p w14:paraId="5F0523B8" w14:textId="77777777" w:rsidR="00C70E94" w:rsidRDefault="00C70E94">
      <w:pPr>
        <w:spacing w:after="0" w:line="240" w:lineRule="auto"/>
        <w:jc w:val="both"/>
        <w:rPr>
          <w:rFonts w:ascii="Times New Roman" w:eastAsia="Times New Roman" w:hAnsi="Times New Roman" w:cs="Times New Roman"/>
          <w:sz w:val="24"/>
        </w:rPr>
      </w:pPr>
    </w:p>
    <w:p w14:paraId="63383EE1" w14:textId="3A906014"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 Račun 92222 Manjak prihoda od nefinancijske imovine – preneseni iznos  u ovom razdoblju</w:t>
      </w:r>
      <w:r w:rsidR="007604FF">
        <w:rPr>
          <w:rFonts w:ascii="Times New Roman" w:eastAsia="Times New Roman" w:hAnsi="Times New Roman" w:cs="Times New Roman"/>
          <w:sz w:val="24"/>
        </w:rPr>
        <w:t xml:space="preserve"> je </w:t>
      </w:r>
      <w:r>
        <w:rPr>
          <w:rFonts w:ascii="Times New Roman" w:eastAsia="Times New Roman" w:hAnsi="Times New Roman" w:cs="Times New Roman"/>
          <w:sz w:val="24"/>
        </w:rPr>
        <w:t xml:space="preserve"> </w:t>
      </w:r>
      <w:r w:rsidR="009B4296">
        <w:rPr>
          <w:rFonts w:ascii="Times New Roman" w:eastAsia="Times New Roman" w:hAnsi="Times New Roman" w:cs="Times New Roman"/>
          <w:sz w:val="24"/>
        </w:rPr>
        <w:t xml:space="preserve">2.610.408,58 </w:t>
      </w:r>
      <w:r>
        <w:rPr>
          <w:rFonts w:ascii="Times New Roman" w:eastAsia="Times New Roman" w:hAnsi="Times New Roman" w:cs="Times New Roman"/>
          <w:sz w:val="24"/>
        </w:rPr>
        <w:t>eura.</w:t>
      </w:r>
    </w:p>
    <w:p w14:paraId="7FD1334C" w14:textId="77777777" w:rsidR="00C70E94" w:rsidRDefault="00C70E94">
      <w:pPr>
        <w:spacing w:after="0" w:line="240" w:lineRule="auto"/>
        <w:jc w:val="both"/>
        <w:rPr>
          <w:rFonts w:ascii="Times New Roman" w:eastAsia="Times New Roman" w:hAnsi="Times New Roman" w:cs="Times New Roman"/>
          <w:sz w:val="24"/>
        </w:rPr>
      </w:pPr>
    </w:p>
    <w:p w14:paraId="17A9EA97" w14:textId="6C6B53EB"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Račun 832 Primici od prodaje dionica i udjela u glavnici trgovačkih društava u javnom sektoru iznosi 11.891,96 eura</w:t>
      </w:r>
      <w:r w:rsidR="00E5286A">
        <w:rPr>
          <w:rFonts w:ascii="Times New Roman" w:eastAsia="Times New Roman" w:hAnsi="Times New Roman" w:cs="Times New Roman"/>
          <w:sz w:val="24"/>
        </w:rPr>
        <w:t xml:space="preserve"> u prethodnom razdoblju,</w:t>
      </w:r>
      <w:r>
        <w:rPr>
          <w:rFonts w:ascii="Times New Roman" w:eastAsia="Times New Roman" w:hAnsi="Times New Roman" w:cs="Times New Roman"/>
          <w:sz w:val="24"/>
        </w:rPr>
        <w:t xml:space="preserve"> a odnosi se na prodaju udjela u Radio Križevci d.o.o.  dok </w:t>
      </w:r>
      <w:r w:rsidR="009F2176">
        <w:rPr>
          <w:rFonts w:ascii="Times New Roman" w:eastAsia="Times New Roman" w:hAnsi="Times New Roman" w:cs="Times New Roman"/>
          <w:sz w:val="24"/>
        </w:rPr>
        <w:t>tekuće</w:t>
      </w:r>
      <w:r>
        <w:rPr>
          <w:rFonts w:ascii="Times New Roman" w:eastAsia="Times New Roman" w:hAnsi="Times New Roman" w:cs="Times New Roman"/>
          <w:sz w:val="24"/>
        </w:rPr>
        <w:t xml:space="preserve"> razdoblje nije imalo ostvarenja.</w:t>
      </w:r>
    </w:p>
    <w:p w14:paraId="6C995F9F" w14:textId="77777777" w:rsidR="00C70E94" w:rsidRDefault="00C70E94">
      <w:pPr>
        <w:spacing w:after="0" w:line="240" w:lineRule="auto"/>
        <w:jc w:val="both"/>
        <w:rPr>
          <w:rFonts w:ascii="Times New Roman" w:eastAsia="Times New Roman" w:hAnsi="Times New Roman" w:cs="Times New Roman"/>
          <w:sz w:val="24"/>
        </w:rPr>
      </w:pPr>
    </w:p>
    <w:p w14:paraId="52F63C83" w14:textId="77777777"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Račun 544 Otplata glavnice primljenih kredita i zajmova od kreditnih i ostalih financijskih institucija izvan javnog sektora odnosi se na otplatu rata kredita OTP banci Split za izgradnju Školske sportske dvorane u iznosu 24.885,54 eura, odnosno izvršenje je isto kao i u prethodnom razdoblju, kredit odobren na 10 godina.</w:t>
      </w:r>
    </w:p>
    <w:p w14:paraId="4B7C6134" w14:textId="77777777" w:rsidR="00C70E94" w:rsidRDefault="00C70E94">
      <w:pPr>
        <w:spacing w:after="0" w:line="240" w:lineRule="auto"/>
        <w:jc w:val="both"/>
        <w:rPr>
          <w:rFonts w:ascii="Times New Roman" w:eastAsia="Times New Roman" w:hAnsi="Times New Roman" w:cs="Times New Roman"/>
          <w:sz w:val="24"/>
        </w:rPr>
      </w:pPr>
    </w:p>
    <w:p w14:paraId="5D9E5693" w14:textId="77777777"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 X678 - Ukupni prihodi i primici</w:t>
      </w:r>
    </w:p>
    <w:p w14:paraId="1E6C2863" w14:textId="6FCD8922"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Ukupni prihodi i primici povećani su u odnosu na prethodno razdoblje za 1</w:t>
      </w:r>
      <w:r w:rsidR="000F2877">
        <w:rPr>
          <w:rFonts w:ascii="Times New Roman" w:eastAsia="Times New Roman" w:hAnsi="Times New Roman" w:cs="Times New Roman"/>
          <w:sz w:val="24"/>
        </w:rPr>
        <w:t xml:space="preserve">10.801,00 </w:t>
      </w:r>
      <w:r>
        <w:rPr>
          <w:rFonts w:ascii="Times New Roman" w:eastAsia="Times New Roman" w:hAnsi="Times New Roman" w:cs="Times New Roman"/>
          <w:sz w:val="24"/>
        </w:rPr>
        <w:t xml:space="preserve">eura, a iznose </w:t>
      </w:r>
      <w:r w:rsidR="00413932">
        <w:rPr>
          <w:rFonts w:ascii="Times New Roman" w:eastAsia="Times New Roman" w:hAnsi="Times New Roman" w:cs="Times New Roman"/>
          <w:sz w:val="24"/>
        </w:rPr>
        <w:t>770.506,53</w:t>
      </w:r>
      <w:r>
        <w:rPr>
          <w:rFonts w:ascii="Times New Roman" w:eastAsia="Times New Roman" w:hAnsi="Times New Roman" w:cs="Times New Roman"/>
          <w:sz w:val="24"/>
        </w:rPr>
        <w:t xml:space="preserve"> eura.</w:t>
      </w:r>
    </w:p>
    <w:p w14:paraId="36560F6B" w14:textId="77777777" w:rsidR="00C70E94" w:rsidRDefault="00C70E94">
      <w:pPr>
        <w:spacing w:after="0" w:line="240" w:lineRule="auto"/>
        <w:jc w:val="both"/>
        <w:rPr>
          <w:rFonts w:ascii="Times New Roman" w:eastAsia="Times New Roman" w:hAnsi="Times New Roman" w:cs="Times New Roman"/>
          <w:sz w:val="24"/>
        </w:rPr>
      </w:pPr>
    </w:p>
    <w:p w14:paraId="1E9A5137" w14:textId="43AAF204"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26. Y345 Ukupni rashodi i izdaci iskazani su sa </w:t>
      </w:r>
      <w:r w:rsidR="00EE2469">
        <w:rPr>
          <w:rFonts w:ascii="Times New Roman" w:eastAsia="Times New Roman" w:hAnsi="Times New Roman" w:cs="Times New Roman"/>
          <w:sz w:val="24"/>
        </w:rPr>
        <w:t>509.571,67</w:t>
      </w:r>
      <w:r>
        <w:rPr>
          <w:rFonts w:ascii="Times New Roman" w:eastAsia="Times New Roman" w:hAnsi="Times New Roman" w:cs="Times New Roman"/>
          <w:sz w:val="24"/>
        </w:rPr>
        <w:t xml:space="preserve"> eura, što je za </w:t>
      </w:r>
      <w:r w:rsidR="00640D61">
        <w:rPr>
          <w:rFonts w:ascii="Times New Roman" w:eastAsia="Times New Roman" w:hAnsi="Times New Roman" w:cs="Times New Roman"/>
          <w:sz w:val="24"/>
        </w:rPr>
        <w:t>17.791,52</w:t>
      </w:r>
      <w:r>
        <w:rPr>
          <w:rFonts w:ascii="Times New Roman" w:eastAsia="Times New Roman" w:hAnsi="Times New Roman" w:cs="Times New Roman"/>
          <w:sz w:val="24"/>
        </w:rPr>
        <w:t xml:space="preserve"> eura više u odnosu na prethodno razdoblje u 202</w:t>
      </w:r>
      <w:r w:rsidR="00640D61">
        <w:rPr>
          <w:rFonts w:ascii="Times New Roman" w:eastAsia="Times New Roman" w:hAnsi="Times New Roman" w:cs="Times New Roman"/>
          <w:sz w:val="24"/>
        </w:rPr>
        <w:t>4</w:t>
      </w:r>
      <w:r>
        <w:rPr>
          <w:rFonts w:ascii="Times New Roman" w:eastAsia="Times New Roman" w:hAnsi="Times New Roman" w:cs="Times New Roman"/>
          <w:sz w:val="24"/>
        </w:rPr>
        <w:t>. godini</w:t>
      </w:r>
      <w:r w:rsidR="002416A6">
        <w:rPr>
          <w:rFonts w:ascii="Times New Roman" w:eastAsia="Times New Roman" w:hAnsi="Times New Roman" w:cs="Times New Roman"/>
          <w:sz w:val="24"/>
        </w:rPr>
        <w:t>.</w:t>
      </w:r>
    </w:p>
    <w:p w14:paraId="212A808D" w14:textId="77777777" w:rsidR="00C70E94" w:rsidRDefault="00C70E94">
      <w:pPr>
        <w:spacing w:after="0" w:line="240" w:lineRule="auto"/>
        <w:jc w:val="both"/>
        <w:rPr>
          <w:rFonts w:ascii="Times New Roman" w:eastAsia="Times New Roman" w:hAnsi="Times New Roman" w:cs="Times New Roman"/>
          <w:sz w:val="24"/>
        </w:rPr>
      </w:pPr>
    </w:p>
    <w:p w14:paraId="76926554" w14:textId="410D1267"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27. X005 Višak  prihoda i primitaka iznosi </w:t>
      </w:r>
      <w:r w:rsidR="00563B4D">
        <w:rPr>
          <w:rFonts w:ascii="Times New Roman" w:eastAsia="Times New Roman" w:hAnsi="Times New Roman" w:cs="Times New Roman"/>
          <w:sz w:val="24"/>
        </w:rPr>
        <w:t xml:space="preserve">260.934,86 </w:t>
      </w:r>
      <w:r>
        <w:rPr>
          <w:rFonts w:ascii="Times New Roman" w:eastAsia="Times New Roman" w:hAnsi="Times New Roman" w:cs="Times New Roman"/>
          <w:sz w:val="24"/>
        </w:rPr>
        <w:t>eura u ovom tromjesečnom razdoblju.</w:t>
      </w:r>
    </w:p>
    <w:p w14:paraId="69464BFD" w14:textId="77777777" w:rsidR="00C70E94" w:rsidRDefault="00C70E94">
      <w:pPr>
        <w:spacing w:after="0" w:line="240" w:lineRule="auto"/>
        <w:jc w:val="both"/>
        <w:rPr>
          <w:rFonts w:ascii="Times New Roman" w:eastAsia="Times New Roman" w:hAnsi="Times New Roman" w:cs="Times New Roman"/>
          <w:sz w:val="24"/>
        </w:rPr>
      </w:pPr>
    </w:p>
    <w:p w14:paraId="48DE0825" w14:textId="4D340DAC"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 X006 Višak prihoda i primitaka raspoloživ u sljedećem razdoblju iznosi 1.0</w:t>
      </w:r>
      <w:r w:rsidR="002718ED">
        <w:rPr>
          <w:rFonts w:ascii="Times New Roman" w:eastAsia="Times New Roman" w:hAnsi="Times New Roman" w:cs="Times New Roman"/>
          <w:sz w:val="24"/>
        </w:rPr>
        <w:t>78.032,57</w:t>
      </w:r>
      <w:r>
        <w:rPr>
          <w:rFonts w:ascii="Times New Roman" w:eastAsia="Times New Roman" w:hAnsi="Times New Roman" w:cs="Times New Roman"/>
          <w:sz w:val="24"/>
        </w:rPr>
        <w:t xml:space="preserve"> eura.</w:t>
      </w:r>
    </w:p>
    <w:p w14:paraId="08EB481D" w14:textId="77777777" w:rsidR="00C70E94" w:rsidRDefault="00C70E94">
      <w:pPr>
        <w:spacing w:after="0" w:line="240" w:lineRule="auto"/>
        <w:jc w:val="both"/>
        <w:rPr>
          <w:rFonts w:ascii="Times New Roman" w:eastAsia="Times New Roman" w:hAnsi="Times New Roman" w:cs="Times New Roman"/>
          <w:sz w:val="24"/>
        </w:rPr>
      </w:pPr>
    </w:p>
    <w:p w14:paraId="453A3DC0" w14:textId="77777777" w:rsidR="00C70E94" w:rsidRDefault="00C70E94">
      <w:pPr>
        <w:spacing w:after="0" w:line="240" w:lineRule="auto"/>
        <w:jc w:val="both"/>
        <w:rPr>
          <w:rFonts w:ascii="Times New Roman" w:eastAsia="Times New Roman" w:hAnsi="Times New Roman" w:cs="Times New Roman"/>
          <w:sz w:val="24"/>
          <w:u w:val="single"/>
        </w:rPr>
      </w:pPr>
    </w:p>
    <w:p w14:paraId="665FD7F3" w14:textId="77777777" w:rsidR="00C70E94" w:rsidRDefault="0000000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Obvezni analitički podaci</w:t>
      </w:r>
    </w:p>
    <w:p w14:paraId="05EC6005" w14:textId="77777777" w:rsidR="00C70E94" w:rsidRDefault="00C70E94">
      <w:pPr>
        <w:spacing w:after="0" w:line="240" w:lineRule="auto"/>
        <w:jc w:val="both"/>
        <w:rPr>
          <w:rFonts w:ascii="Times New Roman" w:eastAsia="Times New Roman" w:hAnsi="Times New Roman" w:cs="Times New Roman"/>
          <w:sz w:val="24"/>
          <w:u w:val="single"/>
        </w:rPr>
      </w:pPr>
    </w:p>
    <w:p w14:paraId="582C5204" w14:textId="5C470048"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29. Stanje novčanih sredstava na početku izvještajnog razdoblja (11P)  iznosi </w:t>
      </w:r>
      <w:r w:rsidR="000D6D34">
        <w:rPr>
          <w:rFonts w:ascii="Times New Roman" w:eastAsia="Times New Roman" w:hAnsi="Times New Roman" w:cs="Times New Roman"/>
          <w:sz w:val="24"/>
        </w:rPr>
        <w:t>633.937,31</w:t>
      </w:r>
      <w:r>
        <w:rPr>
          <w:rFonts w:ascii="Times New Roman" w:eastAsia="Times New Roman" w:hAnsi="Times New Roman" w:cs="Times New Roman"/>
          <w:sz w:val="24"/>
        </w:rPr>
        <w:t xml:space="preserve"> eura.</w:t>
      </w:r>
    </w:p>
    <w:p w14:paraId="3753581E" w14:textId="77777777" w:rsidR="00C70E94" w:rsidRDefault="00C70E94">
      <w:pPr>
        <w:spacing w:after="0" w:line="240" w:lineRule="auto"/>
        <w:jc w:val="both"/>
        <w:rPr>
          <w:rFonts w:ascii="Times New Roman" w:eastAsia="Times New Roman" w:hAnsi="Times New Roman" w:cs="Times New Roman"/>
          <w:sz w:val="24"/>
        </w:rPr>
      </w:pPr>
    </w:p>
    <w:p w14:paraId="1368499F" w14:textId="02FB4B4B"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30. Stanje novčanih sredstava na kraju izvještajnog razdoblja (11K) iznosi </w:t>
      </w:r>
      <w:r w:rsidR="000D6D34">
        <w:rPr>
          <w:rFonts w:ascii="Times New Roman" w:eastAsia="Times New Roman" w:hAnsi="Times New Roman" w:cs="Times New Roman"/>
          <w:sz w:val="24"/>
        </w:rPr>
        <w:t>739.062,90</w:t>
      </w:r>
      <w:r w:rsidR="00E37273">
        <w:rPr>
          <w:rFonts w:ascii="Times New Roman" w:eastAsia="Times New Roman" w:hAnsi="Times New Roman" w:cs="Times New Roman"/>
          <w:sz w:val="24"/>
        </w:rPr>
        <w:t xml:space="preserve"> </w:t>
      </w:r>
      <w:r>
        <w:rPr>
          <w:rFonts w:ascii="Times New Roman" w:eastAsia="Times New Roman" w:hAnsi="Times New Roman" w:cs="Times New Roman"/>
          <w:sz w:val="24"/>
        </w:rPr>
        <w:t>eura.</w:t>
      </w:r>
    </w:p>
    <w:p w14:paraId="22DD209F" w14:textId="77777777" w:rsidR="00C70E94" w:rsidRDefault="00C70E94">
      <w:pPr>
        <w:spacing w:after="0"/>
        <w:ind w:left="720"/>
        <w:jc w:val="both"/>
        <w:rPr>
          <w:rFonts w:ascii="Times New Roman" w:eastAsia="Times New Roman" w:hAnsi="Times New Roman" w:cs="Times New Roman"/>
          <w:sz w:val="24"/>
        </w:rPr>
      </w:pPr>
    </w:p>
    <w:p w14:paraId="18392EA8" w14:textId="77777777" w:rsidR="00C70E94" w:rsidRDefault="00C70E94">
      <w:pPr>
        <w:spacing w:after="0" w:line="240" w:lineRule="auto"/>
        <w:jc w:val="both"/>
        <w:rPr>
          <w:rFonts w:ascii="Times New Roman" w:eastAsia="Times New Roman" w:hAnsi="Times New Roman" w:cs="Times New Roman"/>
          <w:sz w:val="24"/>
        </w:rPr>
      </w:pPr>
    </w:p>
    <w:p w14:paraId="5440A0CD" w14:textId="2F88685D" w:rsidR="00C70E94" w:rsidRDefault="00000000">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E65C3D8" w14:textId="77777777" w:rsidR="00C70E9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Izvještaj o obvezama</w:t>
      </w:r>
    </w:p>
    <w:p w14:paraId="5E5F681A" w14:textId="77777777" w:rsidR="00C70E94" w:rsidRDefault="00C70E94" w:rsidP="00F13EF9">
      <w:pPr>
        <w:spacing w:after="0"/>
        <w:jc w:val="both"/>
        <w:rPr>
          <w:rFonts w:ascii="Times New Roman" w:eastAsia="Times New Roman" w:hAnsi="Times New Roman" w:cs="Times New Roman"/>
          <w:b/>
          <w:sz w:val="24"/>
        </w:rPr>
      </w:pPr>
    </w:p>
    <w:p w14:paraId="0D29869D" w14:textId="77777777" w:rsidR="00C70E94" w:rsidRDefault="00000000">
      <w:pPr>
        <w:numPr>
          <w:ilvl w:val="0"/>
          <w:numId w:val="1"/>
        </w:numPr>
        <w:spacing w:after="0"/>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V006 - Stanje obveza na kraju izvještajnog razdoblja</w:t>
      </w:r>
    </w:p>
    <w:p w14:paraId="0D1DEE5C" w14:textId="70E9B102" w:rsidR="00C70E94" w:rsidRPr="001D0225" w:rsidRDefault="00000000">
      <w:pPr>
        <w:spacing w:after="0"/>
        <w:ind w:left="720"/>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iznosi </w:t>
      </w:r>
      <w:r w:rsidR="00587AA0">
        <w:rPr>
          <w:rFonts w:ascii="Times New Roman" w:eastAsia="Times New Roman" w:hAnsi="Times New Roman" w:cs="Times New Roman"/>
          <w:sz w:val="26"/>
          <w:szCs w:val="26"/>
        </w:rPr>
        <w:t>214.380,75</w:t>
      </w:r>
      <w:r>
        <w:rPr>
          <w:rFonts w:ascii="Times New Roman" w:eastAsia="Times New Roman" w:hAnsi="Times New Roman" w:cs="Times New Roman"/>
          <w:b/>
          <w:sz w:val="26"/>
          <w:szCs w:val="26"/>
        </w:rPr>
        <w:t xml:space="preserve"> </w:t>
      </w:r>
      <w:r w:rsidRPr="001D0225">
        <w:rPr>
          <w:rFonts w:ascii="Times New Roman" w:eastAsia="Times New Roman" w:hAnsi="Times New Roman" w:cs="Times New Roman"/>
          <w:bCs/>
          <w:sz w:val="26"/>
          <w:szCs w:val="26"/>
        </w:rPr>
        <w:t>eura</w:t>
      </w:r>
      <w:r w:rsidR="001D0225">
        <w:rPr>
          <w:rFonts w:ascii="Times New Roman" w:eastAsia="Times New Roman" w:hAnsi="Times New Roman" w:cs="Times New Roman"/>
          <w:bCs/>
          <w:sz w:val="26"/>
          <w:szCs w:val="26"/>
        </w:rPr>
        <w:t>.</w:t>
      </w:r>
    </w:p>
    <w:p w14:paraId="504DF12C" w14:textId="77777777" w:rsidR="00C70E94" w:rsidRDefault="00C70E94">
      <w:pPr>
        <w:spacing w:after="0" w:line="240" w:lineRule="auto"/>
        <w:jc w:val="both"/>
        <w:rPr>
          <w:rFonts w:ascii="Times New Roman" w:eastAsia="Times New Roman" w:hAnsi="Times New Roman" w:cs="Times New Roman"/>
          <w:sz w:val="24"/>
        </w:rPr>
      </w:pPr>
    </w:p>
    <w:p w14:paraId="592A1633" w14:textId="77777777" w:rsidR="00C70E94" w:rsidRDefault="00000000">
      <w:pPr>
        <w:spacing w:after="0"/>
        <w:ind w:left="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V009 – Stanje nedospjelih obveza na kraju izvještajnog razdoblja</w:t>
      </w:r>
    </w:p>
    <w:p w14:paraId="034C5621" w14:textId="77777777" w:rsidR="00BD046B" w:rsidRDefault="00BD046B">
      <w:pPr>
        <w:spacing w:after="0"/>
        <w:ind w:left="720"/>
        <w:jc w:val="both"/>
        <w:rPr>
          <w:rFonts w:ascii="Times New Roman" w:eastAsia="Times New Roman" w:hAnsi="Times New Roman" w:cs="Times New Roman"/>
          <w:b/>
          <w:sz w:val="26"/>
          <w:szCs w:val="26"/>
        </w:rPr>
      </w:pPr>
    </w:p>
    <w:p w14:paraId="3EA28DFA" w14:textId="40BF842E" w:rsidR="00C70E94"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Stanje nedospjelih obveza na kraju izvještajnog razdoblja iznosi </w:t>
      </w:r>
      <w:r w:rsidR="005A52EC">
        <w:rPr>
          <w:rFonts w:ascii="Times New Roman" w:eastAsia="Times New Roman" w:hAnsi="Times New Roman" w:cs="Times New Roman"/>
          <w:b/>
          <w:sz w:val="26"/>
          <w:szCs w:val="26"/>
        </w:rPr>
        <w:t>214.380,75</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eur</w:t>
      </w:r>
      <w:r w:rsidR="005A52EC">
        <w:rPr>
          <w:rFonts w:ascii="Times New Roman" w:eastAsia="Times New Roman" w:hAnsi="Times New Roman" w:cs="Times New Roman"/>
          <w:sz w:val="26"/>
          <w:szCs w:val="26"/>
        </w:rPr>
        <w:t>a</w:t>
      </w:r>
      <w:r>
        <w:rPr>
          <w:rFonts w:ascii="Times New Roman" w:eastAsia="Times New Roman" w:hAnsi="Times New Roman" w:cs="Times New Roman"/>
          <w:sz w:val="26"/>
          <w:szCs w:val="26"/>
        </w:rPr>
        <w:t>, a čine ga:</w:t>
      </w:r>
    </w:p>
    <w:p w14:paraId="7D2D756D" w14:textId="77777777" w:rsidR="00C70E94" w:rsidRDefault="00C70E94">
      <w:pPr>
        <w:spacing w:after="0" w:line="240" w:lineRule="auto"/>
        <w:ind w:firstLine="708"/>
        <w:jc w:val="both"/>
        <w:rPr>
          <w:rFonts w:ascii="Times New Roman" w:eastAsia="Times New Roman" w:hAnsi="Times New Roman" w:cs="Times New Roman"/>
          <w:sz w:val="24"/>
        </w:rPr>
      </w:pPr>
    </w:p>
    <w:p w14:paraId="53FECCFC" w14:textId="427FAA6A"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-obveze za neto plaće 7</w:t>
      </w:r>
      <w:r w:rsidR="00471F66">
        <w:rPr>
          <w:rFonts w:ascii="Times New Roman" w:eastAsia="Times New Roman" w:hAnsi="Times New Roman" w:cs="Times New Roman"/>
          <w:sz w:val="24"/>
        </w:rPr>
        <w:t>.370,02</w:t>
      </w:r>
      <w:r>
        <w:rPr>
          <w:rFonts w:ascii="Times New Roman" w:eastAsia="Times New Roman" w:hAnsi="Times New Roman" w:cs="Times New Roman"/>
          <w:sz w:val="24"/>
        </w:rPr>
        <w:t xml:space="preserve"> eura;</w:t>
      </w:r>
    </w:p>
    <w:p w14:paraId="710AB915" w14:textId="173B1330"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-porez i prirez na dohodak iz plaća </w:t>
      </w:r>
      <w:r w:rsidR="00471F66">
        <w:rPr>
          <w:rFonts w:ascii="Times New Roman" w:eastAsia="Times New Roman" w:hAnsi="Times New Roman" w:cs="Times New Roman"/>
          <w:sz w:val="24"/>
        </w:rPr>
        <w:t xml:space="preserve">1.251,88 </w:t>
      </w:r>
      <w:r>
        <w:rPr>
          <w:rFonts w:ascii="Times New Roman" w:eastAsia="Times New Roman" w:hAnsi="Times New Roman" w:cs="Times New Roman"/>
          <w:sz w:val="24"/>
        </w:rPr>
        <w:t>eura;</w:t>
      </w:r>
    </w:p>
    <w:p w14:paraId="436B5D27" w14:textId="6EBFCABD"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-doprinosi za mirovinsko osiguranje </w:t>
      </w:r>
      <w:r w:rsidR="00471F66">
        <w:rPr>
          <w:rFonts w:ascii="Times New Roman" w:eastAsia="Times New Roman" w:hAnsi="Times New Roman" w:cs="Times New Roman"/>
          <w:sz w:val="24"/>
        </w:rPr>
        <w:t>5.546,75</w:t>
      </w:r>
      <w:r>
        <w:rPr>
          <w:rFonts w:ascii="Times New Roman" w:eastAsia="Times New Roman" w:hAnsi="Times New Roman" w:cs="Times New Roman"/>
          <w:sz w:val="24"/>
        </w:rPr>
        <w:t xml:space="preserve"> eura;</w:t>
      </w:r>
    </w:p>
    <w:p w14:paraId="08E18B32" w14:textId="72D7562D"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-doprinosi za zdravstveno osiguranje </w:t>
      </w:r>
      <w:r w:rsidR="00471F66">
        <w:rPr>
          <w:rFonts w:ascii="Times New Roman" w:eastAsia="Times New Roman" w:hAnsi="Times New Roman" w:cs="Times New Roman"/>
          <w:sz w:val="24"/>
        </w:rPr>
        <w:t>2.337,83</w:t>
      </w:r>
      <w:r>
        <w:rPr>
          <w:rFonts w:ascii="Times New Roman" w:eastAsia="Times New Roman" w:hAnsi="Times New Roman" w:cs="Times New Roman"/>
          <w:sz w:val="24"/>
        </w:rPr>
        <w:t xml:space="preserve"> eura;</w:t>
      </w:r>
    </w:p>
    <w:p w14:paraId="4FA5B177" w14:textId="4CB65A15" w:rsidR="00C70E94" w:rsidRDefault="00000000" w:rsidP="00FB66EB">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UKUPNO: 231 račun: 1</w:t>
      </w:r>
      <w:r w:rsidR="00C063FC">
        <w:rPr>
          <w:rFonts w:ascii="Times New Roman" w:eastAsia="Times New Roman" w:hAnsi="Times New Roman" w:cs="Times New Roman"/>
          <w:b/>
          <w:sz w:val="24"/>
        </w:rPr>
        <w:t>6.506,48</w:t>
      </w:r>
      <w:r>
        <w:rPr>
          <w:rFonts w:ascii="Times New Roman" w:eastAsia="Times New Roman" w:hAnsi="Times New Roman" w:cs="Times New Roman"/>
          <w:b/>
          <w:sz w:val="24"/>
        </w:rPr>
        <w:t xml:space="preserve"> eura.</w:t>
      </w:r>
    </w:p>
    <w:p w14:paraId="2295F3D4" w14:textId="1D777EFF" w:rsidR="00C70E94" w:rsidRDefault="005174B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B6B7471" w14:textId="7C0A73E9" w:rsidR="005174B0" w:rsidRDefault="005174B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-naknada troškova zaposlenima 125,00 eura</w:t>
      </w:r>
    </w:p>
    <w:p w14:paraId="6DB7DE6F" w14:textId="4C4E954F"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materijal i energiju </w:t>
      </w:r>
      <w:r w:rsidR="00EC0139">
        <w:rPr>
          <w:rFonts w:ascii="Times New Roman" w:eastAsia="Times New Roman" w:hAnsi="Times New Roman" w:cs="Times New Roman"/>
          <w:sz w:val="24"/>
        </w:rPr>
        <w:t>34.266,14</w:t>
      </w:r>
      <w:r>
        <w:rPr>
          <w:rFonts w:ascii="Times New Roman" w:eastAsia="Times New Roman" w:hAnsi="Times New Roman" w:cs="Times New Roman"/>
          <w:sz w:val="24"/>
        </w:rPr>
        <w:t xml:space="preserve"> eura</w:t>
      </w:r>
    </w:p>
    <w:p w14:paraId="41DD4109" w14:textId="3F019AED"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usluge </w:t>
      </w:r>
      <w:r w:rsidR="00EC0139">
        <w:rPr>
          <w:rFonts w:ascii="Times New Roman" w:eastAsia="Times New Roman" w:hAnsi="Times New Roman" w:cs="Times New Roman"/>
          <w:sz w:val="24"/>
        </w:rPr>
        <w:t>2.225,73</w:t>
      </w:r>
      <w:r>
        <w:rPr>
          <w:rFonts w:ascii="Times New Roman" w:eastAsia="Times New Roman" w:hAnsi="Times New Roman" w:cs="Times New Roman"/>
          <w:sz w:val="24"/>
        </w:rPr>
        <w:t xml:space="preserve"> eura</w:t>
      </w:r>
    </w:p>
    <w:p w14:paraId="6014C1B8" w14:textId="2C4B9CAE"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-ostali nespomenuti rashodi poslovanja </w:t>
      </w:r>
      <w:r w:rsidR="00FF5C5B">
        <w:rPr>
          <w:rFonts w:ascii="Times New Roman" w:eastAsia="Times New Roman" w:hAnsi="Times New Roman" w:cs="Times New Roman"/>
          <w:sz w:val="24"/>
        </w:rPr>
        <w:t>811,45</w:t>
      </w:r>
      <w:r>
        <w:rPr>
          <w:rFonts w:ascii="Times New Roman" w:eastAsia="Times New Roman" w:hAnsi="Times New Roman" w:cs="Times New Roman"/>
          <w:sz w:val="24"/>
        </w:rPr>
        <w:t xml:space="preserve"> eura</w:t>
      </w:r>
    </w:p>
    <w:p w14:paraId="1758ACAD" w14:textId="1553ECD4"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232 račun: </w:t>
      </w:r>
      <w:r w:rsidR="00FF5C5B">
        <w:rPr>
          <w:rFonts w:ascii="Times New Roman" w:eastAsia="Times New Roman" w:hAnsi="Times New Roman" w:cs="Times New Roman"/>
          <w:b/>
          <w:sz w:val="24"/>
        </w:rPr>
        <w:t>37.428,32</w:t>
      </w:r>
      <w:r>
        <w:rPr>
          <w:rFonts w:ascii="Times New Roman" w:eastAsia="Times New Roman" w:hAnsi="Times New Roman" w:cs="Times New Roman"/>
          <w:b/>
          <w:sz w:val="24"/>
        </w:rPr>
        <w:t xml:space="preserve"> eura.</w:t>
      </w:r>
    </w:p>
    <w:p w14:paraId="3FE533DA" w14:textId="77777777" w:rsidR="00C70E94" w:rsidRDefault="00C70E94">
      <w:pPr>
        <w:spacing w:after="0" w:line="240" w:lineRule="auto"/>
        <w:ind w:firstLine="708"/>
        <w:jc w:val="both"/>
        <w:rPr>
          <w:rFonts w:ascii="Times New Roman" w:eastAsia="Times New Roman" w:hAnsi="Times New Roman" w:cs="Times New Roman"/>
          <w:sz w:val="24"/>
        </w:rPr>
      </w:pPr>
    </w:p>
    <w:p w14:paraId="57030537" w14:textId="1DA8F56C"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-obveze za  financijske rashode </w:t>
      </w:r>
      <w:r w:rsidR="00DF3A6C">
        <w:rPr>
          <w:rFonts w:ascii="Times New Roman" w:eastAsia="Times New Roman" w:hAnsi="Times New Roman" w:cs="Times New Roman"/>
          <w:sz w:val="24"/>
        </w:rPr>
        <w:t>5.915,38</w:t>
      </w:r>
      <w:r>
        <w:rPr>
          <w:rFonts w:ascii="Times New Roman" w:eastAsia="Times New Roman" w:hAnsi="Times New Roman" w:cs="Times New Roman"/>
          <w:sz w:val="24"/>
        </w:rPr>
        <w:t xml:space="preserve"> eura</w:t>
      </w:r>
    </w:p>
    <w:p w14:paraId="29EBF2B6" w14:textId="77C86230"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234 račun: </w:t>
      </w:r>
      <w:r w:rsidR="00DF3A6C">
        <w:rPr>
          <w:rFonts w:ascii="Times New Roman" w:eastAsia="Times New Roman" w:hAnsi="Times New Roman" w:cs="Times New Roman"/>
          <w:b/>
          <w:sz w:val="24"/>
        </w:rPr>
        <w:t>5.915,38</w:t>
      </w:r>
      <w:r>
        <w:rPr>
          <w:rFonts w:ascii="Times New Roman" w:eastAsia="Times New Roman" w:hAnsi="Times New Roman" w:cs="Times New Roman"/>
          <w:b/>
          <w:sz w:val="24"/>
        </w:rPr>
        <w:t xml:space="preserve"> eura</w:t>
      </w:r>
    </w:p>
    <w:p w14:paraId="6701DA4D" w14:textId="77777777" w:rsidR="00E82968" w:rsidRDefault="00E82968">
      <w:pPr>
        <w:spacing w:after="0" w:line="240" w:lineRule="auto"/>
        <w:ind w:firstLine="708"/>
        <w:jc w:val="both"/>
        <w:rPr>
          <w:rFonts w:ascii="Times New Roman" w:eastAsia="Times New Roman" w:hAnsi="Times New Roman" w:cs="Times New Roman"/>
          <w:b/>
          <w:sz w:val="24"/>
        </w:rPr>
      </w:pPr>
    </w:p>
    <w:p w14:paraId="7B4D429D" w14:textId="24A528F9" w:rsidR="00E82968" w:rsidRDefault="00E82968">
      <w:pPr>
        <w:spacing w:after="0" w:line="240" w:lineRule="auto"/>
        <w:ind w:firstLine="708"/>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 </w:t>
      </w:r>
      <w:r w:rsidRPr="00E82968">
        <w:rPr>
          <w:rFonts w:ascii="Times New Roman" w:eastAsia="Times New Roman" w:hAnsi="Times New Roman" w:cs="Times New Roman"/>
          <w:bCs/>
          <w:sz w:val="24"/>
        </w:rPr>
        <w:t>obveze za ostale naknade građanima i kućanstvima</w:t>
      </w:r>
      <w:r w:rsidR="00DF655E">
        <w:rPr>
          <w:rFonts w:ascii="Times New Roman" w:eastAsia="Times New Roman" w:hAnsi="Times New Roman" w:cs="Times New Roman"/>
          <w:bCs/>
          <w:sz w:val="24"/>
        </w:rPr>
        <w:t xml:space="preserve"> </w:t>
      </w:r>
      <w:r w:rsidRPr="00E82968">
        <w:rPr>
          <w:rFonts w:ascii="Times New Roman" w:eastAsia="Times New Roman" w:hAnsi="Times New Roman" w:cs="Times New Roman"/>
          <w:bCs/>
          <w:sz w:val="24"/>
        </w:rPr>
        <w:t>-596,60</w:t>
      </w:r>
      <w:r>
        <w:rPr>
          <w:rFonts w:ascii="Times New Roman" w:eastAsia="Times New Roman" w:hAnsi="Times New Roman" w:cs="Times New Roman"/>
          <w:bCs/>
          <w:sz w:val="24"/>
        </w:rPr>
        <w:t xml:space="preserve"> eura</w:t>
      </w:r>
    </w:p>
    <w:p w14:paraId="7C104F3E" w14:textId="79F90EA1" w:rsidR="00E82968" w:rsidRDefault="00DF655E">
      <w:pPr>
        <w:spacing w:after="0" w:line="240" w:lineRule="auto"/>
        <w:ind w:firstLine="708"/>
        <w:jc w:val="both"/>
        <w:rPr>
          <w:rFonts w:ascii="Times New Roman" w:eastAsia="Times New Roman" w:hAnsi="Times New Roman" w:cs="Times New Roman"/>
          <w:b/>
          <w:sz w:val="24"/>
        </w:rPr>
      </w:pPr>
      <w:r w:rsidRPr="00DF655E">
        <w:rPr>
          <w:rFonts w:ascii="Times New Roman" w:eastAsia="Times New Roman" w:hAnsi="Times New Roman" w:cs="Times New Roman"/>
          <w:b/>
          <w:sz w:val="24"/>
        </w:rPr>
        <w:t>UKUPNO:</w:t>
      </w:r>
      <w:r>
        <w:rPr>
          <w:rFonts w:ascii="Times New Roman" w:eastAsia="Times New Roman" w:hAnsi="Times New Roman" w:cs="Times New Roman"/>
          <w:b/>
          <w:sz w:val="24"/>
        </w:rPr>
        <w:t xml:space="preserve"> </w:t>
      </w:r>
      <w:r w:rsidR="00F370E6">
        <w:rPr>
          <w:rFonts w:ascii="Times New Roman" w:eastAsia="Times New Roman" w:hAnsi="Times New Roman" w:cs="Times New Roman"/>
          <w:b/>
          <w:sz w:val="24"/>
        </w:rPr>
        <w:t>237 račun: 596,60 eura</w:t>
      </w:r>
    </w:p>
    <w:p w14:paraId="10E82E7E" w14:textId="77777777" w:rsidR="005534CF" w:rsidRPr="00DF655E" w:rsidRDefault="005534CF">
      <w:pPr>
        <w:spacing w:after="0" w:line="240" w:lineRule="auto"/>
        <w:ind w:firstLine="708"/>
        <w:jc w:val="both"/>
        <w:rPr>
          <w:rFonts w:ascii="Times New Roman" w:eastAsia="Times New Roman" w:hAnsi="Times New Roman" w:cs="Times New Roman"/>
          <w:b/>
          <w:sz w:val="24"/>
        </w:rPr>
      </w:pPr>
    </w:p>
    <w:p w14:paraId="5BCB00E3" w14:textId="08BA095F" w:rsidR="00C70E94" w:rsidRPr="005534CF" w:rsidRDefault="005534CF">
      <w:pPr>
        <w:spacing w:after="0" w:line="240" w:lineRule="auto"/>
        <w:ind w:firstLine="708"/>
        <w:jc w:val="both"/>
        <w:rPr>
          <w:rFonts w:ascii="Times New Roman" w:eastAsia="Times New Roman" w:hAnsi="Times New Roman" w:cs="Times New Roman"/>
          <w:bCs/>
          <w:sz w:val="24"/>
        </w:rPr>
      </w:pPr>
      <w:r>
        <w:rPr>
          <w:rFonts w:ascii="Times New Roman" w:eastAsia="Times New Roman" w:hAnsi="Times New Roman" w:cs="Times New Roman"/>
          <w:b/>
          <w:sz w:val="24"/>
        </w:rPr>
        <w:t>-</w:t>
      </w:r>
      <w:r w:rsidRPr="005534CF">
        <w:rPr>
          <w:rFonts w:ascii="Times New Roman" w:eastAsia="Times New Roman" w:hAnsi="Times New Roman" w:cs="Times New Roman"/>
          <w:bCs/>
          <w:sz w:val="24"/>
        </w:rPr>
        <w:t>obveze za tekuće donacije</w:t>
      </w:r>
      <w:r w:rsidR="002A5EE3">
        <w:rPr>
          <w:rFonts w:ascii="Times New Roman" w:eastAsia="Times New Roman" w:hAnsi="Times New Roman" w:cs="Times New Roman"/>
          <w:bCs/>
          <w:sz w:val="24"/>
        </w:rPr>
        <w:t xml:space="preserve"> 248,41</w:t>
      </w:r>
    </w:p>
    <w:p w14:paraId="15EDFD54" w14:textId="560D57A7"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obveze za kapitalne pomoći </w:t>
      </w:r>
      <w:r w:rsidR="005534CF">
        <w:rPr>
          <w:rFonts w:ascii="Times New Roman" w:eastAsia="Times New Roman" w:hAnsi="Times New Roman" w:cs="Times New Roman"/>
          <w:sz w:val="24"/>
        </w:rPr>
        <w:t>41.957,25</w:t>
      </w:r>
      <w:r>
        <w:rPr>
          <w:rFonts w:ascii="Times New Roman" w:eastAsia="Times New Roman" w:hAnsi="Times New Roman" w:cs="Times New Roman"/>
          <w:sz w:val="24"/>
        </w:rPr>
        <w:t xml:space="preserve"> eura</w:t>
      </w:r>
    </w:p>
    <w:p w14:paraId="661C3277" w14:textId="34A0C839"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238 račun: </w:t>
      </w:r>
      <w:r w:rsidR="004B0D05">
        <w:rPr>
          <w:rFonts w:ascii="Times New Roman" w:eastAsia="Times New Roman" w:hAnsi="Times New Roman" w:cs="Times New Roman"/>
          <w:b/>
          <w:sz w:val="24"/>
        </w:rPr>
        <w:t>42.205,66</w:t>
      </w:r>
      <w:r>
        <w:rPr>
          <w:rFonts w:ascii="Times New Roman" w:eastAsia="Times New Roman" w:hAnsi="Times New Roman" w:cs="Times New Roman"/>
          <w:b/>
          <w:sz w:val="24"/>
        </w:rPr>
        <w:t xml:space="preserve"> eura </w:t>
      </w:r>
    </w:p>
    <w:p w14:paraId="62C8ECD9" w14:textId="77777777" w:rsidR="00C70E94" w:rsidRDefault="00C70E94">
      <w:pPr>
        <w:spacing w:after="0" w:line="240" w:lineRule="auto"/>
        <w:ind w:firstLine="708"/>
        <w:jc w:val="both"/>
        <w:rPr>
          <w:rFonts w:ascii="Times New Roman" w:eastAsia="Times New Roman" w:hAnsi="Times New Roman" w:cs="Times New Roman"/>
          <w:b/>
          <w:sz w:val="24"/>
        </w:rPr>
      </w:pPr>
    </w:p>
    <w:p w14:paraId="51333711" w14:textId="3B003731"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ostale tekuće obveze </w:t>
      </w:r>
      <w:r w:rsidR="00B73099">
        <w:rPr>
          <w:rFonts w:ascii="Times New Roman" w:eastAsia="Times New Roman" w:hAnsi="Times New Roman" w:cs="Times New Roman"/>
          <w:sz w:val="24"/>
        </w:rPr>
        <w:t>137,20</w:t>
      </w:r>
      <w:r>
        <w:rPr>
          <w:rFonts w:ascii="Times New Roman" w:eastAsia="Times New Roman" w:hAnsi="Times New Roman" w:cs="Times New Roman"/>
          <w:sz w:val="24"/>
        </w:rPr>
        <w:t xml:space="preserve"> eura</w:t>
      </w:r>
    </w:p>
    <w:p w14:paraId="34D47925" w14:textId="10D6B5E9"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239 račun Ostale tekuće obveze </w:t>
      </w:r>
      <w:r w:rsidR="00B73099">
        <w:rPr>
          <w:rFonts w:ascii="Times New Roman" w:eastAsia="Times New Roman" w:hAnsi="Times New Roman" w:cs="Times New Roman"/>
          <w:b/>
          <w:sz w:val="24"/>
        </w:rPr>
        <w:t>137,20</w:t>
      </w:r>
      <w:r>
        <w:rPr>
          <w:rFonts w:ascii="Times New Roman" w:eastAsia="Times New Roman" w:hAnsi="Times New Roman" w:cs="Times New Roman"/>
          <w:b/>
          <w:sz w:val="24"/>
        </w:rPr>
        <w:t xml:space="preserve"> eura</w:t>
      </w:r>
      <w:r w:rsidR="00631FF7">
        <w:rPr>
          <w:rFonts w:ascii="Times New Roman" w:eastAsia="Times New Roman" w:hAnsi="Times New Roman" w:cs="Times New Roman"/>
          <w:b/>
          <w:sz w:val="24"/>
        </w:rPr>
        <w:t xml:space="preserve"> (međusobne obveze 55% stanovi sa stanarskim pravom)</w:t>
      </w:r>
    </w:p>
    <w:p w14:paraId="56383E7B" w14:textId="77777777" w:rsidR="00C70E94" w:rsidRDefault="00C70E94">
      <w:pPr>
        <w:spacing w:after="0" w:line="240" w:lineRule="auto"/>
        <w:jc w:val="both"/>
        <w:rPr>
          <w:rFonts w:ascii="Times New Roman" w:eastAsia="Times New Roman" w:hAnsi="Times New Roman" w:cs="Times New Roman"/>
          <w:b/>
          <w:sz w:val="24"/>
        </w:rPr>
      </w:pPr>
    </w:p>
    <w:p w14:paraId="46C1DDCF" w14:textId="58E36DA7"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-V003 Međusobne obveze subjekata općeg proračuna iznose 22.</w:t>
      </w:r>
      <w:r w:rsidR="00640F22">
        <w:rPr>
          <w:rFonts w:ascii="Times New Roman" w:eastAsia="Times New Roman" w:hAnsi="Times New Roman" w:cs="Times New Roman"/>
          <w:b/>
          <w:sz w:val="24"/>
        </w:rPr>
        <w:t>293,79</w:t>
      </w:r>
      <w:r>
        <w:rPr>
          <w:rFonts w:ascii="Times New Roman" w:eastAsia="Times New Roman" w:hAnsi="Times New Roman" w:cs="Times New Roman"/>
          <w:b/>
          <w:sz w:val="24"/>
        </w:rPr>
        <w:t xml:space="preserve"> eura </w:t>
      </w:r>
    </w:p>
    <w:p w14:paraId="166721F9" w14:textId="77777777" w:rsidR="00C70E94" w:rsidRDefault="00C70E94">
      <w:pPr>
        <w:spacing w:after="0" w:line="240" w:lineRule="auto"/>
        <w:ind w:firstLine="708"/>
        <w:jc w:val="both"/>
        <w:rPr>
          <w:rFonts w:ascii="Times New Roman" w:eastAsia="Times New Roman" w:hAnsi="Times New Roman" w:cs="Times New Roman"/>
          <w:b/>
          <w:sz w:val="24"/>
        </w:rPr>
      </w:pPr>
    </w:p>
    <w:p w14:paraId="0D8F03C9" w14:textId="33B07C57" w:rsidR="00C70E94"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obveze za nabavu proizvedene dugotrajne imovine </w:t>
      </w:r>
      <w:r w:rsidR="00385B5A">
        <w:rPr>
          <w:rFonts w:ascii="Times New Roman" w:eastAsia="Times New Roman" w:hAnsi="Times New Roman" w:cs="Times New Roman"/>
          <w:sz w:val="24"/>
        </w:rPr>
        <w:t>570,00</w:t>
      </w:r>
      <w:r>
        <w:rPr>
          <w:rFonts w:ascii="Times New Roman" w:eastAsia="Times New Roman" w:hAnsi="Times New Roman" w:cs="Times New Roman"/>
          <w:sz w:val="24"/>
        </w:rPr>
        <w:t xml:space="preserve"> eura</w:t>
      </w:r>
    </w:p>
    <w:p w14:paraId="4290DD95" w14:textId="7CC83006" w:rsidR="00C70E94" w:rsidRDefault="00000000">
      <w:pPr>
        <w:spacing w:after="0" w:line="240" w:lineRule="auto"/>
        <w:ind w:left="70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UKUPNO:242 račun Obveze za nabavu proizvedene dugotrajne imovine u iznosu </w:t>
      </w:r>
      <w:r w:rsidR="00DF294B">
        <w:rPr>
          <w:rFonts w:ascii="Times New Roman" w:eastAsia="Times New Roman" w:hAnsi="Times New Roman" w:cs="Times New Roman"/>
          <w:b/>
          <w:sz w:val="24"/>
        </w:rPr>
        <w:t>570,00</w:t>
      </w:r>
      <w:r>
        <w:rPr>
          <w:rFonts w:ascii="Times New Roman" w:eastAsia="Times New Roman" w:hAnsi="Times New Roman" w:cs="Times New Roman"/>
          <w:b/>
          <w:sz w:val="24"/>
        </w:rPr>
        <w:t xml:space="preserve"> eura</w:t>
      </w:r>
    </w:p>
    <w:p w14:paraId="4A91735F" w14:textId="77777777" w:rsidR="00C70E94" w:rsidRDefault="00C70E94">
      <w:pPr>
        <w:spacing w:after="0" w:line="240" w:lineRule="auto"/>
        <w:ind w:firstLine="708"/>
        <w:jc w:val="both"/>
        <w:rPr>
          <w:rFonts w:ascii="Times New Roman" w:eastAsia="Times New Roman" w:hAnsi="Times New Roman" w:cs="Times New Roman"/>
          <w:b/>
          <w:sz w:val="24"/>
        </w:rPr>
      </w:pPr>
    </w:p>
    <w:p w14:paraId="4903DFF9" w14:textId="6133CF93"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obveze za dodatna ulaganja na građevinskim objektima </w:t>
      </w:r>
      <w:r w:rsidR="00AB0DA3">
        <w:rPr>
          <w:rFonts w:ascii="Times New Roman" w:eastAsia="Times New Roman" w:hAnsi="Times New Roman" w:cs="Times New Roman"/>
          <w:sz w:val="24"/>
        </w:rPr>
        <w:t>11.594,66</w:t>
      </w:r>
      <w:r>
        <w:rPr>
          <w:rFonts w:ascii="Times New Roman" w:eastAsia="Times New Roman" w:hAnsi="Times New Roman" w:cs="Times New Roman"/>
          <w:sz w:val="24"/>
        </w:rPr>
        <w:t xml:space="preserve"> eura</w:t>
      </w:r>
    </w:p>
    <w:p w14:paraId="6A78CD85" w14:textId="5CF28D77" w:rsidR="00AA05AD" w:rsidRDefault="00000000" w:rsidP="00AA05AD">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245 račun Dodatna ulaganja na nefinancijsko imovini </w:t>
      </w:r>
      <w:r w:rsidR="00AB0DA3">
        <w:rPr>
          <w:rFonts w:ascii="Times New Roman" w:eastAsia="Times New Roman" w:hAnsi="Times New Roman" w:cs="Times New Roman"/>
          <w:b/>
          <w:sz w:val="24"/>
        </w:rPr>
        <w:t xml:space="preserve">11.594,66 </w:t>
      </w:r>
      <w:r>
        <w:rPr>
          <w:rFonts w:ascii="Times New Roman" w:eastAsia="Times New Roman" w:hAnsi="Times New Roman" w:cs="Times New Roman"/>
          <w:b/>
          <w:sz w:val="24"/>
        </w:rPr>
        <w:t>eura</w:t>
      </w:r>
    </w:p>
    <w:p w14:paraId="000F44B7" w14:textId="77777777" w:rsidR="00C70E94" w:rsidRDefault="00C70E94">
      <w:pPr>
        <w:spacing w:after="0" w:line="240" w:lineRule="auto"/>
        <w:jc w:val="both"/>
        <w:rPr>
          <w:rFonts w:ascii="Times New Roman" w:eastAsia="Times New Roman" w:hAnsi="Times New Roman" w:cs="Times New Roman"/>
          <w:b/>
          <w:sz w:val="24"/>
        </w:rPr>
      </w:pPr>
    </w:p>
    <w:p w14:paraId="64CBD574" w14:textId="23840588"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obveze za kredite i zajmove od kreditnih i ostalih financijskih institucija u iznosu</w:t>
      </w:r>
      <w:r w:rsidR="00AA05AD">
        <w:rPr>
          <w:rFonts w:ascii="Times New Roman" w:eastAsia="Times New Roman" w:hAnsi="Times New Roman" w:cs="Times New Roman"/>
          <w:sz w:val="24"/>
        </w:rPr>
        <w:t xml:space="preserve"> 74.656,62</w:t>
      </w:r>
      <w:r>
        <w:rPr>
          <w:rFonts w:ascii="Times New Roman" w:eastAsia="Times New Roman" w:hAnsi="Times New Roman" w:cs="Times New Roman"/>
          <w:sz w:val="24"/>
        </w:rPr>
        <w:t xml:space="preserve">  eura</w:t>
      </w:r>
    </w:p>
    <w:p w14:paraId="7AC8AD16" w14:textId="77777777"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UKUPNO: 264 račun Obveze za kredite i zajmove od kreditnih i ostali financijskih institucija 74.656,62 eura</w:t>
      </w:r>
    </w:p>
    <w:p w14:paraId="7FA52CAF" w14:textId="77777777" w:rsidR="00C70E94" w:rsidRDefault="00C70E94">
      <w:pPr>
        <w:spacing w:after="0" w:line="240" w:lineRule="auto"/>
        <w:ind w:firstLine="708"/>
        <w:jc w:val="both"/>
        <w:rPr>
          <w:rFonts w:ascii="Times New Roman" w:eastAsia="Times New Roman" w:hAnsi="Times New Roman" w:cs="Times New Roman"/>
          <w:b/>
          <w:sz w:val="24"/>
        </w:rPr>
      </w:pPr>
    </w:p>
    <w:p w14:paraId="7EB033FA" w14:textId="6F69E5F6" w:rsidR="00C70E94"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obveze za </w:t>
      </w:r>
      <w:r w:rsidR="0079741D">
        <w:rPr>
          <w:rFonts w:ascii="Times New Roman" w:eastAsia="Times New Roman" w:hAnsi="Times New Roman" w:cs="Times New Roman"/>
          <w:sz w:val="24"/>
        </w:rPr>
        <w:t>predujmove 678,72 eura</w:t>
      </w:r>
    </w:p>
    <w:p w14:paraId="48C6E825" w14:textId="5457C888" w:rsidR="00C70E94"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w:t>
      </w:r>
      <w:r w:rsidR="0079741D">
        <w:rPr>
          <w:rFonts w:ascii="Times New Roman" w:eastAsia="Times New Roman" w:hAnsi="Times New Roman" w:cs="Times New Roman"/>
          <w:b/>
          <w:sz w:val="24"/>
        </w:rPr>
        <w:t>271</w:t>
      </w:r>
      <w:r>
        <w:rPr>
          <w:rFonts w:ascii="Times New Roman" w:eastAsia="Times New Roman" w:hAnsi="Times New Roman" w:cs="Times New Roman"/>
          <w:b/>
          <w:sz w:val="24"/>
        </w:rPr>
        <w:t xml:space="preserve"> Obveze za </w:t>
      </w:r>
      <w:r w:rsidR="0079741D">
        <w:rPr>
          <w:rFonts w:ascii="Times New Roman" w:eastAsia="Times New Roman" w:hAnsi="Times New Roman" w:cs="Times New Roman"/>
          <w:b/>
          <w:sz w:val="24"/>
        </w:rPr>
        <w:t>predujmove 678,72 eura</w:t>
      </w:r>
    </w:p>
    <w:p w14:paraId="11C4A3B1" w14:textId="77777777" w:rsidR="00C70E94" w:rsidRDefault="00C70E94">
      <w:pPr>
        <w:spacing w:after="0" w:line="240" w:lineRule="auto"/>
        <w:jc w:val="both"/>
        <w:rPr>
          <w:rFonts w:ascii="Times New Roman" w:eastAsia="Times New Roman" w:hAnsi="Times New Roman" w:cs="Times New Roman"/>
          <w:sz w:val="24"/>
        </w:rPr>
      </w:pPr>
    </w:p>
    <w:p w14:paraId="6BF365FC" w14:textId="758AE538" w:rsidR="00FF6BD7" w:rsidRDefault="00FF6B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-obveze za naplaćene tuđe prihode 1.934,52 eura</w:t>
      </w:r>
    </w:p>
    <w:p w14:paraId="7AB0D254" w14:textId="206BF36D" w:rsidR="00991BA2" w:rsidRDefault="00991B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6463C">
        <w:rPr>
          <w:rFonts w:ascii="Times New Roman" w:eastAsia="Times New Roman" w:hAnsi="Times New Roman" w:cs="Times New Roman"/>
          <w:b/>
          <w:bCs/>
          <w:sz w:val="24"/>
        </w:rPr>
        <w:t>UKUPNO:</w:t>
      </w:r>
      <w:r>
        <w:rPr>
          <w:rFonts w:ascii="Times New Roman" w:eastAsia="Times New Roman" w:hAnsi="Times New Roman" w:cs="Times New Roman"/>
          <w:sz w:val="24"/>
        </w:rPr>
        <w:t xml:space="preserve"> </w:t>
      </w:r>
      <w:r w:rsidR="00F54D66" w:rsidRPr="0086463C">
        <w:rPr>
          <w:rFonts w:ascii="Times New Roman" w:eastAsia="Times New Roman" w:hAnsi="Times New Roman" w:cs="Times New Roman"/>
          <w:b/>
          <w:bCs/>
          <w:sz w:val="24"/>
        </w:rPr>
        <w:t>273</w:t>
      </w:r>
      <w:r w:rsidR="00F54D66">
        <w:rPr>
          <w:rFonts w:ascii="Times New Roman" w:eastAsia="Times New Roman" w:hAnsi="Times New Roman" w:cs="Times New Roman"/>
          <w:sz w:val="24"/>
        </w:rPr>
        <w:t xml:space="preserve"> </w:t>
      </w:r>
      <w:r w:rsidR="00F54D66" w:rsidRPr="00F54D66">
        <w:rPr>
          <w:rFonts w:ascii="Times New Roman" w:eastAsia="Times New Roman" w:hAnsi="Times New Roman" w:cs="Times New Roman"/>
          <w:b/>
          <w:bCs/>
          <w:sz w:val="24"/>
        </w:rPr>
        <w:t>Obveze za naplaćene tuđe prihode</w:t>
      </w:r>
      <w:r w:rsidR="00F54D66">
        <w:rPr>
          <w:rFonts w:ascii="Times New Roman" w:eastAsia="Times New Roman" w:hAnsi="Times New Roman" w:cs="Times New Roman"/>
          <w:sz w:val="24"/>
        </w:rPr>
        <w:t xml:space="preserve"> </w:t>
      </w:r>
      <w:r w:rsidRPr="00772155">
        <w:rPr>
          <w:rFonts w:ascii="Times New Roman" w:eastAsia="Times New Roman" w:hAnsi="Times New Roman" w:cs="Times New Roman"/>
          <w:b/>
          <w:bCs/>
          <w:sz w:val="24"/>
        </w:rPr>
        <w:t>1.934,52 eura</w:t>
      </w:r>
      <w:r>
        <w:rPr>
          <w:rFonts w:ascii="Times New Roman" w:eastAsia="Times New Roman" w:hAnsi="Times New Roman" w:cs="Times New Roman"/>
          <w:sz w:val="24"/>
        </w:rPr>
        <w:t>.</w:t>
      </w:r>
    </w:p>
    <w:p w14:paraId="56088FDA" w14:textId="77777777" w:rsidR="002918D3" w:rsidRDefault="002918D3">
      <w:pPr>
        <w:spacing w:after="0" w:line="240" w:lineRule="auto"/>
        <w:jc w:val="both"/>
        <w:rPr>
          <w:rFonts w:ascii="Times New Roman" w:eastAsia="Times New Roman" w:hAnsi="Times New Roman" w:cs="Times New Roman"/>
          <w:sz w:val="24"/>
        </w:rPr>
      </w:pPr>
    </w:p>
    <w:p w14:paraId="4D69D9D8" w14:textId="06B40C9B" w:rsidR="002918D3" w:rsidRDefault="002918D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-obveze proračuna za naplaćena sredstva proračunskog korisnika </w:t>
      </w:r>
      <w:r w:rsidRPr="002918D3">
        <w:rPr>
          <w:rFonts w:ascii="Times New Roman" w:eastAsia="Times New Roman" w:hAnsi="Times New Roman" w:cs="Times New Roman"/>
          <w:b/>
          <w:bCs/>
          <w:sz w:val="24"/>
        </w:rPr>
        <w:t>22.156,59 eura</w:t>
      </w:r>
    </w:p>
    <w:p w14:paraId="3FC88562" w14:textId="75579E4A" w:rsidR="00C70E94" w:rsidRPr="00956212" w:rsidRDefault="00A32FA3">
      <w:pPr>
        <w:spacing w:after="0" w:line="240" w:lineRule="auto"/>
        <w:jc w:val="both"/>
        <w:rPr>
          <w:rFonts w:ascii="Times New Roman" w:eastAsia="Times New Roman" w:hAnsi="Times New Roman" w:cs="Times New Roman"/>
          <w:b/>
          <w:bCs/>
          <w:sz w:val="24"/>
        </w:rPr>
      </w:pPr>
      <w:r>
        <w:rPr>
          <w:rFonts w:ascii="Times New Roman" w:eastAsia="Times New Roman" w:hAnsi="Times New Roman" w:cs="Times New Roman"/>
          <w:sz w:val="24"/>
        </w:rPr>
        <w:tab/>
        <w:t>-</w:t>
      </w:r>
      <w:r w:rsidRPr="00956212">
        <w:rPr>
          <w:rFonts w:ascii="Times New Roman" w:eastAsia="Times New Roman" w:hAnsi="Times New Roman" w:cs="Times New Roman"/>
          <w:b/>
          <w:bCs/>
          <w:sz w:val="24"/>
        </w:rPr>
        <w:t>UKUPNO: 274 Obveze proračuna za naplaćena sredstva proračunskog korisnika: 22.156,59 eura.</w:t>
      </w:r>
      <w:r w:rsidR="003733A7">
        <w:rPr>
          <w:rFonts w:ascii="Times New Roman" w:eastAsia="Times New Roman" w:hAnsi="Times New Roman" w:cs="Times New Roman"/>
          <w:b/>
          <w:bCs/>
          <w:sz w:val="24"/>
        </w:rPr>
        <w:t xml:space="preserve"> (međusobne obveze)</w:t>
      </w:r>
    </w:p>
    <w:p w14:paraId="00320F40" w14:textId="77777777" w:rsidR="00C70E94" w:rsidRDefault="00C70E94">
      <w:pPr>
        <w:spacing w:after="0" w:line="240" w:lineRule="auto"/>
        <w:rPr>
          <w:rFonts w:ascii="Times New Roman" w:eastAsia="Times New Roman" w:hAnsi="Times New Roman" w:cs="Times New Roman"/>
          <w:sz w:val="24"/>
        </w:rPr>
      </w:pPr>
    </w:p>
    <w:p w14:paraId="1B7FCCA4" w14:textId="076A2E92" w:rsidR="00C70E94" w:rsidRDefault="004604C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Dospjelih obveza u ovom razdoblju nije bilo.</w:t>
      </w:r>
    </w:p>
    <w:sectPr w:rsidR="00C70E94">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A45"/>
    <w:multiLevelType w:val="multilevel"/>
    <w:tmpl w:val="9452A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496CB0"/>
    <w:multiLevelType w:val="multilevel"/>
    <w:tmpl w:val="D37AA2F8"/>
    <w:lvl w:ilvl="0">
      <w:start w:val="1"/>
      <w:numFmt w:val="bullet"/>
      <w:lvlText w:val=""/>
      <w:lvlJc w:val="left"/>
      <w:pPr>
        <w:ind w:left="0" w:firstLine="0"/>
      </w:pPr>
      <w:rPr>
        <w:rFonts w:ascii="Symbol" w:hAnsi="Symbol" w:cs="Symbol" w:hint="default"/>
        <w:b/>
        <w:sz w:val="2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E201C61"/>
    <w:multiLevelType w:val="multilevel"/>
    <w:tmpl w:val="CACA5AAC"/>
    <w:lvl w:ilvl="0">
      <w:start w:val="32"/>
      <w:numFmt w:val="bullet"/>
      <w:lvlText w:val="-"/>
      <w:lvlJc w:val="left"/>
      <w:pPr>
        <w:ind w:left="1065" w:hanging="360"/>
      </w:pPr>
      <w:rPr>
        <w:rFonts w:ascii="Times New Roman" w:hAnsi="Times New Roman" w:cs="Times New Roman" w:hint="default"/>
        <w:sz w:val="24"/>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num w:numId="1" w16cid:durableId="364868604">
    <w:abstractNumId w:val="1"/>
  </w:num>
  <w:num w:numId="2" w16cid:durableId="22680948">
    <w:abstractNumId w:val="2"/>
  </w:num>
  <w:num w:numId="3" w16cid:durableId="18810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94"/>
    <w:rsid w:val="00000D98"/>
    <w:rsid w:val="00012A82"/>
    <w:rsid w:val="0003357B"/>
    <w:rsid w:val="00075210"/>
    <w:rsid w:val="00085CF4"/>
    <w:rsid w:val="000B492C"/>
    <w:rsid w:val="000D48CF"/>
    <w:rsid w:val="000D6D34"/>
    <w:rsid w:val="000F2877"/>
    <w:rsid w:val="000F3F91"/>
    <w:rsid w:val="00121ABA"/>
    <w:rsid w:val="00134D0A"/>
    <w:rsid w:val="0014796D"/>
    <w:rsid w:val="0016142B"/>
    <w:rsid w:val="00162FBA"/>
    <w:rsid w:val="0018117E"/>
    <w:rsid w:val="001947F9"/>
    <w:rsid w:val="001C3270"/>
    <w:rsid w:val="001D0225"/>
    <w:rsid w:val="001F001A"/>
    <w:rsid w:val="0020080A"/>
    <w:rsid w:val="00225FD4"/>
    <w:rsid w:val="00241118"/>
    <w:rsid w:val="002416A6"/>
    <w:rsid w:val="00250A42"/>
    <w:rsid w:val="0025275A"/>
    <w:rsid w:val="00265C98"/>
    <w:rsid w:val="002718ED"/>
    <w:rsid w:val="00273B97"/>
    <w:rsid w:val="002822CF"/>
    <w:rsid w:val="00291502"/>
    <w:rsid w:val="002918D3"/>
    <w:rsid w:val="002A5EE3"/>
    <w:rsid w:val="002E1EFA"/>
    <w:rsid w:val="002F3F7F"/>
    <w:rsid w:val="00337BAA"/>
    <w:rsid w:val="0035742A"/>
    <w:rsid w:val="003733A7"/>
    <w:rsid w:val="003741F4"/>
    <w:rsid w:val="00385B5A"/>
    <w:rsid w:val="00392528"/>
    <w:rsid w:val="0039743F"/>
    <w:rsid w:val="003B5926"/>
    <w:rsid w:val="003F38EF"/>
    <w:rsid w:val="004039DC"/>
    <w:rsid w:val="00412D44"/>
    <w:rsid w:val="00413932"/>
    <w:rsid w:val="00443D88"/>
    <w:rsid w:val="004604C1"/>
    <w:rsid w:val="00471F66"/>
    <w:rsid w:val="00474DB6"/>
    <w:rsid w:val="004765C5"/>
    <w:rsid w:val="004948E8"/>
    <w:rsid w:val="00494F80"/>
    <w:rsid w:val="004B0D05"/>
    <w:rsid w:val="004C00E4"/>
    <w:rsid w:val="004C1838"/>
    <w:rsid w:val="004C5DED"/>
    <w:rsid w:val="004D3920"/>
    <w:rsid w:val="004D6259"/>
    <w:rsid w:val="004E4CAC"/>
    <w:rsid w:val="005174B0"/>
    <w:rsid w:val="00525012"/>
    <w:rsid w:val="0054300A"/>
    <w:rsid w:val="005461CB"/>
    <w:rsid w:val="005534CF"/>
    <w:rsid w:val="005567CC"/>
    <w:rsid w:val="00563B4D"/>
    <w:rsid w:val="00587AA0"/>
    <w:rsid w:val="005952C5"/>
    <w:rsid w:val="005A52EC"/>
    <w:rsid w:val="005B2ABF"/>
    <w:rsid w:val="00610153"/>
    <w:rsid w:val="0063172A"/>
    <w:rsid w:val="00631FF7"/>
    <w:rsid w:val="00633035"/>
    <w:rsid w:val="00640D61"/>
    <w:rsid w:val="00640F22"/>
    <w:rsid w:val="0064155F"/>
    <w:rsid w:val="00651F55"/>
    <w:rsid w:val="00652456"/>
    <w:rsid w:val="006627A7"/>
    <w:rsid w:val="00674BEE"/>
    <w:rsid w:val="00677584"/>
    <w:rsid w:val="006B3D04"/>
    <w:rsid w:val="006C40D6"/>
    <w:rsid w:val="006D47E1"/>
    <w:rsid w:val="007032F3"/>
    <w:rsid w:val="0073244C"/>
    <w:rsid w:val="00750526"/>
    <w:rsid w:val="007604FF"/>
    <w:rsid w:val="00772155"/>
    <w:rsid w:val="00785B92"/>
    <w:rsid w:val="00794928"/>
    <w:rsid w:val="0079741D"/>
    <w:rsid w:val="007A0B15"/>
    <w:rsid w:val="007B394F"/>
    <w:rsid w:val="007C0025"/>
    <w:rsid w:val="007E719A"/>
    <w:rsid w:val="008250ED"/>
    <w:rsid w:val="008456C6"/>
    <w:rsid w:val="00850EF1"/>
    <w:rsid w:val="00853C87"/>
    <w:rsid w:val="008561BF"/>
    <w:rsid w:val="0086463C"/>
    <w:rsid w:val="00880740"/>
    <w:rsid w:val="008E0729"/>
    <w:rsid w:val="008E0B70"/>
    <w:rsid w:val="00920629"/>
    <w:rsid w:val="00936576"/>
    <w:rsid w:val="00950133"/>
    <w:rsid w:val="009545DB"/>
    <w:rsid w:val="00956212"/>
    <w:rsid w:val="00973F5F"/>
    <w:rsid w:val="00980C0D"/>
    <w:rsid w:val="009856D3"/>
    <w:rsid w:val="0098772B"/>
    <w:rsid w:val="00991BA2"/>
    <w:rsid w:val="00991E27"/>
    <w:rsid w:val="009A2D8D"/>
    <w:rsid w:val="009B4296"/>
    <w:rsid w:val="009E3F03"/>
    <w:rsid w:val="009F2176"/>
    <w:rsid w:val="00A1272B"/>
    <w:rsid w:val="00A17893"/>
    <w:rsid w:val="00A20EFD"/>
    <w:rsid w:val="00A32FA3"/>
    <w:rsid w:val="00A51F65"/>
    <w:rsid w:val="00A57B2E"/>
    <w:rsid w:val="00AA05AD"/>
    <w:rsid w:val="00AB0DA3"/>
    <w:rsid w:val="00B26EF9"/>
    <w:rsid w:val="00B468CB"/>
    <w:rsid w:val="00B47977"/>
    <w:rsid w:val="00B73099"/>
    <w:rsid w:val="00BA0772"/>
    <w:rsid w:val="00BB4530"/>
    <w:rsid w:val="00BB621D"/>
    <w:rsid w:val="00BC4FF7"/>
    <w:rsid w:val="00BD046B"/>
    <w:rsid w:val="00C063FC"/>
    <w:rsid w:val="00C106D4"/>
    <w:rsid w:val="00C70E94"/>
    <w:rsid w:val="00C7263E"/>
    <w:rsid w:val="00C74801"/>
    <w:rsid w:val="00C76171"/>
    <w:rsid w:val="00C778E6"/>
    <w:rsid w:val="00C9545A"/>
    <w:rsid w:val="00CE3118"/>
    <w:rsid w:val="00CF54C7"/>
    <w:rsid w:val="00CF59B8"/>
    <w:rsid w:val="00D17D1C"/>
    <w:rsid w:val="00D64A09"/>
    <w:rsid w:val="00D80269"/>
    <w:rsid w:val="00D903C8"/>
    <w:rsid w:val="00DB5C71"/>
    <w:rsid w:val="00DD249F"/>
    <w:rsid w:val="00DE39E3"/>
    <w:rsid w:val="00DF294B"/>
    <w:rsid w:val="00DF3A6C"/>
    <w:rsid w:val="00DF655E"/>
    <w:rsid w:val="00E23ED7"/>
    <w:rsid w:val="00E307E5"/>
    <w:rsid w:val="00E37273"/>
    <w:rsid w:val="00E50333"/>
    <w:rsid w:val="00E5286A"/>
    <w:rsid w:val="00E82968"/>
    <w:rsid w:val="00EC0139"/>
    <w:rsid w:val="00EE2469"/>
    <w:rsid w:val="00EF2EBA"/>
    <w:rsid w:val="00EF4EDF"/>
    <w:rsid w:val="00F13EF9"/>
    <w:rsid w:val="00F370E6"/>
    <w:rsid w:val="00F54D66"/>
    <w:rsid w:val="00F80490"/>
    <w:rsid w:val="00F9638B"/>
    <w:rsid w:val="00FB66EB"/>
    <w:rsid w:val="00FC1551"/>
    <w:rsid w:val="00FC4C4B"/>
    <w:rsid w:val="00FF5C5B"/>
    <w:rsid w:val="00FF6BD7"/>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C2C5"/>
  <w15:docId w15:val="{BFEFB12C-F3CA-4D2D-A926-E3D9D9F7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cs="Symbol"/>
      <w:b/>
      <w:sz w:val="26"/>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Symbol"/>
      <w:b/>
      <w:sz w:val="26"/>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b/>
      <w:sz w:val="26"/>
    </w:rPr>
  </w:style>
  <w:style w:type="character" w:customStyle="1" w:styleId="ListLabel30">
    <w:name w:val="ListLabel 30"/>
    <w:qFormat/>
    <w:rPr>
      <w:rFonts w:ascii="Times New Roman" w:hAnsi="Times New Roman" w:cs="Times New Roman"/>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customStyle="1" w:styleId="Heading">
    <w:name w:val="Heading"/>
    <w:basedOn w:val="Normal"/>
    <w:next w:val="Tijeloteksta"/>
    <w:qFormat/>
    <w:pPr>
      <w:keepNext/>
      <w:spacing w:before="240" w:after="120"/>
    </w:pPr>
    <w:rPr>
      <w:rFonts w:ascii="Arial" w:eastAsia="Microsoft YaHei" w:hAnsi="Arial"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Odlomakpopisa">
    <w:name w:val="List Paragraph"/>
    <w:basedOn w:val="Normal"/>
    <w:uiPriority w:val="34"/>
    <w:qFormat/>
    <w:rsid w:val="000E1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5</Pages>
  <Words>1807</Words>
  <Characters>10304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Dolački</dc:creator>
  <dc:description/>
  <cp:lastModifiedBy>mirela@osiz.hr</cp:lastModifiedBy>
  <cp:revision>2143</cp:revision>
  <cp:lastPrinted>2023-10-09T11:06:00Z</cp:lastPrinted>
  <dcterms:created xsi:type="dcterms:W3CDTF">2023-07-07T05:02:00Z</dcterms:created>
  <dcterms:modified xsi:type="dcterms:W3CDTF">2025-04-10T07:26:00Z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