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523C4"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val="x-none" w:eastAsia="x-none"/>
        </w:rPr>
      </w:pPr>
      <w:r w:rsidRPr="00AF6904">
        <w:rPr>
          <w:rFonts w:ascii="Times New Roman" w:eastAsia="Times New Roman" w:hAnsi="Times New Roman" w:cs="Times New Roman"/>
          <w:b/>
          <w:bCs/>
          <w:color w:val="000000"/>
          <w:sz w:val="28"/>
          <w:szCs w:val="28"/>
          <w:lang w:val="x-none" w:eastAsia="x-none"/>
        </w:rPr>
        <w:t>REPUBLIKA HRVATSKA</w:t>
      </w:r>
    </w:p>
    <w:p w14:paraId="7149E40D"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eastAsia="x-none"/>
        </w:rPr>
      </w:pPr>
      <w:r w:rsidRPr="00AF6904">
        <w:rPr>
          <w:rFonts w:ascii="Times New Roman" w:eastAsia="Times New Roman" w:hAnsi="Times New Roman" w:cs="Times New Roman"/>
          <w:b/>
          <w:bCs/>
          <w:color w:val="000000"/>
          <w:sz w:val="28"/>
          <w:szCs w:val="28"/>
          <w:lang w:eastAsia="x-none"/>
        </w:rPr>
        <w:t>KOPRIVNIČKO-KRIŽEVAČKA ŽUPANIJA</w:t>
      </w:r>
    </w:p>
    <w:p w14:paraId="3ABEBC5C"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eastAsia="x-none"/>
        </w:rPr>
      </w:pPr>
      <w:r w:rsidRPr="00AF6904">
        <w:rPr>
          <w:rFonts w:ascii="Times New Roman" w:eastAsia="Times New Roman" w:hAnsi="Times New Roman" w:cs="Times New Roman"/>
          <w:b/>
          <w:bCs/>
          <w:color w:val="000000"/>
          <w:sz w:val="28"/>
          <w:szCs w:val="28"/>
          <w:lang w:eastAsia="x-none"/>
        </w:rPr>
        <w:t>OPĆINA SVETI IVAN ŽABNO</w:t>
      </w:r>
    </w:p>
    <w:p w14:paraId="424CF628"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val="x-none" w:eastAsia="x-none"/>
        </w:rPr>
      </w:pPr>
    </w:p>
    <w:p w14:paraId="1D8C231E"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42BED6C"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440129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914FF58"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594B56C"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1500E40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E379FD3"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16FB5AF7"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3DD6C21"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08A02E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99D6A39"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700E98B"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90C555B" w14:textId="77777777" w:rsidR="00AF6904" w:rsidRPr="00AF6904" w:rsidRDefault="00AF6904" w:rsidP="00AF6904">
      <w:pPr>
        <w:spacing w:after="0" w:line="240" w:lineRule="auto"/>
        <w:ind w:right="-2"/>
        <w:jc w:val="center"/>
        <w:rPr>
          <w:rFonts w:ascii="Times New Roman" w:eastAsia="Times New Roman" w:hAnsi="Times New Roman" w:cs="Times New Roman"/>
          <w:b/>
          <w:bCs/>
          <w:color w:val="000000"/>
          <w:sz w:val="32"/>
          <w:szCs w:val="32"/>
          <w:lang w:eastAsia="x-none"/>
        </w:rPr>
      </w:pPr>
      <w:r w:rsidRPr="00AF6904">
        <w:rPr>
          <w:rFonts w:ascii="Times New Roman" w:eastAsia="Times New Roman" w:hAnsi="Times New Roman" w:cs="Times New Roman"/>
          <w:b/>
          <w:bCs/>
          <w:color w:val="000000"/>
          <w:sz w:val="32"/>
          <w:szCs w:val="32"/>
          <w:lang w:val="x-none" w:eastAsia="x-none"/>
        </w:rPr>
        <w:t>O B R A Z L O Ž E NJ E</w:t>
      </w:r>
    </w:p>
    <w:p w14:paraId="4933786C" w14:textId="0AC52853" w:rsidR="00AF6904" w:rsidRPr="00AF6904" w:rsidRDefault="00972AE1" w:rsidP="00AF6904">
      <w:pPr>
        <w:spacing w:after="0" w:line="240" w:lineRule="auto"/>
        <w:ind w:right="-2"/>
        <w:jc w:val="center"/>
        <w:rPr>
          <w:rFonts w:ascii="Times New Roman" w:eastAsia="Times New Roman" w:hAnsi="Times New Roman" w:cs="Times New Roman"/>
          <w:b/>
          <w:bCs/>
          <w:color w:val="000000"/>
          <w:sz w:val="32"/>
          <w:szCs w:val="32"/>
          <w:lang w:eastAsia="x-none"/>
        </w:rPr>
      </w:pPr>
      <w:r>
        <w:rPr>
          <w:rFonts w:ascii="Times New Roman" w:eastAsia="Times New Roman" w:hAnsi="Times New Roman" w:cs="Times New Roman"/>
          <w:b/>
          <w:bCs/>
          <w:color w:val="000000"/>
          <w:sz w:val="32"/>
          <w:szCs w:val="32"/>
          <w:lang w:eastAsia="x-none"/>
        </w:rPr>
        <w:t xml:space="preserve">POLUGODIŠNJEG </w:t>
      </w:r>
      <w:r w:rsidR="00AF6904" w:rsidRPr="00AF6904">
        <w:rPr>
          <w:rFonts w:ascii="Times New Roman" w:eastAsia="Times New Roman" w:hAnsi="Times New Roman" w:cs="Times New Roman"/>
          <w:b/>
          <w:bCs/>
          <w:color w:val="000000"/>
          <w:sz w:val="32"/>
          <w:szCs w:val="32"/>
          <w:lang w:eastAsia="x-none"/>
        </w:rPr>
        <w:t>IZVJEŠTAJA O IZVRŠENJU PRORAČUNA</w:t>
      </w:r>
      <w:r>
        <w:rPr>
          <w:rFonts w:ascii="Times New Roman" w:eastAsia="Times New Roman" w:hAnsi="Times New Roman" w:cs="Times New Roman"/>
          <w:b/>
          <w:bCs/>
          <w:color w:val="000000"/>
          <w:sz w:val="32"/>
          <w:szCs w:val="32"/>
          <w:lang w:eastAsia="x-none"/>
        </w:rPr>
        <w:t xml:space="preserve"> OPĆINE SVETI IVAN ŽABNO ZA 202</w:t>
      </w:r>
      <w:r w:rsidR="008B711D">
        <w:rPr>
          <w:rFonts w:ascii="Times New Roman" w:eastAsia="Times New Roman" w:hAnsi="Times New Roman" w:cs="Times New Roman"/>
          <w:b/>
          <w:bCs/>
          <w:color w:val="000000"/>
          <w:sz w:val="32"/>
          <w:szCs w:val="32"/>
          <w:lang w:eastAsia="x-none"/>
        </w:rPr>
        <w:t>4</w:t>
      </w:r>
      <w:r w:rsidR="00AF6904" w:rsidRPr="00AF6904">
        <w:rPr>
          <w:rFonts w:ascii="Times New Roman" w:eastAsia="Times New Roman" w:hAnsi="Times New Roman" w:cs="Times New Roman"/>
          <w:b/>
          <w:bCs/>
          <w:color w:val="000000"/>
          <w:sz w:val="32"/>
          <w:szCs w:val="32"/>
          <w:lang w:eastAsia="x-none"/>
        </w:rPr>
        <w:t>. GODINU</w:t>
      </w:r>
    </w:p>
    <w:p w14:paraId="569FA47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32"/>
          <w:szCs w:val="32"/>
          <w:lang w:val="x-none" w:eastAsia="x-none"/>
        </w:rPr>
      </w:pPr>
    </w:p>
    <w:p w14:paraId="457481C1"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1A2A8E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8355218"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09B4FD1"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151CA6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9CDFA0D"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DFEA68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D467E47"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467345A"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65009E9"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798DF6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EBE3466"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1ED14AE" w14:textId="77777777" w:rsidR="00AF6904" w:rsidRPr="00AF6904" w:rsidRDefault="00AF6904" w:rsidP="00AF6904">
      <w:pPr>
        <w:pBdr>
          <w:bottom w:val="single" w:sz="4" w:space="1" w:color="auto"/>
        </w:pBdr>
        <w:spacing w:after="0" w:line="240" w:lineRule="auto"/>
        <w:ind w:right="-2"/>
        <w:jc w:val="both"/>
        <w:rPr>
          <w:rFonts w:ascii="Times New Roman" w:eastAsia="Times New Roman" w:hAnsi="Times New Roman" w:cs="Times New Roman"/>
          <w:b/>
          <w:bCs/>
          <w:color w:val="000000"/>
          <w:sz w:val="28"/>
          <w:szCs w:val="28"/>
          <w:lang w:val="x-none" w:eastAsia="x-none"/>
        </w:rPr>
      </w:pPr>
    </w:p>
    <w:p w14:paraId="2F3F391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77D23B5" w14:textId="6550989B" w:rsidR="00AF6904" w:rsidRPr="00AF6904" w:rsidRDefault="00AF6904" w:rsidP="00AF6904">
      <w:pPr>
        <w:spacing w:after="0" w:line="240" w:lineRule="auto"/>
        <w:ind w:right="-2"/>
        <w:jc w:val="center"/>
        <w:rPr>
          <w:rFonts w:ascii="Times New Roman" w:eastAsia="Times New Roman" w:hAnsi="Times New Roman" w:cs="Times New Roman"/>
          <w:b/>
          <w:bCs/>
          <w:color w:val="000000"/>
          <w:sz w:val="28"/>
          <w:szCs w:val="28"/>
          <w:lang w:val="x-none" w:eastAsia="x-none"/>
        </w:rPr>
      </w:pPr>
      <w:r w:rsidRPr="00AF6904">
        <w:rPr>
          <w:rFonts w:ascii="Times New Roman" w:eastAsia="Times New Roman" w:hAnsi="Times New Roman" w:cs="Times New Roman"/>
          <w:b/>
          <w:bCs/>
          <w:color w:val="000000"/>
          <w:sz w:val="28"/>
          <w:szCs w:val="28"/>
          <w:lang w:eastAsia="x-none"/>
        </w:rPr>
        <w:t>Sveti Ivan Žabno</w:t>
      </w:r>
      <w:r w:rsidR="00732805">
        <w:rPr>
          <w:rFonts w:ascii="Times New Roman" w:eastAsia="Times New Roman" w:hAnsi="Times New Roman" w:cs="Times New Roman"/>
          <w:b/>
          <w:bCs/>
          <w:color w:val="000000"/>
          <w:sz w:val="28"/>
          <w:szCs w:val="28"/>
          <w:lang w:val="x-none" w:eastAsia="x-none"/>
        </w:rPr>
        <w:t xml:space="preserve">, </w:t>
      </w:r>
      <w:r w:rsidR="00732805">
        <w:rPr>
          <w:rFonts w:ascii="Times New Roman" w:eastAsia="Times New Roman" w:hAnsi="Times New Roman" w:cs="Times New Roman"/>
          <w:b/>
          <w:bCs/>
          <w:color w:val="000000"/>
          <w:sz w:val="28"/>
          <w:szCs w:val="28"/>
          <w:lang w:eastAsia="x-none"/>
        </w:rPr>
        <w:t>rujan</w:t>
      </w:r>
      <w:r w:rsidRPr="00AF6904">
        <w:rPr>
          <w:rFonts w:ascii="Times New Roman" w:eastAsia="Times New Roman" w:hAnsi="Times New Roman" w:cs="Times New Roman"/>
          <w:b/>
          <w:bCs/>
          <w:color w:val="000000"/>
          <w:sz w:val="28"/>
          <w:szCs w:val="28"/>
          <w:lang w:val="x-none" w:eastAsia="x-none"/>
        </w:rPr>
        <w:t xml:space="preserve"> 20</w:t>
      </w:r>
      <w:r w:rsidR="00056E05">
        <w:rPr>
          <w:rFonts w:ascii="Times New Roman" w:eastAsia="Times New Roman" w:hAnsi="Times New Roman" w:cs="Times New Roman"/>
          <w:b/>
          <w:bCs/>
          <w:color w:val="000000"/>
          <w:sz w:val="28"/>
          <w:szCs w:val="28"/>
          <w:lang w:eastAsia="x-none"/>
        </w:rPr>
        <w:t>2</w:t>
      </w:r>
      <w:r w:rsidR="00606E0B">
        <w:rPr>
          <w:rFonts w:ascii="Times New Roman" w:eastAsia="Times New Roman" w:hAnsi="Times New Roman" w:cs="Times New Roman"/>
          <w:b/>
          <w:bCs/>
          <w:color w:val="000000"/>
          <w:sz w:val="28"/>
          <w:szCs w:val="28"/>
          <w:lang w:eastAsia="x-none"/>
        </w:rPr>
        <w:t>4</w:t>
      </w:r>
      <w:r w:rsidRPr="00AF6904">
        <w:rPr>
          <w:rFonts w:ascii="Times New Roman" w:eastAsia="Times New Roman" w:hAnsi="Times New Roman" w:cs="Times New Roman"/>
          <w:b/>
          <w:bCs/>
          <w:color w:val="000000"/>
          <w:sz w:val="28"/>
          <w:szCs w:val="28"/>
          <w:lang w:val="x-none" w:eastAsia="x-none"/>
        </w:rPr>
        <w:t>. godine</w:t>
      </w:r>
    </w:p>
    <w:p w14:paraId="06CFAB21" w14:textId="77777777" w:rsidR="00AF6904" w:rsidRPr="00AF6904" w:rsidRDefault="00AF6904" w:rsidP="00AF6904">
      <w:pPr>
        <w:jc w:val="both"/>
        <w:rPr>
          <w:rFonts w:ascii="Times New Roman" w:hAnsi="Times New Roman" w:cs="Times New Roman"/>
          <w:b/>
          <w:sz w:val="24"/>
          <w:szCs w:val="24"/>
        </w:rPr>
      </w:pPr>
    </w:p>
    <w:p w14:paraId="67E4B254" w14:textId="77777777" w:rsidR="00AF6904" w:rsidRPr="00AF6904" w:rsidRDefault="00AF6904" w:rsidP="00AF6904">
      <w:pPr>
        <w:jc w:val="both"/>
        <w:rPr>
          <w:rFonts w:ascii="Times New Roman" w:hAnsi="Times New Roman" w:cs="Times New Roman"/>
          <w:b/>
          <w:sz w:val="24"/>
          <w:szCs w:val="24"/>
        </w:rPr>
      </w:pPr>
    </w:p>
    <w:p w14:paraId="4B9A3A33" w14:textId="77777777" w:rsidR="00AF6904" w:rsidRPr="00AF6904" w:rsidRDefault="00AF6904" w:rsidP="00AF6904">
      <w:pPr>
        <w:jc w:val="both"/>
        <w:rPr>
          <w:rFonts w:ascii="Times New Roman" w:hAnsi="Times New Roman" w:cs="Times New Roman"/>
          <w:b/>
          <w:sz w:val="24"/>
          <w:szCs w:val="24"/>
        </w:rPr>
      </w:pPr>
    </w:p>
    <w:p w14:paraId="76B78FC4" w14:textId="77777777" w:rsidR="00AF6904" w:rsidRPr="00AF6904" w:rsidRDefault="00AF6904" w:rsidP="00AF6904">
      <w:pPr>
        <w:jc w:val="both"/>
        <w:rPr>
          <w:rFonts w:ascii="Times New Roman" w:hAnsi="Times New Roman" w:cs="Times New Roman"/>
          <w:b/>
          <w:sz w:val="24"/>
          <w:szCs w:val="24"/>
        </w:rPr>
      </w:pPr>
    </w:p>
    <w:p w14:paraId="7B1338DA" w14:textId="77777777" w:rsidR="00AF6904" w:rsidRPr="00AF6904" w:rsidRDefault="00AF6904" w:rsidP="00AF6904">
      <w:pPr>
        <w:jc w:val="both"/>
        <w:rPr>
          <w:rFonts w:ascii="Times New Roman" w:hAnsi="Times New Roman" w:cs="Times New Roman"/>
          <w:b/>
          <w:sz w:val="24"/>
          <w:szCs w:val="24"/>
        </w:rPr>
      </w:pPr>
    </w:p>
    <w:p w14:paraId="2B78FDB4" w14:textId="77777777" w:rsidR="00AF6904" w:rsidRPr="00AF6904" w:rsidRDefault="00AF6904" w:rsidP="00AF6904">
      <w:pPr>
        <w:ind w:firstLine="360"/>
        <w:jc w:val="both"/>
        <w:rPr>
          <w:rFonts w:ascii="Times New Roman" w:hAnsi="Times New Roman" w:cs="Times New Roman"/>
          <w:b/>
          <w:sz w:val="24"/>
          <w:szCs w:val="24"/>
        </w:rPr>
      </w:pPr>
      <w:r w:rsidRPr="00AF6904">
        <w:rPr>
          <w:rFonts w:ascii="Times New Roman" w:hAnsi="Times New Roman" w:cs="Times New Roman"/>
          <w:b/>
          <w:sz w:val="24"/>
          <w:szCs w:val="24"/>
        </w:rPr>
        <w:t>PRAVNI OSNOV</w:t>
      </w:r>
    </w:p>
    <w:p w14:paraId="5BA9BBA1" w14:textId="77777777" w:rsidR="00AF6904" w:rsidRPr="00AF6904" w:rsidRDefault="00B461EB" w:rsidP="00AF6904">
      <w:pPr>
        <w:spacing w:after="0"/>
        <w:ind w:firstLine="360"/>
        <w:jc w:val="both"/>
        <w:rPr>
          <w:rFonts w:ascii="Times New Roman" w:hAnsi="Times New Roman" w:cs="Times New Roman"/>
          <w:sz w:val="24"/>
          <w:szCs w:val="24"/>
        </w:rPr>
      </w:pPr>
      <w:r>
        <w:rPr>
          <w:rFonts w:ascii="Times New Roman" w:hAnsi="Times New Roman" w:cs="Times New Roman"/>
          <w:sz w:val="24"/>
          <w:szCs w:val="24"/>
        </w:rPr>
        <w:t>Temeljem odredbi članka 88</w:t>
      </w:r>
      <w:r w:rsidR="00AF6904" w:rsidRPr="00AF6904">
        <w:rPr>
          <w:rFonts w:ascii="Times New Roman" w:hAnsi="Times New Roman" w:cs="Times New Roman"/>
          <w:sz w:val="24"/>
          <w:szCs w:val="24"/>
        </w:rPr>
        <w:t>. Zakona o proračunu („Narodne novine“</w:t>
      </w:r>
      <w:r w:rsidR="00F94781">
        <w:rPr>
          <w:rFonts w:ascii="Times New Roman" w:hAnsi="Times New Roman" w:cs="Times New Roman"/>
          <w:sz w:val="24"/>
          <w:szCs w:val="24"/>
        </w:rPr>
        <w:t xml:space="preserve">, broj </w:t>
      </w:r>
      <w:r w:rsidR="00AF6904" w:rsidRPr="00AF6904">
        <w:rPr>
          <w:rFonts w:ascii="Times New Roman" w:hAnsi="Times New Roman" w:cs="Times New Roman"/>
          <w:sz w:val="24"/>
          <w:szCs w:val="24"/>
        </w:rPr>
        <w:t xml:space="preserve"> 144/21) Općinski načelnik podnosi Općins</w:t>
      </w:r>
      <w:r w:rsidR="00034C20">
        <w:rPr>
          <w:rFonts w:ascii="Times New Roman" w:hAnsi="Times New Roman" w:cs="Times New Roman"/>
          <w:sz w:val="24"/>
          <w:szCs w:val="24"/>
        </w:rPr>
        <w:t xml:space="preserve">kom vijeću na donošenje </w:t>
      </w:r>
      <w:r w:rsidR="003C058E">
        <w:rPr>
          <w:rFonts w:ascii="Times New Roman" w:hAnsi="Times New Roman" w:cs="Times New Roman"/>
          <w:sz w:val="24"/>
          <w:szCs w:val="24"/>
        </w:rPr>
        <w:t>P</w:t>
      </w:r>
      <w:r w:rsidR="00034C20">
        <w:rPr>
          <w:rFonts w:ascii="Times New Roman" w:hAnsi="Times New Roman" w:cs="Times New Roman"/>
          <w:sz w:val="24"/>
          <w:szCs w:val="24"/>
        </w:rPr>
        <w:t>olugodišnji</w:t>
      </w:r>
      <w:r w:rsidR="00AF6904" w:rsidRPr="00AF6904">
        <w:rPr>
          <w:rFonts w:ascii="Times New Roman" w:hAnsi="Times New Roman" w:cs="Times New Roman"/>
          <w:sz w:val="24"/>
          <w:szCs w:val="24"/>
        </w:rPr>
        <w:t xml:space="preserve"> izvje</w:t>
      </w:r>
      <w:r w:rsidR="00034C20">
        <w:rPr>
          <w:rFonts w:ascii="Times New Roman" w:hAnsi="Times New Roman" w:cs="Times New Roman"/>
          <w:sz w:val="24"/>
          <w:szCs w:val="24"/>
        </w:rPr>
        <w:t>štaj o izvršenju proračuna do 30. rujna</w:t>
      </w:r>
      <w:r w:rsidR="00AF6904" w:rsidRPr="00AF6904">
        <w:rPr>
          <w:rFonts w:ascii="Times New Roman" w:hAnsi="Times New Roman" w:cs="Times New Roman"/>
          <w:sz w:val="24"/>
          <w:szCs w:val="24"/>
        </w:rPr>
        <w:t xml:space="preserve"> tek</w:t>
      </w:r>
      <w:r w:rsidR="006B5089">
        <w:rPr>
          <w:rFonts w:ascii="Times New Roman" w:hAnsi="Times New Roman" w:cs="Times New Roman"/>
          <w:sz w:val="24"/>
          <w:szCs w:val="24"/>
        </w:rPr>
        <w:t>uće godine.</w:t>
      </w:r>
    </w:p>
    <w:p w14:paraId="198FF625" w14:textId="6624252A" w:rsidR="00AF6904" w:rsidRPr="00AF6904" w:rsidRDefault="00414CFF" w:rsidP="00AF6904">
      <w:pPr>
        <w:spacing w:after="0"/>
        <w:ind w:firstLine="360"/>
        <w:jc w:val="both"/>
        <w:rPr>
          <w:rFonts w:ascii="Times New Roman" w:hAnsi="Times New Roman" w:cs="Times New Roman"/>
          <w:sz w:val="24"/>
          <w:szCs w:val="24"/>
        </w:rPr>
      </w:pPr>
      <w:r>
        <w:rPr>
          <w:rFonts w:ascii="Times New Roman" w:hAnsi="Times New Roman" w:cs="Times New Roman"/>
          <w:sz w:val="24"/>
          <w:szCs w:val="24"/>
        </w:rPr>
        <w:t>Polugodišnji</w:t>
      </w:r>
      <w:r w:rsidR="00AF6904" w:rsidRPr="00AF6904">
        <w:rPr>
          <w:rFonts w:ascii="Times New Roman" w:hAnsi="Times New Roman" w:cs="Times New Roman"/>
          <w:sz w:val="24"/>
          <w:szCs w:val="24"/>
        </w:rPr>
        <w:t xml:space="preserve"> izvještaj o izvršenju Proračuna</w:t>
      </w:r>
      <w:r>
        <w:rPr>
          <w:rFonts w:ascii="Times New Roman" w:hAnsi="Times New Roman" w:cs="Times New Roman"/>
          <w:sz w:val="24"/>
          <w:szCs w:val="24"/>
        </w:rPr>
        <w:t xml:space="preserve"> Općine Sveti Ivan Žabno za 202</w:t>
      </w:r>
      <w:r w:rsidR="00BB2A05">
        <w:rPr>
          <w:rFonts w:ascii="Times New Roman" w:hAnsi="Times New Roman" w:cs="Times New Roman"/>
          <w:sz w:val="24"/>
          <w:szCs w:val="24"/>
        </w:rPr>
        <w:t>4</w:t>
      </w:r>
      <w:r w:rsidR="0074127C">
        <w:rPr>
          <w:rFonts w:ascii="Times New Roman" w:hAnsi="Times New Roman" w:cs="Times New Roman"/>
          <w:sz w:val="24"/>
          <w:szCs w:val="24"/>
        </w:rPr>
        <w:t>. godinu izrađen je sukladno</w:t>
      </w:r>
      <w:r w:rsidR="00506FCD">
        <w:rPr>
          <w:rFonts w:ascii="Times New Roman" w:hAnsi="Times New Roman" w:cs="Times New Roman"/>
          <w:sz w:val="24"/>
          <w:szCs w:val="24"/>
        </w:rPr>
        <w:t xml:space="preserve"> </w:t>
      </w:r>
      <w:r w:rsidR="0074127C">
        <w:rPr>
          <w:rFonts w:ascii="Times New Roman" w:hAnsi="Times New Roman" w:cs="Times New Roman"/>
          <w:sz w:val="24"/>
          <w:szCs w:val="24"/>
        </w:rPr>
        <w:t xml:space="preserve"> </w:t>
      </w:r>
      <w:r w:rsidR="00AF6904" w:rsidRPr="00AE4930">
        <w:rPr>
          <w:rFonts w:ascii="Times New Roman" w:hAnsi="Times New Roman" w:cs="Times New Roman"/>
          <w:sz w:val="24"/>
          <w:szCs w:val="24"/>
        </w:rPr>
        <w:t>Pravilniku o polugodišnjem i godišnjem izvještaju o izvršenju pr</w:t>
      </w:r>
      <w:r w:rsidR="00506FCD" w:rsidRPr="00AE4930">
        <w:rPr>
          <w:rFonts w:ascii="Times New Roman" w:hAnsi="Times New Roman" w:cs="Times New Roman"/>
          <w:sz w:val="24"/>
          <w:szCs w:val="24"/>
        </w:rPr>
        <w:t xml:space="preserve">oračuna </w:t>
      </w:r>
      <w:r w:rsidR="00E24761" w:rsidRPr="00AE4930">
        <w:rPr>
          <w:rFonts w:ascii="Times New Roman" w:hAnsi="Times New Roman" w:cs="Times New Roman"/>
          <w:sz w:val="24"/>
          <w:szCs w:val="24"/>
        </w:rPr>
        <w:t>(</w:t>
      </w:r>
      <w:r w:rsidR="00AE4930" w:rsidRPr="00AE4930">
        <w:rPr>
          <w:rFonts w:ascii="Times New Roman" w:hAnsi="Times New Roman" w:cs="Times New Roman"/>
          <w:sz w:val="24"/>
          <w:szCs w:val="24"/>
        </w:rPr>
        <w:t>„Narodne novine“, broj 85/23</w:t>
      </w:r>
      <w:r w:rsidR="00E24761" w:rsidRPr="00AE4930">
        <w:rPr>
          <w:rFonts w:ascii="Times New Roman" w:hAnsi="Times New Roman" w:cs="Times New Roman"/>
          <w:sz w:val="24"/>
          <w:szCs w:val="24"/>
        </w:rPr>
        <w:t>).</w:t>
      </w:r>
      <w:r w:rsidR="00AF6904" w:rsidRPr="00AE4930">
        <w:rPr>
          <w:rFonts w:ascii="Times New Roman" w:hAnsi="Times New Roman" w:cs="Times New Roman"/>
          <w:sz w:val="24"/>
          <w:szCs w:val="24"/>
        </w:rPr>
        <w:t xml:space="preserve"> </w:t>
      </w:r>
      <w:r w:rsidR="00E41DE6">
        <w:rPr>
          <w:rFonts w:ascii="Times New Roman" w:hAnsi="Times New Roman" w:cs="Times New Roman"/>
          <w:sz w:val="24"/>
          <w:szCs w:val="24"/>
        </w:rPr>
        <w:t>Polugodišnji</w:t>
      </w:r>
      <w:r w:rsidR="00AF6904" w:rsidRPr="00AF6904">
        <w:rPr>
          <w:rFonts w:ascii="Times New Roman" w:hAnsi="Times New Roman" w:cs="Times New Roman"/>
          <w:sz w:val="24"/>
          <w:szCs w:val="24"/>
        </w:rPr>
        <w:t xml:space="preserve"> izvještaj o izvršenju proračuna sukladno Pravilniku sadrži: </w:t>
      </w:r>
    </w:p>
    <w:p w14:paraId="42E29713" w14:textId="77777777" w:rsidR="00AF6904" w:rsidRPr="00AF6904" w:rsidRDefault="00AF6904" w:rsidP="00AF6904">
      <w:pPr>
        <w:numPr>
          <w:ilvl w:val="0"/>
          <w:numId w:val="2"/>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u w:val="single"/>
        </w:rPr>
        <w:t xml:space="preserve">Opći dio proračuna </w:t>
      </w:r>
      <w:r w:rsidRPr="00AF6904">
        <w:rPr>
          <w:rFonts w:ascii="Times New Roman" w:hAnsi="Times New Roman" w:cs="Times New Roman"/>
          <w:sz w:val="24"/>
          <w:szCs w:val="24"/>
        </w:rPr>
        <w:t>koji sadrži:</w:t>
      </w:r>
    </w:p>
    <w:p w14:paraId="09CA7F22" w14:textId="77777777" w:rsidR="00AF6904" w:rsidRPr="00AF6904" w:rsidRDefault="00AF6904" w:rsidP="00AF6904">
      <w:pPr>
        <w:spacing w:after="0"/>
        <w:ind w:left="720"/>
        <w:contextualSpacing/>
        <w:jc w:val="both"/>
        <w:rPr>
          <w:rFonts w:ascii="Times New Roman" w:hAnsi="Times New Roman" w:cs="Times New Roman"/>
          <w:sz w:val="24"/>
          <w:szCs w:val="24"/>
        </w:rPr>
      </w:pPr>
      <w:r w:rsidRPr="00AF6904">
        <w:rPr>
          <w:rFonts w:ascii="Times New Roman" w:hAnsi="Times New Roman" w:cs="Times New Roman"/>
          <w:sz w:val="24"/>
          <w:szCs w:val="24"/>
        </w:rPr>
        <w:t>-sažetak A.</w:t>
      </w:r>
      <w:r w:rsidR="00774950">
        <w:rPr>
          <w:rFonts w:ascii="Times New Roman" w:hAnsi="Times New Roman" w:cs="Times New Roman"/>
          <w:sz w:val="24"/>
          <w:szCs w:val="24"/>
        </w:rPr>
        <w:t xml:space="preserve"> </w:t>
      </w:r>
      <w:r w:rsidRPr="00AF6904">
        <w:rPr>
          <w:rFonts w:ascii="Times New Roman" w:hAnsi="Times New Roman" w:cs="Times New Roman"/>
          <w:sz w:val="24"/>
          <w:szCs w:val="24"/>
        </w:rPr>
        <w:t>Računa prihoda i rashoda i B. Računa financiranja,</w:t>
      </w:r>
    </w:p>
    <w:p w14:paraId="387BFCEA" w14:textId="77777777" w:rsidR="00AF6904" w:rsidRPr="00AF6904" w:rsidRDefault="00FA0531" w:rsidP="00AF6904">
      <w:p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F6904" w:rsidRPr="00AF6904">
        <w:rPr>
          <w:rFonts w:ascii="Times New Roman" w:hAnsi="Times New Roman" w:cs="Times New Roman"/>
          <w:sz w:val="24"/>
          <w:szCs w:val="24"/>
        </w:rPr>
        <w:t xml:space="preserve"> Račun prihoda i rashoda, </w:t>
      </w:r>
    </w:p>
    <w:p w14:paraId="07A27461" w14:textId="77777777" w:rsidR="00AF6904" w:rsidRPr="00AF6904" w:rsidRDefault="00FA0531" w:rsidP="00AF6904">
      <w:p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F6904" w:rsidRPr="00AF6904">
        <w:rPr>
          <w:rFonts w:ascii="Times New Roman" w:hAnsi="Times New Roman" w:cs="Times New Roman"/>
          <w:sz w:val="24"/>
          <w:szCs w:val="24"/>
        </w:rPr>
        <w:t xml:space="preserve"> Račun financiranja.</w:t>
      </w:r>
    </w:p>
    <w:p w14:paraId="7E5758C5"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 xml:space="preserve"> Sažetak A. Računa prihoda i rashoda i B. Računa financiranja sadrži prikaz ukupnih ostvarenih prihoda i primitaka te izvršenih rashoda i izdataka na razini r</w:t>
      </w:r>
      <w:r w:rsidR="000C7A91">
        <w:rPr>
          <w:rFonts w:ascii="Times New Roman" w:hAnsi="Times New Roman" w:cs="Times New Roman"/>
          <w:sz w:val="24"/>
          <w:szCs w:val="24"/>
        </w:rPr>
        <w:t>azreda ekonomske klasifikacije, te razliku između ukupno ostvarenih prihoda i rashoda te primitaka i izdataka.</w:t>
      </w:r>
    </w:p>
    <w:p w14:paraId="77F56BDC" w14:textId="77777777" w:rsidR="00AF6904" w:rsidRPr="00AF6904" w:rsidRDefault="00AF6904" w:rsidP="00AF6904">
      <w:pPr>
        <w:numPr>
          <w:ilvl w:val="0"/>
          <w:numId w:val="3"/>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Račun prihoda i rashoda iskazuje se u sljedećim tablicama:</w:t>
      </w:r>
    </w:p>
    <w:p w14:paraId="1D37BF26" w14:textId="77777777" w:rsidR="00AF6904" w:rsidRPr="00AF6904" w:rsidRDefault="00AF6904" w:rsidP="00AF6904">
      <w:pPr>
        <w:spacing w:after="0"/>
        <w:ind w:left="1065"/>
        <w:contextualSpacing/>
        <w:jc w:val="both"/>
        <w:rPr>
          <w:rFonts w:ascii="Times New Roman" w:hAnsi="Times New Roman" w:cs="Times New Roman"/>
          <w:sz w:val="24"/>
          <w:szCs w:val="24"/>
        </w:rPr>
      </w:pPr>
      <w:r w:rsidRPr="00AF6904">
        <w:rPr>
          <w:rFonts w:ascii="Times New Roman" w:hAnsi="Times New Roman" w:cs="Times New Roman"/>
          <w:sz w:val="24"/>
          <w:szCs w:val="24"/>
        </w:rPr>
        <w:t>-Prihodi i rashodi prema ekonomskoj klasifikaciji,</w:t>
      </w:r>
    </w:p>
    <w:p w14:paraId="7EACE1C1" w14:textId="77777777" w:rsidR="00AF6904" w:rsidRPr="00AF6904" w:rsidRDefault="00AF6904" w:rsidP="00AF6904">
      <w:pPr>
        <w:spacing w:after="0"/>
        <w:ind w:left="1065"/>
        <w:contextualSpacing/>
        <w:jc w:val="both"/>
        <w:rPr>
          <w:rFonts w:ascii="Times New Roman" w:hAnsi="Times New Roman" w:cs="Times New Roman"/>
          <w:sz w:val="24"/>
          <w:szCs w:val="24"/>
        </w:rPr>
      </w:pPr>
      <w:r w:rsidRPr="00AF6904">
        <w:rPr>
          <w:rFonts w:ascii="Times New Roman" w:hAnsi="Times New Roman" w:cs="Times New Roman"/>
          <w:sz w:val="24"/>
          <w:szCs w:val="24"/>
        </w:rPr>
        <w:t>-Prihodi i rashodi prema izvorima financiranja,</w:t>
      </w:r>
    </w:p>
    <w:p w14:paraId="495D97DB" w14:textId="77777777" w:rsidR="00AF6904" w:rsidRPr="00AF6904" w:rsidRDefault="00AF6904" w:rsidP="00AF6904">
      <w:pPr>
        <w:spacing w:after="0"/>
        <w:ind w:left="1065"/>
        <w:contextualSpacing/>
        <w:jc w:val="both"/>
        <w:rPr>
          <w:rFonts w:ascii="Times New Roman" w:hAnsi="Times New Roman" w:cs="Times New Roman"/>
          <w:sz w:val="24"/>
          <w:szCs w:val="24"/>
        </w:rPr>
      </w:pPr>
      <w:r w:rsidRPr="00AF6904">
        <w:rPr>
          <w:rFonts w:ascii="Times New Roman" w:hAnsi="Times New Roman" w:cs="Times New Roman"/>
          <w:sz w:val="24"/>
          <w:szCs w:val="24"/>
        </w:rPr>
        <w:t>-Rashodi prema funkcijskoj klasifikaciji.</w:t>
      </w:r>
    </w:p>
    <w:p w14:paraId="26979862"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ab/>
        <w:t>B. Račun financiranja iskazuje se u sljedećim tablicama:</w:t>
      </w:r>
    </w:p>
    <w:p w14:paraId="20BDA9B1"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ab/>
        <w:t xml:space="preserve">     -Račun financiranja prema ekonomskoj klasifikaciji,</w:t>
      </w:r>
    </w:p>
    <w:p w14:paraId="2723A6B9"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ab/>
        <w:t xml:space="preserve">     -Račun financiranja prema izvorima financiranja.</w:t>
      </w:r>
    </w:p>
    <w:p w14:paraId="1DBFBC42" w14:textId="77777777" w:rsidR="00AF6904" w:rsidRPr="00C6033E"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ab/>
      </w:r>
      <w:r w:rsidRPr="00C6033E">
        <w:rPr>
          <w:rFonts w:ascii="Times New Roman" w:hAnsi="Times New Roman" w:cs="Times New Roman"/>
          <w:sz w:val="24"/>
          <w:szCs w:val="24"/>
        </w:rPr>
        <w:t xml:space="preserve">      Uz tablicu Račun financiranja daje se analitički prikaz ostvarenih primitaka i izvršenih izdataka po svakom pojedinačnom zajmu, kreditu i vrijednosnom papiru.</w:t>
      </w:r>
    </w:p>
    <w:p w14:paraId="5FA5FA87" w14:textId="77777777" w:rsidR="00AF6904" w:rsidRPr="00C6033E" w:rsidRDefault="00AF6904" w:rsidP="00AF6904">
      <w:pPr>
        <w:numPr>
          <w:ilvl w:val="0"/>
          <w:numId w:val="2"/>
        </w:numPr>
        <w:spacing w:after="0"/>
        <w:contextualSpacing/>
        <w:jc w:val="both"/>
        <w:rPr>
          <w:rFonts w:ascii="Times New Roman" w:hAnsi="Times New Roman" w:cs="Times New Roman"/>
          <w:sz w:val="24"/>
          <w:szCs w:val="24"/>
        </w:rPr>
      </w:pPr>
      <w:r w:rsidRPr="00C6033E">
        <w:rPr>
          <w:rFonts w:ascii="Times New Roman" w:hAnsi="Times New Roman" w:cs="Times New Roman"/>
          <w:sz w:val="24"/>
          <w:szCs w:val="24"/>
          <w:u w:val="single"/>
        </w:rPr>
        <w:t>Posebni dio proračuna</w:t>
      </w:r>
      <w:r w:rsidRPr="00C6033E">
        <w:rPr>
          <w:rFonts w:ascii="Times New Roman" w:hAnsi="Times New Roman" w:cs="Times New Roman"/>
          <w:sz w:val="24"/>
          <w:szCs w:val="24"/>
        </w:rPr>
        <w:t xml:space="preserve"> iskazuje se u sljedećim tablicama:</w:t>
      </w:r>
    </w:p>
    <w:p w14:paraId="7D8902FA" w14:textId="77777777" w:rsidR="00AF6904" w:rsidRPr="00AF6904" w:rsidRDefault="00DC5FEE" w:rsidP="00AF6904">
      <w:p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F6904" w:rsidRPr="00AF6904">
        <w:rPr>
          <w:rFonts w:ascii="Times New Roman" w:hAnsi="Times New Roman" w:cs="Times New Roman"/>
          <w:sz w:val="24"/>
          <w:szCs w:val="24"/>
        </w:rPr>
        <w:t>-</w:t>
      </w:r>
      <w:r w:rsidR="00B057CB">
        <w:rPr>
          <w:rFonts w:ascii="Times New Roman" w:hAnsi="Times New Roman" w:cs="Times New Roman"/>
          <w:sz w:val="24"/>
          <w:szCs w:val="24"/>
        </w:rPr>
        <w:t xml:space="preserve">  </w:t>
      </w:r>
      <w:r w:rsidR="00AF6904" w:rsidRPr="00AF6904">
        <w:rPr>
          <w:rFonts w:ascii="Times New Roman" w:hAnsi="Times New Roman" w:cs="Times New Roman"/>
          <w:sz w:val="24"/>
          <w:szCs w:val="24"/>
        </w:rPr>
        <w:t xml:space="preserve"> izvršenje po organizacijskoj klasifikaciji,</w:t>
      </w:r>
    </w:p>
    <w:p w14:paraId="0C442D48" w14:textId="77777777" w:rsidR="00AF6904" w:rsidRPr="00AF6904" w:rsidRDefault="00DC5FEE" w:rsidP="00AF6904">
      <w:p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057CB">
        <w:rPr>
          <w:rFonts w:ascii="Times New Roman" w:hAnsi="Times New Roman" w:cs="Times New Roman"/>
          <w:sz w:val="24"/>
          <w:szCs w:val="24"/>
        </w:rPr>
        <w:t xml:space="preserve"> </w:t>
      </w:r>
      <w:r w:rsidR="00AF6904" w:rsidRPr="00AF6904">
        <w:rPr>
          <w:rFonts w:ascii="Times New Roman" w:hAnsi="Times New Roman" w:cs="Times New Roman"/>
          <w:sz w:val="24"/>
          <w:szCs w:val="24"/>
        </w:rPr>
        <w:t>izvršen</w:t>
      </w:r>
      <w:r>
        <w:rPr>
          <w:rFonts w:ascii="Times New Roman" w:hAnsi="Times New Roman" w:cs="Times New Roman"/>
          <w:sz w:val="24"/>
          <w:szCs w:val="24"/>
        </w:rPr>
        <w:t>je po izvorima financiranja i ekonomskoj klasifikaciji, raspoređenih u programe koji se sastoje od aktivnosti i projekata.</w:t>
      </w:r>
    </w:p>
    <w:p w14:paraId="2E89CB65" w14:textId="77777777" w:rsidR="00AF6904" w:rsidRPr="00AF6904" w:rsidRDefault="00AF6904" w:rsidP="00AF6904">
      <w:pPr>
        <w:spacing w:after="0"/>
        <w:ind w:left="720"/>
        <w:contextualSpacing/>
        <w:jc w:val="both"/>
        <w:rPr>
          <w:rFonts w:ascii="Times New Roman" w:hAnsi="Times New Roman" w:cs="Times New Roman"/>
          <w:sz w:val="24"/>
          <w:szCs w:val="24"/>
        </w:rPr>
      </w:pPr>
      <w:r w:rsidRPr="00AF6904">
        <w:rPr>
          <w:rFonts w:ascii="Times New Roman" w:hAnsi="Times New Roman" w:cs="Times New Roman"/>
          <w:sz w:val="24"/>
          <w:szCs w:val="24"/>
        </w:rPr>
        <w:t>Izvori financiranja iskazuju se u okvi</w:t>
      </w:r>
      <w:r w:rsidR="002D7B30">
        <w:rPr>
          <w:rFonts w:ascii="Times New Roman" w:hAnsi="Times New Roman" w:cs="Times New Roman"/>
          <w:sz w:val="24"/>
          <w:szCs w:val="24"/>
        </w:rPr>
        <w:t xml:space="preserve">ru svake aktivnosti i projekta </w:t>
      </w:r>
      <w:r w:rsidR="007F6422">
        <w:rPr>
          <w:rFonts w:ascii="Times New Roman" w:hAnsi="Times New Roman" w:cs="Times New Roman"/>
          <w:sz w:val="24"/>
          <w:szCs w:val="24"/>
        </w:rPr>
        <w:t>i</w:t>
      </w:r>
      <w:r w:rsidRPr="00AF6904">
        <w:rPr>
          <w:rFonts w:ascii="Times New Roman" w:hAnsi="Times New Roman" w:cs="Times New Roman"/>
          <w:sz w:val="24"/>
          <w:szCs w:val="24"/>
        </w:rPr>
        <w:t xml:space="preserve"> zbrojno na razini glave organizacijske klasifikacije. </w:t>
      </w:r>
    </w:p>
    <w:p w14:paraId="774CA9EB" w14:textId="77777777" w:rsidR="00AF6904" w:rsidRPr="00AF6904" w:rsidRDefault="00AF6904" w:rsidP="00AF6904">
      <w:pPr>
        <w:spacing w:after="0"/>
        <w:ind w:left="720"/>
        <w:contextualSpacing/>
        <w:jc w:val="both"/>
        <w:rPr>
          <w:rFonts w:ascii="Times New Roman" w:hAnsi="Times New Roman" w:cs="Times New Roman"/>
          <w:sz w:val="24"/>
          <w:szCs w:val="24"/>
        </w:rPr>
      </w:pPr>
      <w:r w:rsidRPr="00AF6904">
        <w:rPr>
          <w:rFonts w:ascii="Times New Roman" w:hAnsi="Times New Roman" w:cs="Times New Roman"/>
          <w:sz w:val="24"/>
          <w:szCs w:val="24"/>
        </w:rPr>
        <w:t>Znači sadrži izvršenje rashoda i izdataka jedinice lokalne i područne</w:t>
      </w:r>
      <w:r w:rsidR="00AE49D4">
        <w:rPr>
          <w:rFonts w:ascii="Times New Roman" w:hAnsi="Times New Roman" w:cs="Times New Roman"/>
          <w:sz w:val="24"/>
          <w:szCs w:val="24"/>
        </w:rPr>
        <w:t xml:space="preserve"> </w:t>
      </w:r>
      <w:r w:rsidRPr="00AF6904">
        <w:rPr>
          <w:rFonts w:ascii="Times New Roman" w:hAnsi="Times New Roman" w:cs="Times New Roman"/>
          <w:sz w:val="24"/>
          <w:szCs w:val="24"/>
        </w:rPr>
        <w:t>(regionalne) samouprave i proračunskih korisnika iskazanih u gore navedenim tablicama. U našem slučaju Općine Sveti Ivan Žabno i Proračunskog korisnika Dječjeg vrtića „Žabac.</w:t>
      </w:r>
    </w:p>
    <w:p w14:paraId="531FA078" w14:textId="77777777" w:rsidR="00AF6904" w:rsidRPr="00AF6904" w:rsidRDefault="00AF6904" w:rsidP="00AF6904">
      <w:pPr>
        <w:spacing w:after="0"/>
        <w:ind w:left="720"/>
        <w:contextualSpacing/>
        <w:jc w:val="both"/>
        <w:rPr>
          <w:rFonts w:ascii="Times New Roman" w:hAnsi="Times New Roman" w:cs="Times New Roman"/>
          <w:sz w:val="24"/>
          <w:szCs w:val="24"/>
          <w:u w:val="single"/>
        </w:rPr>
      </w:pPr>
    </w:p>
    <w:p w14:paraId="7F5BFE6C" w14:textId="77777777" w:rsidR="00AF6904" w:rsidRPr="00AF6904" w:rsidRDefault="008C6BED" w:rsidP="00AF6904">
      <w:p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u w:val="single"/>
        </w:rPr>
        <w:t>Posebni izvještaji u polugodišnjem</w:t>
      </w:r>
      <w:r w:rsidR="00AF6904" w:rsidRPr="00AF6904">
        <w:rPr>
          <w:rFonts w:ascii="Times New Roman" w:hAnsi="Times New Roman" w:cs="Times New Roman"/>
          <w:sz w:val="24"/>
          <w:szCs w:val="24"/>
          <w:u w:val="single"/>
        </w:rPr>
        <w:t xml:space="preserve"> izvještaju o izvršenju proračuna (</w:t>
      </w:r>
      <w:r w:rsidR="00AF6904" w:rsidRPr="00AF6904">
        <w:rPr>
          <w:rFonts w:ascii="Times New Roman" w:hAnsi="Times New Roman" w:cs="Times New Roman"/>
          <w:sz w:val="24"/>
          <w:szCs w:val="24"/>
        </w:rPr>
        <w:t>članak 80. Zakona o proračunu):</w:t>
      </w:r>
    </w:p>
    <w:p w14:paraId="073C657B" w14:textId="77777777" w:rsidR="00AF6904" w:rsidRPr="006923AE" w:rsidRDefault="00AF6904" w:rsidP="006923AE">
      <w:pPr>
        <w:numPr>
          <w:ilvl w:val="0"/>
          <w:numId w:val="2"/>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Izvještaj o korištenju proračunske zalihe;</w:t>
      </w:r>
    </w:p>
    <w:p w14:paraId="330DD70F" w14:textId="77777777" w:rsidR="00AF6904" w:rsidRPr="00AF6904" w:rsidRDefault="006923AE" w:rsidP="006923AE">
      <w:pPr>
        <w:spacing w:after="0"/>
        <w:ind w:firstLine="360"/>
        <w:jc w:val="both"/>
        <w:rPr>
          <w:rFonts w:ascii="Times New Roman" w:hAnsi="Times New Roman" w:cs="Times New Roman"/>
          <w:sz w:val="24"/>
          <w:szCs w:val="24"/>
        </w:rPr>
      </w:pPr>
      <w:r>
        <w:rPr>
          <w:rFonts w:ascii="Times New Roman" w:hAnsi="Times New Roman" w:cs="Times New Roman"/>
          <w:sz w:val="24"/>
          <w:szCs w:val="24"/>
        </w:rPr>
        <w:t>4</w:t>
      </w:r>
      <w:r w:rsidR="00AF6904" w:rsidRPr="00AF6904">
        <w:rPr>
          <w:rFonts w:ascii="Times New Roman" w:hAnsi="Times New Roman" w:cs="Times New Roman"/>
          <w:sz w:val="24"/>
          <w:szCs w:val="24"/>
        </w:rPr>
        <w:t>.   Izvještaj o zaduživanju na domaćem i st</w:t>
      </w:r>
      <w:r>
        <w:rPr>
          <w:rFonts w:ascii="Times New Roman" w:hAnsi="Times New Roman" w:cs="Times New Roman"/>
          <w:sz w:val="24"/>
          <w:szCs w:val="24"/>
        </w:rPr>
        <w:t>ranom tržištu novca i kapitala;</w:t>
      </w:r>
    </w:p>
    <w:p w14:paraId="350016D8" w14:textId="77777777" w:rsidR="00AF6904" w:rsidRPr="00AF6904" w:rsidRDefault="006923AE" w:rsidP="00AF6904">
      <w:pPr>
        <w:spacing w:after="0"/>
        <w:ind w:firstLine="360"/>
        <w:jc w:val="both"/>
        <w:rPr>
          <w:rFonts w:ascii="Times New Roman" w:hAnsi="Times New Roman" w:cs="Times New Roman"/>
          <w:sz w:val="24"/>
          <w:szCs w:val="24"/>
        </w:rPr>
      </w:pPr>
      <w:r>
        <w:rPr>
          <w:rFonts w:ascii="Times New Roman" w:hAnsi="Times New Roman" w:cs="Times New Roman"/>
          <w:sz w:val="24"/>
          <w:szCs w:val="24"/>
        </w:rPr>
        <w:t>5</w:t>
      </w:r>
      <w:r w:rsidR="00AF6904" w:rsidRPr="00AF6904">
        <w:rPr>
          <w:rFonts w:ascii="Times New Roman" w:hAnsi="Times New Roman" w:cs="Times New Roman"/>
          <w:sz w:val="24"/>
          <w:szCs w:val="24"/>
        </w:rPr>
        <w:t>.   Izvještaj o danim jamstvima i plaćanjima po protestiranim jamstvima</w:t>
      </w:r>
    </w:p>
    <w:p w14:paraId="5F791F61" w14:textId="77777777" w:rsidR="00AF6904" w:rsidRPr="00AF6904" w:rsidRDefault="00AF6904" w:rsidP="00AF6904">
      <w:pPr>
        <w:spacing w:after="0"/>
        <w:ind w:firstLine="360"/>
        <w:jc w:val="both"/>
        <w:rPr>
          <w:rFonts w:ascii="Times New Roman" w:hAnsi="Times New Roman" w:cs="Times New Roman"/>
          <w:sz w:val="24"/>
          <w:szCs w:val="24"/>
        </w:rPr>
      </w:pPr>
    </w:p>
    <w:p w14:paraId="44B5ADF2" w14:textId="77777777"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w:t>
      </w:r>
    </w:p>
    <w:p w14:paraId="08DEF15D" w14:textId="1ECF17BB"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lastRenderedPageBreak/>
        <w:t xml:space="preserve"> </w:t>
      </w:r>
      <w:r w:rsidR="00D60D63">
        <w:rPr>
          <w:rFonts w:ascii="Times New Roman" w:hAnsi="Times New Roman" w:cs="Times New Roman"/>
          <w:sz w:val="24"/>
          <w:szCs w:val="24"/>
          <w:u w:val="single"/>
        </w:rPr>
        <w:t xml:space="preserve">Obrazloženje </w:t>
      </w:r>
      <w:r w:rsidR="002260F0">
        <w:rPr>
          <w:rFonts w:ascii="Times New Roman" w:hAnsi="Times New Roman" w:cs="Times New Roman"/>
          <w:sz w:val="24"/>
          <w:szCs w:val="24"/>
          <w:u w:val="single"/>
        </w:rPr>
        <w:t>O</w:t>
      </w:r>
      <w:r w:rsidRPr="00AF6904">
        <w:rPr>
          <w:rFonts w:ascii="Times New Roman" w:hAnsi="Times New Roman" w:cs="Times New Roman"/>
          <w:sz w:val="24"/>
          <w:szCs w:val="24"/>
          <w:u w:val="single"/>
        </w:rPr>
        <w:t>pćeg dijela</w:t>
      </w:r>
      <w:r w:rsidR="006959BA">
        <w:rPr>
          <w:rFonts w:ascii="Times New Roman" w:hAnsi="Times New Roman" w:cs="Times New Roman"/>
          <w:sz w:val="24"/>
          <w:szCs w:val="24"/>
          <w:u w:val="single"/>
        </w:rPr>
        <w:t xml:space="preserve"> Polugodišnjeg</w:t>
      </w:r>
      <w:r w:rsidRPr="00AF6904">
        <w:rPr>
          <w:rFonts w:ascii="Times New Roman" w:hAnsi="Times New Roman" w:cs="Times New Roman"/>
          <w:sz w:val="24"/>
          <w:szCs w:val="24"/>
          <w:u w:val="single"/>
        </w:rPr>
        <w:t xml:space="preserve"> izvještaja o izvršenju proračuna</w:t>
      </w:r>
      <w:r w:rsidRPr="00AF6904">
        <w:rPr>
          <w:rFonts w:ascii="Times New Roman" w:hAnsi="Times New Roman" w:cs="Times New Roman"/>
          <w:sz w:val="24"/>
          <w:szCs w:val="24"/>
        </w:rPr>
        <w:t xml:space="preserve"> jedinice lokalne i područne (regionalne) samouprave sadrži:</w:t>
      </w:r>
    </w:p>
    <w:p w14:paraId="6BDE2518" w14:textId="77777777"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obrazloženje ostvarenja prihoda i rashoda, primitaka i izdataka </w:t>
      </w:r>
    </w:p>
    <w:p w14:paraId="4441FF48" w14:textId="77777777"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prikaz manjka odnosno viška proračuna jedinice lokalne i područne (regionalne) samouprave</w:t>
      </w:r>
    </w:p>
    <w:p w14:paraId="32EB46D9" w14:textId="42DD9E37" w:rsidR="00AF6904" w:rsidRPr="00AF6904" w:rsidRDefault="00D60D63" w:rsidP="00AF6904">
      <w:pPr>
        <w:spacing w:after="0"/>
        <w:ind w:firstLine="360"/>
        <w:jc w:val="both"/>
        <w:rPr>
          <w:rFonts w:ascii="Times New Roman" w:hAnsi="Times New Roman" w:cs="Times New Roman"/>
          <w:sz w:val="24"/>
          <w:szCs w:val="24"/>
        </w:rPr>
      </w:pPr>
      <w:r>
        <w:rPr>
          <w:rFonts w:ascii="Times New Roman" w:hAnsi="Times New Roman" w:cs="Times New Roman"/>
          <w:sz w:val="24"/>
          <w:szCs w:val="24"/>
          <w:u w:val="single"/>
        </w:rPr>
        <w:t xml:space="preserve">Obrazloženje </w:t>
      </w:r>
      <w:r w:rsidR="002260F0">
        <w:rPr>
          <w:rFonts w:ascii="Times New Roman" w:hAnsi="Times New Roman" w:cs="Times New Roman"/>
          <w:sz w:val="24"/>
          <w:szCs w:val="24"/>
          <w:u w:val="single"/>
        </w:rPr>
        <w:t>P</w:t>
      </w:r>
      <w:r w:rsidR="00AF6904" w:rsidRPr="00AF6904">
        <w:rPr>
          <w:rFonts w:ascii="Times New Roman" w:hAnsi="Times New Roman" w:cs="Times New Roman"/>
          <w:sz w:val="24"/>
          <w:szCs w:val="24"/>
          <w:u w:val="single"/>
        </w:rPr>
        <w:t xml:space="preserve">osebnog dijela </w:t>
      </w:r>
      <w:r w:rsidR="006959BA">
        <w:rPr>
          <w:rFonts w:ascii="Times New Roman" w:hAnsi="Times New Roman" w:cs="Times New Roman"/>
          <w:sz w:val="24"/>
          <w:szCs w:val="24"/>
          <w:u w:val="single"/>
        </w:rPr>
        <w:t>Polugodišnjeg i</w:t>
      </w:r>
      <w:r w:rsidR="00AF6904" w:rsidRPr="00AF6904">
        <w:rPr>
          <w:rFonts w:ascii="Times New Roman" w:hAnsi="Times New Roman" w:cs="Times New Roman"/>
          <w:sz w:val="24"/>
          <w:szCs w:val="24"/>
          <w:u w:val="single"/>
        </w:rPr>
        <w:t>zvještaja o izvršenju</w:t>
      </w:r>
      <w:r w:rsidR="00AF6904" w:rsidRPr="00AF6904">
        <w:rPr>
          <w:rFonts w:ascii="Times New Roman" w:hAnsi="Times New Roman" w:cs="Times New Roman"/>
          <w:sz w:val="24"/>
          <w:szCs w:val="24"/>
        </w:rPr>
        <w:t xml:space="preserve"> proračuna sadrži ob</w:t>
      </w:r>
      <w:r>
        <w:rPr>
          <w:rFonts w:ascii="Times New Roman" w:hAnsi="Times New Roman" w:cs="Times New Roman"/>
          <w:sz w:val="24"/>
          <w:szCs w:val="24"/>
        </w:rPr>
        <w:t xml:space="preserve">razloženje </w:t>
      </w:r>
      <w:r w:rsidR="00EF3438">
        <w:rPr>
          <w:rFonts w:ascii="Times New Roman" w:hAnsi="Times New Roman" w:cs="Times New Roman"/>
          <w:sz w:val="24"/>
          <w:szCs w:val="24"/>
        </w:rPr>
        <w:t>izvršenja programa koje daje kroz obrazloženje izvršenja aktivnosti i projekata zajedno s ciljevima koji su ostvareni provedbom programa i pokazateljima uspješnosti realizacije tih ciljeva koji se sastoje od pokazatelja</w:t>
      </w:r>
      <w:r w:rsidR="004C676B">
        <w:rPr>
          <w:rFonts w:ascii="Times New Roman" w:hAnsi="Times New Roman" w:cs="Times New Roman"/>
          <w:sz w:val="24"/>
          <w:szCs w:val="24"/>
        </w:rPr>
        <w:t xml:space="preserve"> učinka i pokazatelja rezultata</w:t>
      </w:r>
      <w:r w:rsidR="002A52DF">
        <w:rPr>
          <w:rFonts w:ascii="Times New Roman" w:hAnsi="Times New Roman" w:cs="Times New Roman"/>
          <w:sz w:val="24"/>
          <w:szCs w:val="24"/>
        </w:rPr>
        <w:t>, a temelji se na obrazloženjima financijskih planova proračunskih korisnika.</w:t>
      </w:r>
    </w:p>
    <w:p w14:paraId="76F821E8" w14:textId="77777777" w:rsidR="00C75FF0" w:rsidRDefault="00C75FF0" w:rsidP="00AF6904">
      <w:pPr>
        <w:autoSpaceDE w:val="0"/>
        <w:spacing w:after="0"/>
        <w:jc w:val="both"/>
        <w:rPr>
          <w:rFonts w:ascii="Times New Roman" w:hAnsi="Times New Roman" w:cs="Times New Roman"/>
          <w:sz w:val="24"/>
          <w:szCs w:val="24"/>
          <w:u w:val="single"/>
        </w:rPr>
      </w:pPr>
    </w:p>
    <w:p w14:paraId="1AADBA4F" w14:textId="52C1FC47" w:rsidR="00AF6904" w:rsidRPr="00AF6904" w:rsidRDefault="00AF6904" w:rsidP="00AF6904">
      <w:pPr>
        <w:autoSpaceDE w:val="0"/>
        <w:spacing w:after="0"/>
        <w:jc w:val="both"/>
        <w:rPr>
          <w:rFonts w:ascii="Times New Roman" w:eastAsia="Times New Roman" w:hAnsi="Times New Roman"/>
          <w:sz w:val="24"/>
          <w:szCs w:val="24"/>
          <w:lang w:eastAsia="zh-CN"/>
        </w:rPr>
      </w:pPr>
      <w:r w:rsidRPr="00AF6904">
        <w:rPr>
          <w:rFonts w:ascii="Times New Roman" w:eastAsia="Times New Roman" w:hAnsi="Times New Roman"/>
          <w:lang w:eastAsia="zh-CN"/>
        </w:rPr>
        <w:t xml:space="preserve">        </w:t>
      </w:r>
      <w:r w:rsidR="00C46298">
        <w:rPr>
          <w:rFonts w:ascii="Times New Roman" w:eastAsia="Times New Roman" w:hAnsi="Times New Roman"/>
          <w:sz w:val="24"/>
          <w:szCs w:val="24"/>
          <w:lang w:eastAsia="zh-CN"/>
        </w:rPr>
        <w:t xml:space="preserve">Polugodišnji </w:t>
      </w:r>
      <w:r w:rsidRPr="00AF6904">
        <w:rPr>
          <w:rFonts w:ascii="Times New Roman" w:eastAsia="Times New Roman" w:hAnsi="Times New Roman"/>
          <w:sz w:val="24"/>
          <w:szCs w:val="24"/>
          <w:lang w:eastAsia="zh-CN"/>
        </w:rPr>
        <w:t>izvještaj o izvršenju Proračuna</w:t>
      </w:r>
      <w:r w:rsidR="00C46298">
        <w:rPr>
          <w:rFonts w:ascii="Times New Roman" w:eastAsia="Times New Roman" w:hAnsi="Times New Roman"/>
          <w:sz w:val="24"/>
          <w:szCs w:val="24"/>
          <w:lang w:eastAsia="zh-CN"/>
        </w:rPr>
        <w:t xml:space="preserve"> Općine Sveti Ivan Žabno za 202</w:t>
      </w:r>
      <w:r w:rsidR="00997C8C">
        <w:rPr>
          <w:rFonts w:ascii="Times New Roman" w:eastAsia="Times New Roman" w:hAnsi="Times New Roman"/>
          <w:sz w:val="24"/>
          <w:szCs w:val="24"/>
          <w:lang w:eastAsia="zh-CN"/>
        </w:rPr>
        <w:t>4</w:t>
      </w:r>
      <w:r w:rsidRPr="00AF6904">
        <w:rPr>
          <w:rFonts w:ascii="Times New Roman" w:eastAsia="Times New Roman" w:hAnsi="Times New Roman"/>
          <w:sz w:val="24"/>
          <w:szCs w:val="24"/>
          <w:lang w:eastAsia="zh-CN"/>
        </w:rPr>
        <w:t>. godinu uključuje i realizaciju  namjenskih prihoda i primitka proračunskog korisnika Dječjeg vrtića „Žaba</w:t>
      </w:r>
      <w:r w:rsidR="00AC356A">
        <w:rPr>
          <w:rFonts w:ascii="Times New Roman" w:eastAsia="Times New Roman" w:hAnsi="Times New Roman"/>
          <w:sz w:val="24"/>
          <w:szCs w:val="24"/>
          <w:lang w:eastAsia="zh-CN"/>
        </w:rPr>
        <w:t xml:space="preserve">c“. </w:t>
      </w:r>
    </w:p>
    <w:p w14:paraId="15D1362E" w14:textId="063F6E2F" w:rsidR="00AF6904" w:rsidRPr="00AF6904" w:rsidRDefault="00AF6904" w:rsidP="00AF6904">
      <w:pPr>
        <w:spacing w:after="0"/>
        <w:ind w:firstLine="360"/>
        <w:jc w:val="both"/>
        <w:rPr>
          <w:rFonts w:ascii="Times New Roman" w:eastAsia="Times New Roman" w:hAnsi="Times New Roman"/>
          <w:sz w:val="24"/>
          <w:szCs w:val="24"/>
          <w:u w:val="single"/>
          <w:lang w:eastAsia="zh-CN"/>
        </w:rPr>
      </w:pPr>
      <w:r w:rsidRPr="00AF6904">
        <w:rPr>
          <w:rFonts w:ascii="Times New Roman" w:hAnsi="Times New Roman" w:cs="Times New Roman"/>
          <w:sz w:val="24"/>
          <w:szCs w:val="24"/>
        </w:rPr>
        <w:t>U Proračunu</w:t>
      </w:r>
      <w:r w:rsidR="001E7681">
        <w:rPr>
          <w:rFonts w:ascii="Times New Roman" w:hAnsi="Times New Roman" w:cs="Times New Roman"/>
          <w:sz w:val="24"/>
          <w:szCs w:val="24"/>
        </w:rPr>
        <w:t xml:space="preserve"> Općine Sveti Ivan Žabno za 202</w:t>
      </w:r>
      <w:r w:rsidR="005C374E">
        <w:rPr>
          <w:rFonts w:ascii="Times New Roman" w:hAnsi="Times New Roman" w:cs="Times New Roman"/>
          <w:sz w:val="24"/>
          <w:szCs w:val="24"/>
        </w:rPr>
        <w:t>4</w:t>
      </w:r>
      <w:r w:rsidRPr="00AF6904">
        <w:rPr>
          <w:rFonts w:ascii="Times New Roman" w:hAnsi="Times New Roman" w:cs="Times New Roman"/>
          <w:sz w:val="24"/>
          <w:szCs w:val="24"/>
        </w:rPr>
        <w:t>. godinu planirani su proračunski prihodi i rashodi te vlastiti i namjenski prihodi  proračunskog korisnika Dječjeg vrtića „Žabac“ i rashodi koji se iz njih financiraju</w:t>
      </w:r>
      <w:r w:rsidRPr="00AF6904">
        <w:t>.</w:t>
      </w:r>
    </w:p>
    <w:p w14:paraId="16182F25" w14:textId="77777777" w:rsidR="00AF6904" w:rsidRPr="00AF6904" w:rsidRDefault="00AF6904" w:rsidP="00AF6904">
      <w:pPr>
        <w:spacing w:after="0"/>
        <w:ind w:firstLine="360"/>
        <w:jc w:val="both"/>
        <w:rPr>
          <w:rFonts w:ascii="Times New Roman" w:hAnsi="Times New Roman" w:cs="Times New Roman"/>
          <w:sz w:val="24"/>
          <w:szCs w:val="24"/>
        </w:rPr>
      </w:pPr>
    </w:p>
    <w:p w14:paraId="38D56D44" w14:textId="3A8487E1" w:rsidR="00AF6904" w:rsidRPr="00AF6904" w:rsidRDefault="00222635" w:rsidP="00AF6904">
      <w:pPr>
        <w:spacing w:after="0" w:line="240" w:lineRule="auto"/>
        <w:ind w:right="-284"/>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 xml:space="preserve">Proračunski korisnik: </w:t>
      </w:r>
      <w:r w:rsidR="00AF6904" w:rsidRPr="00AF6904">
        <w:rPr>
          <w:rFonts w:ascii="Times New Roman" w:eastAsia="Times New Roman" w:hAnsi="Times New Roman" w:cs="Times New Roman"/>
          <w:b/>
          <w:bCs/>
          <w:sz w:val="24"/>
          <w:szCs w:val="24"/>
          <w:lang w:eastAsia="x-none"/>
        </w:rPr>
        <w:t>Dječji vrtić „Žabac“ Sveti Ivan Žabno</w:t>
      </w:r>
    </w:p>
    <w:p w14:paraId="6ECDA6D6" w14:textId="122A67CD" w:rsidR="00AF6904" w:rsidRPr="00AF6904" w:rsidRDefault="00AF6904" w:rsidP="00AF6904">
      <w:pPr>
        <w:spacing w:after="0" w:line="240" w:lineRule="auto"/>
        <w:ind w:right="-284"/>
        <w:jc w:val="both"/>
        <w:rPr>
          <w:rFonts w:ascii="Times New Roman" w:eastAsia="Times New Roman" w:hAnsi="Times New Roman" w:cs="Times New Roman"/>
          <w:bCs/>
          <w:sz w:val="24"/>
          <w:szCs w:val="24"/>
          <w:lang w:val="x-none" w:eastAsia="x-none"/>
        </w:rPr>
      </w:pPr>
      <w:r w:rsidRPr="00AF6904">
        <w:rPr>
          <w:rFonts w:ascii="Times New Roman" w:eastAsia="Times New Roman" w:hAnsi="Times New Roman" w:cs="Times New Roman"/>
          <w:bCs/>
          <w:sz w:val="24"/>
          <w:szCs w:val="24"/>
          <w:lang w:val="x-none" w:eastAsia="x-none"/>
        </w:rPr>
        <w:t xml:space="preserve">Namjenski prihodi Dječjeg vrtića </w:t>
      </w:r>
      <w:r w:rsidRPr="00AF6904">
        <w:rPr>
          <w:rFonts w:ascii="Times New Roman" w:eastAsia="Times New Roman" w:hAnsi="Times New Roman" w:cs="Times New Roman"/>
          <w:bCs/>
          <w:sz w:val="24"/>
          <w:szCs w:val="24"/>
          <w:lang w:eastAsia="x-none"/>
        </w:rPr>
        <w:t xml:space="preserve">„Žabac“ Sveti Ivan Žabno </w:t>
      </w:r>
      <w:r w:rsidRPr="00AF6904">
        <w:rPr>
          <w:rFonts w:ascii="Times New Roman" w:eastAsia="Times New Roman" w:hAnsi="Times New Roman" w:cs="Times New Roman"/>
          <w:bCs/>
          <w:sz w:val="24"/>
          <w:szCs w:val="24"/>
          <w:lang w:val="x-none" w:eastAsia="x-none"/>
        </w:rPr>
        <w:t>izvršeni su</w:t>
      </w:r>
      <w:r w:rsidR="00AA6F42">
        <w:rPr>
          <w:rFonts w:ascii="Times New Roman" w:eastAsia="Times New Roman" w:hAnsi="Times New Roman" w:cs="Times New Roman"/>
          <w:bCs/>
          <w:sz w:val="24"/>
          <w:szCs w:val="24"/>
          <w:lang w:eastAsia="x-none"/>
        </w:rPr>
        <w:t xml:space="preserve"> u Polugodišnjem obračunu</w:t>
      </w:r>
      <w:r w:rsidRPr="00AF6904">
        <w:rPr>
          <w:rFonts w:ascii="Times New Roman" w:eastAsia="Times New Roman" w:hAnsi="Times New Roman" w:cs="Times New Roman"/>
          <w:bCs/>
          <w:sz w:val="24"/>
          <w:szCs w:val="24"/>
          <w:lang w:val="x-none" w:eastAsia="x-none"/>
        </w:rPr>
        <w:t xml:space="preserve"> u iznosu od </w:t>
      </w:r>
      <w:r w:rsidR="00DF2F81">
        <w:rPr>
          <w:rFonts w:ascii="Times New Roman" w:eastAsia="Times New Roman" w:hAnsi="Times New Roman" w:cs="Times New Roman"/>
          <w:bCs/>
          <w:sz w:val="24"/>
          <w:szCs w:val="24"/>
          <w:lang w:eastAsia="x-none"/>
        </w:rPr>
        <w:t xml:space="preserve"> </w:t>
      </w:r>
      <w:r w:rsidR="00594DE5">
        <w:rPr>
          <w:rFonts w:ascii="Times New Roman" w:eastAsia="Times New Roman" w:hAnsi="Times New Roman" w:cs="Times New Roman"/>
          <w:bCs/>
          <w:sz w:val="24"/>
          <w:szCs w:val="24"/>
          <w:lang w:eastAsia="x-none"/>
        </w:rPr>
        <w:t xml:space="preserve">41.377,76 </w:t>
      </w:r>
      <w:r w:rsidR="00DF2F81">
        <w:rPr>
          <w:rFonts w:ascii="Times New Roman" w:eastAsia="Times New Roman" w:hAnsi="Times New Roman" w:cs="Times New Roman"/>
          <w:bCs/>
          <w:sz w:val="24"/>
          <w:szCs w:val="24"/>
          <w:lang w:eastAsia="x-none"/>
        </w:rPr>
        <w:t>eur</w:t>
      </w:r>
      <w:r w:rsidR="00F13758">
        <w:rPr>
          <w:rFonts w:ascii="Times New Roman" w:eastAsia="Times New Roman" w:hAnsi="Times New Roman" w:cs="Times New Roman"/>
          <w:bCs/>
          <w:sz w:val="24"/>
          <w:szCs w:val="24"/>
          <w:lang w:eastAsia="x-none"/>
        </w:rPr>
        <w:t>a</w:t>
      </w:r>
      <w:r w:rsidRPr="00AF6904">
        <w:rPr>
          <w:rFonts w:ascii="Times New Roman" w:eastAsia="Times New Roman" w:hAnsi="Times New Roman" w:cs="Times New Roman"/>
          <w:bCs/>
          <w:sz w:val="24"/>
          <w:szCs w:val="24"/>
          <w:lang w:val="x-none" w:eastAsia="x-none"/>
        </w:rPr>
        <w:t>, a odnose se na:</w:t>
      </w:r>
    </w:p>
    <w:p w14:paraId="6286577A" w14:textId="2DC0D43C" w:rsidR="00AF6904" w:rsidRPr="00AF6904" w:rsidRDefault="00AF6904" w:rsidP="00AF6904">
      <w:pPr>
        <w:numPr>
          <w:ilvl w:val="0"/>
          <w:numId w:val="16"/>
        </w:numPr>
        <w:spacing w:after="0" w:line="240" w:lineRule="auto"/>
        <w:ind w:right="-284"/>
        <w:jc w:val="both"/>
        <w:rPr>
          <w:rFonts w:ascii="Times New Roman" w:eastAsia="Times New Roman" w:hAnsi="Times New Roman" w:cs="Times New Roman"/>
          <w:bCs/>
          <w:sz w:val="24"/>
          <w:szCs w:val="24"/>
          <w:lang w:val="x-none" w:eastAsia="x-none"/>
        </w:rPr>
      </w:pPr>
      <w:r w:rsidRPr="00AF6904">
        <w:rPr>
          <w:rFonts w:ascii="Times New Roman" w:eastAsia="Times New Roman" w:hAnsi="Times New Roman" w:cs="Times New Roman"/>
          <w:bCs/>
          <w:sz w:val="24"/>
          <w:szCs w:val="24"/>
          <w:lang w:val="x-none" w:eastAsia="x-none"/>
        </w:rPr>
        <w:t>prihode po posebnim propisima</w:t>
      </w:r>
      <w:r w:rsidRPr="00AF6904">
        <w:rPr>
          <w:rFonts w:ascii="Times New Roman" w:eastAsia="Times New Roman" w:hAnsi="Times New Roman" w:cs="Times New Roman"/>
          <w:b/>
          <w:bCs/>
          <w:sz w:val="24"/>
          <w:szCs w:val="24"/>
          <w:lang w:val="x-none" w:eastAsia="x-none"/>
        </w:rPr>
        <w:t xml:space="preserve"> </w:t>
      </w:r>
      <w:r w:rsidRPr="00AF6904">
        <w:rPr>
          <w:rFonts w:ascii="Times New Roman" w:eastAsia="Times New Roman" w:hAnsi="Times New Roman" w:cs="Times New Roman"/>
          <w:bCs/>
          <w:sz w:val="24"/>
          <w:szCs w:val="24"/>
          <w:lang w:val="x-none" w:eastAsia="x-none"/>
        </w:rPr>
        <w:t xml:space="preserve">u iznosu od </w:t>
      </w:r>
      <w:r w:rsidR="00E104BF">
        <w:rPr>
          <w:rFonts w:ascii="Times New Roman" w:eastAsia="Times New Roman" w:hAnsi="Times New Roman" w:cs="Times New Roman"/>
          <w:bCs/>
          <w:sz w:val="24"/>
          <w:szCs w:val="24"/>
          <w:lang w:eastAsia="x-none"/>
        </w:rPr>
        <w:t>41.204,96</w:t>
      </w:r>
      <w:r w:rsidR="00DF2F81">
        <w:rPr>
          <w:rFonts w:ascii="Times New Roman" w:eastAsia="Times New Roman" w:hAnsi="Times New Roman" w:cs="Times New Roman"/>
          <w:bCs/>
          <w:sz w:val="24"/>
          <w:szCs w:val="24"/>
          <w:lang w:eastAsia="x-none"/>
        </w:rPr>
        <w:t xml:space="preserve"> eur</w:t>
      </w:r>
      <w:r w:rsidR="00E104BF">
        <w:rPr>
          <w:rFonts w:ascii="Times New Roman" w:eastAsia="Times New Roman" w:hAnsi="Times New Roman" w:cs="Times New Roman"/>
          <w:bCs/>
          <w:sz w:val="24"/>
          <w:szCs w:val="24"/>
          <w:lang w:eastAsia="x-none"/>
        </w:rPr>
        <w:t>a</w:t>
      </w:r>
      <w:r w:rsidRPr="00AF6904">
        <w:rPr>
          <w:rFonts w:ascii="Times New Roman" w:eastAsia="Times New Roman" w:hAnsi="Times New Roman" w:cs="Times New Roman"/>
          <w:bCs/>
          <w:sz w:val="24"/>
          <w:szCs w:val="24"/>
          <w:lang w:val="x-none" w:eastAsia="x-none"/>
        </w:rPr>
        <w:t xml:space="preserve">, a koji se odnose na prihode od sufinanciranja roditelja za smještaj djece u vrtić, iz kojih su financirani rashodi poslovanja u okviru razreda </w:t>
      </w:r>
      <w:r w:rsidRPr="00AF6904">
        <w:rPr>
          <w:rFonts w:ascii="Times New Roman" w:eastAsia="Times New Roman" w:hAnsi="Times New Roman" w:cs="Times New Roman"/>
          <w:bCs/>
          <w:sz w:val="24"/>
          <w:szCs w:val="24"/>
          <w:lang w:eastAsia="x-none"/>
        </w:rPr>
        <w:t>3.</w:t>
      </w:r>
    </w:p>
    <w:p w14:paraId="56D6C759" w14:textId="789D03B9" w:rsidR="00AF6904" w:rsidRDefault="006C1527" w:rsidP="001F08E4">
      <w:pPr>
        <w:pStyle w:val="Odlomakpopis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p</w:t>
      </w:r>
      <w:r w:rsidR="001F08E4">
        <w:rPr>
          <w:rFonts w:ascii="Times New Roman" w:hAnsi="Times New Roman" w:cs="Times New Roman"/>
          <w:sz w:val="24"/>
          <w:szCs w:val="24"/>
        </w:rPr>
        <w:t>omoći Ministarstva znanosti i obrazovanja koje sufinancira programe javnih potreba u pre</w:t>
      </w:r>
      <w:r w:rsidR="00BB6313">
        <w:rPr>
          <w:rFonts w:ascii="Times New Roman" w:hAnsi="Times New Roman" w:cs="Times New Roman"/>
          <w:sz w:val="24"/>
          <w:szCs w:val="24"/>
        </w:rPr>
        <w:t xml:space="preserve">dškolskom odgoju i obrazovanju za polugodište </w:t>
      </w:r>
      <w:r w:rsidR="00F36985">
        <w:rPr>
          <w:rFonts w:ascii="Times New Roman" w:hAnsi="Times New Roman" w:cs="Times New Roman"/>
          <w:sz w:val="24"/>
          <w:szCs w:val="24"/>
        </w:rPr>
        <w:t>202</w:t>
      </w:r>
      <w:r w:rsidR="00E00CEF">
        <w:rPr>
          <w:rFonts w:ascii="Times New Roman" w:hAnsi="Times New Roman" w:cs="Times New Roman"/>
          <w:sz w:val="24"/>
          <w:szCs w:val="24"/>
        </w:rPr>
        <w:t>4</w:t>
      </w:r>
      <w:r w:rsidR="00BB6313">
        <w:rPr>
          <w:rFonts w:ascii="Times New Roman" w:hAnsi="Times New Roman" w:cs="Times New Roman"/>
          <w:sz w:val="24"/>
          <w:szCs w:val="24"/>
        </w:rPr>
        <w:t>. godine</w:t>
      </w:r>
      <w:r w:rsidR="001F08E4">
        <w:rPr>
          <w:rFonts w:ascii="Times New Roman" w:hAnsi="Times New Roman" w:cs="Times New Roman"/>
          <w:sz w:val="24"/>
          <w:szCs w:val="24"/>
        </w:rPr>
        <w:t xml:space="preserve"> u iznosu</w:t>
      </w:r>
      <w:r w:rsidR="00F13758">
        <w:rPr>
          <w:rFonts w:ascii="Times New Roman" w:hAnsi="Times New Roman" w:cs="Times New Roman"/>
          <w:sz w:val="24"/>
          <w:szCs w:val="24"/>
        </w:rPr>
        <w:t xml:space="preserve"> </w:t>
      </w:r>
      <w:r w:rsidR="00BD1063">
        <w:rPr>
          <w:rFonts w:ascii="Times New Roman" w:hAnsi="Times New Roman" w:cs="Times New Roman"/>
          <w:sz w:val="24"/>
          <w:szCs w:val="24"/>
        </w:rPr>
        <w:t>172,80</w:t>
      </w:r>
      <w:r w:rsidR="00F13758">
        <w:rPr>
          <w:rFonts w:ascii="Times New Roman" w:hAnsi="Times New Roman" w:cs="Times New Roman"/>
          <w:sz w:val="24"/>
          <w:szCs w:val="24"/>
        </w:rPr>
        <w:t xml:space="preserve"> eura.</w:t>
      </w:r>
    </w:p>
    <w:p w14:paraId="08AA8DFB" w14:textId="10FA9C53" w:rsidR="009F5055" w:rsidRDefault="00FA550F" w:rsidP="009F5055">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 xml:space="preserve">Također Općina Sveti Ivan Žabno dobiva za proračunskog korisnika </w:t>
      </w:r>
      <w:r w:rsidR="00F64E97">
        <w:rPr>
          <w:rFonts w:ascii="Times New Roman" w:hAnsi="Times New Roman" w:cs="Times New Roman"/>
          <w:sz w:val="24"/>
          <w:szCs w:val="24"/>
        </w:rPr>
        <w:t>sredstva za fiskalnu održivost dječjih vrtića što Ministarstvo znanosti, obrazovanja i mladih</w:t>
      </w:r>
      <w:r w:rsidR="00D77E82">
        <w:rPr>
          <w:rFonts w:ascii="Times New Roman" w:hAnsi="Times New Roman" w:cs="Times New Roman"/>
          <w:sz w:val="24"/>
          <w:szCs w:val="24"/>
        </w:rPr>
        <w:t xml:space="preserve">, odnosno državni proračun </w:t>
      </w:r>
      <w:r w:rsidR="00F64E97">
        <w:rPr>
          <w:rFonts w:ascii="Times New Roman" w:hAnsi="Times New Roman" w:cs="Times New Roman"/>
          <w:sz w:val="24"/>
          <w:szCs w:val="24"/>
        </w:rPr>
        <w:t>isplaćuje mjesečno, te polugodišnje izvršenje iznos</w:t>
      </w:r>
      <w:r w:rsidR="00D27408">
        <w:rPr>
          <w:rFonts w:ascii="Times New Roman" w:hAnsi="Times New Roman" w:cs="Times New Roman"/>
          <w:sz w:val="24"/>
          <w:szCs w:val="24"/>
        </w:rPr>
        <w:t>i</w:t>
      </w:r>
      <w:r w:rsidR="00F64E97">
        <w:rPr>
          <w:rFonts w:ascii="Times New Roman" w:hAnsi="Times New Roman" w:cs="Times New Roman"/>
          <w:sz w:val="24"/>
          <w:szCs w:val="24"/>
        </w:rPr>
        <w:t xml:space="preserve"> </w:t>
      </w:r>
      <w:r w:rsidR="00A16392">
        <w:rPr>
          <w:rFonts w:ascii="Times New Roman" w:hAnsi="Times New Roman" w:cs="Times New Roman"/>
          <w:sz w:val="24"/>
          <w:szCs w:val="24"/>
        </w:rPr>
        <w:t>38.442,00 eura.</w:t>
      </w:r>
    </w:p>
    <w:p w14:paraId="4C3FE090" w14:textId="77777777" w:rsidR="00A16392" w:rsidRDefault="00A16392" w:rsidP="009F5055">
      <w:pPr>
        <w:pStyle w:val="Odlomakpopisa"/>
        <w:spacing w:after="0"/>
        <w:jc w:val="both"/>
        <w:rPr>
          <w:rFonts w:ascii="Times New Roman" w:hAnsi="Times New Roman" w:cs="Times New Roman"/>
          <w:sz w:val="24"/>
          <w:szCs w:val="24"/>
        </w:rPr>
      </w:pPr>
    </w:p>
    <w:p w14:paraId="2EBC87D2" w14:textId="1CBE16E7" w:rsidR="00BE1726" w:rsidRPr="00BE1726" w:rsidRDefault="00BE1726" w:rsidP="00BE1726">
      <w:pPr>
        <w:spacing w:after="0" w:line="240" w:lineRule="auto"/>
        <w:ind w:firstLine="708"/>
        <w:jc w:val="both"/>
        <w:rPr>
          <w:rFonts w:ascii="Times New Roman" w:eastAsia="Calibri" w:hAnsi="Times New Roman" w:cs="Times New Roman"/>
          <w:sz w:val="24"/>
          <w:szCs w:val="24"/>
        </w:rPr>
      </w:pPr>
      <w:r w:rsidRPr="00BE1726">
        <w:rPr>
          <w:rFonts w:ascii="Times New Roman" w:eastAsia="Calibri" w:hAnsi="Times New Roman" w:cs="Times New Roman"/>
          <w:sz w:val="24"/>
          <w:szCs w:val="24"/>
        </w:rPr>
        <w:t>Proračunski korisni</w:t>
      </w:r>
      <w:r w:rsidR="00AF40FB">
        <w:rPr>
          <w:rFonts w:ascii="Times New Roman" w:eastAsia="Calibri" w:hAnsi="Times New Roman" w:cs="Times New Roman"/>
          <w:sz w:val="24"/>
          <w:szCs w:val="24"/>
        </w:rPr>
        <w:t>k</w:t>
      </w:r>
      <w:r w:rsidRPr="00BE1726">
        <w:rPr>
          <w:rFonts w:ascii="Times New Roman" w:eastAsia="Calibri" w:hAnsi="Times New Roman" w:cs="Times New Roman"/>
          <w:sz w:val="24"/>
          <w:szCs w:val="24"/>
        </w:rPr>
        <w:t xml:space="preserve"> </w:t>
      </w:r>
      <w:r w:rsidR="00AF40FB">
        <w:rPr>
          <w:rFonts w:ascii="Times New Roman" w:eastAsia="Calibri" w:hAnsi="Times New Roman" w:cs="Times New Roman"/>
          <w:sz w:val="24"/>
          <w:szCs w:val="24"/>
        </w:rPr>
        <w:t>Općine Dječji vrtić „Žabac“</w:t>
      </w:r>
      <w:r w:rsidRPr="00BE1726">
        <w:rPr>
          <w:rFonts w:ascii="Times New Roman" w:eastAsia="Calibri" w:hAnsi="Times New Roman" w:cs="Times New Roman"/>
          <w:sz w:val="24"/>
          <w:szCs w:val="24"/>
        </w:rPr>
        <w:t xml:space="preserve"> participira u ukupnim prihodima i primicima proračuna s iznosom od </w:t>
      </w:r>
      <w:r w:rsidR="006D57D1">
        <w:rPr>
          <w:rFonts w:ascii="Times New Roman" w:eastAsia="Calibri" w:hAnsi="Times New Roman" w:cs="Times New Roman"/>
          <w:sz w:val="24"/>
          <w:szCs w:val="24"/>
        </w:rPr>
        <w:t xml:space="preserve">132.828,59 </w:t>
      </w:r>
      <w:r w:rsidRPr="00BE1726">
        <w:rPr>
          <w:rFonts w:ascii="Times New Roman" w:eastAsia="Calibri" w:hAnsi="Times New Roman" w:cs="Times New Roman"/>
          <w:sz w:val="24"/>
          <w:szCs w:val="24"/>
        </w:rPr>
        <w:t xml:space="preserve">eura ili </w:t>
      </w:r>
      <w:r w:rsidR="0069454B">
        <w:rPr>
          <w:rFonts w:ascii="Times New Roman" w:eastAsia="Calibri" w:hAnsi="Times New Roman" w:cs="Times New Roman"/>
          <w:sz w:val="24"/>
          <w:szCs w:val="24"/>
        </w:rPr>
        <w:t>9,00</w:t>
      </w:r>
      <w:r w:rsidRPr="00BE1726">
        <w:rPr>
          <w:rFonts w:ascii="Times New Roman" w:eastAsia="Calibri" w:hAnsi="Times New Roman" w:cs="Times New Roman"/>
          <w:sz w:val="24"/>
          <w:szCs w:val="24"/>
        </w:rPr>
        <w:t xml:space="preserve"> % prihoda, odnosno u ukupnim rashodima i izdacima s iznosom od  </w:t>
      </w:r>
      <w:r w:rsidR="004F47CE">
        <w:rPr>
          <w:rFonts w:ascii="Times New Roman" w:eastAsia="Calibri" w:hAnsi="Times New Roman" w:cs="Times New Roman"/>
          <w:sz w:val="24"/>
          <w:szCs w:val="24"/>
        </w:rPr>
        <w:t xml:space="preserve">137.462,19 </w:t>
      </w:r>
      <w:r w:rsidRPr="00BE1726">
        <w:rPr>
          <w:rFonts w:ascii="Times New Roman" w:eastAsia="Calibri" w:hAnsi="Times New Roman" w:cs="Times New Roman"/>
          <w:sz w:val="24"/>
          <w:szCs w:val="24"/>
        </w:rPr>
        <w:t xml:space="preserve">eura rashoda ili </w:t>
      </w:r>
      <w:r w:rsidR="004F47CE">
        <w:rPr>
          <w:rFonts w:ascii="Times New Roman" w:eastAsia="Calibri" w:hAnsi="Times New Roman" w:cs="Times New Roman"/>
          <w:sz w:val="24"/>
          <w:szCs w:val="24"/>
        </w:rPr>
        <w:t>10</w:t>
      </w:r>
      <w:r w:rsidR="006B2E5F">
        <w:rPr>
          <w:rFonts w:ascii="Times New Roman" w:eastAsia="Calibri" w:hAnsi="Times New Roman" w:cs="Times New Roman"/>
          <w:sz w:val="24"/>
          <w:szCs w:val="24"/>
        </w:rPr>
        <w:t>,00</w:t>
      </w:r>
      <w:r w:rsidRPr="00BE1726">
        <w:rPr>
          <w:rFonts w:ascii="Times New Roman" w:eastAsia="Calibri" w:hAnsi="Times New Roman" w:cs="Times New Roman"/>
          <w:sz w:val="24"/>
          <w:szCs w:val="24"/>
        </w:rPr>
        <w:t xml:space="preserve"> %. </w:t>
      </w:r>
    </w:p>
    <w:p w14:paraId="11B342AE" w14:textId="77777777" w:rsidR="00BE1726" w:rsidRPr="00BE1726" w:rsidRDefault="00BE1726" w:rsidP="00BE1726">
      <w:pPr>
        <w:spacing w:after="0" w:line="240" w:lineRule="auto"/>
        <w:jc w:val="both"/>
        <w:rPr>
          <w:rFonts w:ascii="Times New Roman" w:eastAsia="Calibri" w:hAnsi="Times New Roman" w:cs="Times New Roman"/>
          <w:sz w:val="24"/>
          <w:szCs w:val="24"/>
        </w:rPr>
      </w:pPr>
    </w:p>
    <w:p w14:paraId="2511DA50" w14:textId="42A95E1D" w:rsidR="00BE1726" w:rsidRPr="00BE1726" w:rsidRDefault="00BE1726" w:rsidP="00BE1726">
      <w:pPr>
        <w:shd w:val="clear" w:color="auto" w:fill="F2F2F2"/>
        <w:spacing w:after="160" w:line="254" w:lineRule="auto"/>
        <w:jc w:val="both"/>
        <w:rPr>
          <w:rFonts w:ascii="Times New Roman" w:eastAsia="Calibri" w:hAnsi="Times New Roman" w:cs="Times New Roman"/>
          <w:b/>
          <w:sz w:val="24"/>
          <w:szCs w:val="24"/>
        </w:rPr>
      </w:pPr>
      <w:r w:rsidRPr="00BE1726">
        <w:rPr>
          <w:rFonts w:ascii="Times New Roman" w:eastAsia="Calibri" w:hAnsi="Times New Roman" w:cs="Times New Roman"/>
          <w:b/>
          <w:sz w:val="24"/>
          <w:szCs w:val="24"/>
        </w:rPr>
        <w:t>Pregled ostvarenih ukupnih prihoda i rashoda proračunsk</w:t>
      </w:r>
      <w:r w:rsidR="00E915CF">
        <w:rPr>
          <w:rFonts w:ascii="Times New Roman" w:eastAsia="Calibri" w:hAnsi="Times New Roman" w:cs="Times New Roman"/>
          <w:b/>
          <w:sz w:val="24"/>
          <w:szCs w:val="24"/>
        </w:rPr>
        <w:t>og korisnika Općine</w:t>
      </w:r>
    </w:p>
    <w:tbl>
      <w:tblPr>
        <w:tblStyle w:val="Reetkatablice1"/>
        <w:tblW w:w="0" w:type="auto"/>
        <w:tblInd w:w="0" w:type="dxa"/>
        <w:tblLook w:val="04A0" w:firstRow="1" w:lastRow="0" w:firstColumn="1" w:lastColumn="0" w:noHBand="0" w:noVBand="1"/>
      </w:tblPr>
      <w:tblGrid>
        <w:gridCol w:w="5150"/>
        <w:gridCol w:w="1797"/>
        <w:gridCol w:w="1922"/>
      </w:tblGrid>
      <w:tr w:rsidR="00BE1726" w:rsidRPr="00BE1726" w14:paraId="51392695" w14:textId="77777777" w:rsidTr="00BE1726">
        <w:trPr>
          <w:trHeight w:val="306"/>
        </w:trPr>
        <w:tc>
          <w:tcPr>
            <w:tcW w:w="5150" w:type="dxa"/>
            <w:tcBorders>
              <w:top w:val="single" w:sz="4" w:space="0" w:color="auto"/>
              <w:left w:val="single" w:sz="4" w:space="0" w:color="auto"/>
              <w:bottom w:val="single" w:sz="4" w:space="0" w:color="auto"/>
              <w:right w:val="single" w:sz="4" w:space="0" w:color="auto"/>
            </w:tcBorders>
            <w:shd w:val="clear" w:color="auto" w:fill="D9D9D9"/>
            <w:hideMark/>
          </w:tcPr>
          <w:p w14:paraId="38F10561" w14:textId="77777777"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 xml:space="preserve">Naziv proračunskog korisnika  Grada </w:t>
            </w:r>
          </w:p>
        </w:tc>
        <w:tc>
          <w:tcPr>
            <w:tcW w:w="1797" w:type="dxa"/>
            <w:tcBorders>
              <w:top w:val="single" w:sz="4" w:space="0" w:color="auto"/>
              <w:left w:val="single" w:sz="4" w:space="0" w:color="auto"/>
              <w:bottom w:val="single" w:sz="4" w:space="0" w:color="auto"/>
              <w:right w:val="single" w:sz="4" w:space="0" w:color="auto"/>
            </w:tcBorders>
            <w:shd w:val="clear" w:color="auto" w:fill="D9D9D9"/>
            <w:hideMark/>
          </w:tcPr>
          <w:p w14:paraId="11683DAC" w14:textId="77777777"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 xml:space="preserve"> Prihodi</w:t>
            </w:r>
          </w:p>
        </w:tc>
        <w:tc>
          <w:tcPr>
            <w:tcW w:w="1922" w:type="dxa"/>
            <w:tcBorders>
              <w:top w:val="single" w:sz="4" w:space="0" w:color="auto"/>
              <w:left w:val="single" w:sz="4" w:space="0" w:color="auto"/>
              <w:bottom w:val="single" w:sz="4" w:space="0" w:color="auto"/>
              <w:right w:val="single" w:sz="4" w:space="0" w:color="auto"/>
            </w:tcBorders>
            <w:shd w:val="clear" w:color="auto" w:fill="D9D9D9"/>
            <w:hideMark/>
          </w:tcPr>
          <w:p w14:paraId="6712A462" w14:textId="77777777"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Rashodi</w:t>
            </w:r>
          </w:p>
        </w:tc>
      </w:tr>
      <w:tr w:rsidR="00BE1726" w:rsidRPr="00BE1726" w14:paraId="2F7FD411" w14:textId="77777777" w:rsidTr="00BE1726">
        <w:trPr>
          <w:trHeight w:val="291"/>
        </w:trPr>
        <w:tc>
          <w:tcPr>
            <w:tcW w:w="5150" w:type="dxa"/>
            <w:tcBorders>
              <w:top w:val="single" w:sz="4" w:space="0" w:color="auto"/>
              <w:left w:val="single" w:sz="4" w:space="0" w:color="auto"/>
              <w:bottom w:val="single" w:sz="4" w:space="0" w:color="auto"/>
              <w:right w:val="single" w:sz="4" w:space="0" w:color="auto"/>
            </w:tcBorders>
            <w:shd w:val="clear" w:color="auto" w:fill="F2F2F2"/>
            <w:hideMark/>
          </w:tcPr>
          <w:p w14:paraId="5178C5C6" w14:textId="03030A58"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Dječji vrtić „</w:t>
            </w:r>
            <w:r w:rsidR="001310EF">
              <w:rPr>
                <w:rFonts w:ascii="Times New Roman" w:hAnsi="Times New Roman"/>
                <w:sz w:val="24"/>
                <w:szCs w:val="24"/>
              </w:rPr>
              <w:t>Žabac“ Sveti Ivan Žabno</w:t>
            </w:r>
          </w:p>
        </w:tc>
        <w:tc>
          <w:tcPr>
            <w:tcW w:w="1797" w:type="dxa"/>
            <w:tcBorders>
              <w:top w:val="single" w:sz="4" w:space="0" w:color="auto"/>
              <w:left w:val="single" w:sz="4" w:space="0" w:color="auto"/>
              <w:bottom w:val="single" w:sz="4" w:space="0" w:color="auto"/>
              <w:right w:val="single" w:sz="4" w:space="0" w:color="auto"/>
            </w:tcBorders>
            <w:shd w:val="clear" w:color="auto" w:fill="F2F2F2"/>
            <w:hideMark/>
          </w:tcPr>
          <w:p w14:paraId="214819D8" w14:textId="72C2ECBD" w:rsidR="00BE1726" w:rsidRPr="00BE1726" w:rsidRDefault="00F323BB" w:rsidP="00BE1726">
            <w:pPr>
              <w:spacing w:line="254" w:lineRule="auto"/>
              <w:jc w:val="right"/>
              <w:rPr>
                <w:rFonts w:ascii="Times New Roman" w:hAnsi="Times New Roman"/>
                <w:sz w:val="24"/>
                <w:szCs w:val="24"/>
              </w:rPr>
            </w:pPr>
            <w:r>
              <w:rPr>
                <w:rFonts w:ascii="Times New Roman" w:hAnsi="Times New Roman"/>
                <w:sz w:val="24"/>
                <w:szCs w:val="24"/>
              </w:rPr>
              <w:t>132.828,59</w:t>
            </w:r>
          </w:p>
        </w:tc>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66142FEF" w14:textId="49C95D13" w:rsidR="00BE1726" w:rsidRPr="00BE1726" w:rsidRDefault="00F323BB" w:rsidP="00BE1726">
            <w:pPr>
              <w:spacing w:line="254" w:lineRule="auto"/>
              <w:jc w:val="right"/>
              <w:rPr>
                <w:rFonts w:ascii="Times New Roman" w:hAnsi="Times New Roman"/>
                <w:sz w:val="24"/>
                <w:szCs w:val="24"/>
              </w:rPr>
            </w:pPr>
            <w:r>
              <w:rPr>
                <w:rFonts w:ascii="Times New Roman" w:hAnsi="Times New Roman"/>
                <w:sz w:val="24"/>
                <w:szCs w:val="24"/>
              </w:rPr>
              <w:t>137.462,19</w:t>
            </w:r>
          </w:p>
        </w:tc>
      </w:tr>
    </w:tbl>
    <w:p w14:paraId="5D3E551D" w14:textId="77777777" w:rsidR="001310EF" w:rsidRDefault="001310EF" w:rsidP="00BE1726">
      <w:pPr>
        <w:spacing w:after="0" w:line="240" w:lineRule="auto"/>
        <w:ind w:firstLine="708"/>
        <w:jc w:val="both"/>
        <w:rPr>
          <w:rFonts w:ascii="Times New Roman" w:eastAsia="Calibri" w:hAnsi="Times New Roman" w:cs="Times New Roman"/>
          <w:sz w:val="24"/>
          <w:szCs w:val="24"/>
        </w:rPr>
      </w:pPr>
    </w:p>
    <w:p w14:paraId="20C62862" w14:textId="77777777" w:rsidR="00BE1726" w:rsidRDefault="00BE1726" w:rsidP="009F5055">
      <w:pPr>
        <w:pStyle w:val="Odlomakpopisa"/>
        <w:spacing w:after="0"/>
        <w:jc w:val="both"/>
        <w:rPr>
          <w:rFonts w:ascii="Times New Roman" w:hAnsi="Times New Roman" w:cs="Times New Roman"/>
          <w:sz w:val="24"/>
          <w:szCs w:val="24"/>
        </w:rPr>
      </w:pPr>
    </w:p>
    <w:p w14:paraId="6502E23A" w14:textId="77777777" w:rsidR="00BE1726" w:rsidRDefault="00BE1726" w:rsidP="009F5055">
      <w:pPr>
        <w:pStyle w:val="Odlomakpopisa"/>
        <w:spacing w:after="0"/>
        <w:jc w:val="both"/>
        <w:rPr>
          <w:rFonts w:ascii="Times New Roman" w:hAnsi="Times New Roman" w:cs="Times New Roman"/>
          <w:sz w:val="24"/>
          <w:szCs w:val="24"/>
        </w:rPr>
      </w:pPr>
    </w:p>
    <w:p w14:paraId="3611A87C" w14:textId="77777777" w:rsidR="00BE1726" w:rsidRDefault="00BE1726" w:rsidP="009F5055">
      <w:pPr>
        <w:pStyle w:val="Odlomakpopisa"/>
        <w:spacing w:after="0"/>
        <w:jc w:val="both"/>
        <w:rPr>
          <w:rFonts w:ascii="Times New Roman" w:hAnsi="Times New Roman" w:cs="Times New Roman"/>
          <w:sz w:val="24"/>
          <w:szCs w:val="24"/>
        </w:rPr>
      </w:pPr>
    </w:p>
    <w:p w14:paraId="7442FA9A" w14:textId="77777777" w:rsidR="00BE1726" w:rsidRDefault="00BE1726" w:rsidP="009F5055">
      <w:pPr>
        <w:pStyle w:val="Odlomakpopisa"/>
        <w:spacing w:after="0"/>
        <w:jc w:val="both"/>
        <w:rPr>
          <w:rFonts w:ascii="Times New Roman" w:hAnsi="Times New Roman" w:cs="Times New Roman"/>
          <w:sz w:val="24"/>
          <w:szCs w:val="24"/>
        </w:rPr>
      </w:pPr>
    </w:p>
    <w:p w14:paraId="5C7F5EC8" w14:textId="77777777" w:rsidR="00BE1726" w:rsidRPr="00634052" w:rsidRDefault="00BE1726" w:rsidP="00634052">
      <w:pPr>
        <w:spacing w:after="0"/>
        <w:jc w:val="both"/>
        <w:rPr>
          <w:rFonts w:ascii="Times New Roman" w:hAnsi="Times New Roman" w:cs="Times New Roman"/>
          <w:sz w:val="24"/>
          <w:szCs w:val="24"/>
        </w:rPr>
      </w:pPr>
    </w:p>
    <w:p w14:paraId="12159833" w14:textId="77777777" w:rsidR="00AF6904" w:rsidRPr="00C95C77" w:rsidRDefault="00AF6904" w:rsidP="00AF6904">
      <w:pPr>
        <w:numPr>
          <w:ilvl w:val="0"/>
          <w:numId w:val="8"/>
        </w:numPr>
        <w:spacing w:after="0"/>
        <w:contextualSpacing/>
        <w:jc w:val="both"/>
        <w:rPr>
          <w:rFonts w:ascii="Times New Roman" w:hAnsi="Times New Roman" w:cs="Times New Roman"/>
          <w:b/>
          <w:sz w:val="28"/>
          <w:szCs w:val="28"/>
        </w:rPr>
      </w:pPr>
      <w:r w:rsidRPr="00C95C77">
        <w:rPr>
          <w:rFonts w:ascii="Times New Roman" w:hAnsi="Times New Roman" w:cs="Times New Roman"/>
          <w:b/>
          <w:sz w:val="28"/>
          <w:szCs w:val="28"/>
        </w:rPr>
        <w:lastRenderedPageBreak/>
        <w:t>OPĆI DIO</w:t>
      </w:r>
    </w:p>
    <w:p w14:paraId="617C90FA" w14:textId="77777777" w:rsidR="00AF6904" w:rsidRPr="00BE7318" w:rsidRDefault="00AF6904" w:rsidP="00AF6904">
      <w:pPr>
        <w:spacing w:after="0"/>
        <w:ind w:left="720"/>
        <w:contextualSpacing/>
        <w:jc w:val="both"/>
        <w:rPr>
          <w:rFonts w:ascii="Times New Roman" w:hAnsi="Times New Roman" w:cs="Times New Roman"/>
          <w:b/>
          <w:color w:val="FF0000"/>
          <w:sz w:val="28"/>
          <w:szCs w:val="28"/>
        </w:rPr>
      </w:pPr>
    </w:p>
    <w:p w14:paraId="02D2A65C" w14:textId="77777777" w:rsidR="00AF6904" w:rsidRPr="00AF6904" w:rsidRDefault="00AF6904" w:rsidP="00AF6904">
      <w:pPr>
        <w:spacing w:after="0"/>
        <w:ind w:firstLine="360"/>
        <w:jc w:val="both"/>
        <w:rPr>
          <w:rFonts w:ascii="Times New Roman" w:hAnsi="Times New Roman" w:cs="Times New Roman"/>
          <w:b/>
          <w:sz w:val="24"/>
          <w:szCs w:val="24"/>
        </w:rPr>
      </w:pPr>
      <w:r w:rsidRPr="00AF6904">
        <w:rPr>
          <w:rFonts w:ascii="Times New Roman" w:hAnsi="Times New Roman" w:cs="Times New Roman"/>
          <w:b/>
          <w:sz w:val="24"/>
          <w:szCs w:val="24"/>
        </w:rPr>
        <w:t xml:space="preserve">SAŽETAK A. RAČUNA PRIHODA I  RASHODA I B. RAČUNA FINANCIRANJA </w:t>
      </w:r>
    </w:p>
    <w:p w14:paraId="6644BB3C" w14:textId="022C8EFF" w:rsidR="00DD58AC"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Sažetak A. Računa prihoda i rashoda i B. Računa financiranja daje prikaz ukupnih prihoda i primitaka te rashoda i izdataka na razini razreda ekonomske klasifikacije, kao i višak/manjak prihoda, gdje je u razdoblju od 0</w:t>
      </w:r>
      <w:r w:rsidR="00323E32">
        <w:rPr>
          <w:rFonts w:ascii="Times New Roman" w:hAnsi="Times New Roman" w:cs="Times New Roman"/>
          <w:sz w:val="24"/>
          <w:szCs w:val="24"/>
        </w:rPr>
        <w:t>1. siječnja do 30. lipnja 202</w:t>
      </w:r>
      <w:r w:rsidR="00B13307">
        <w:rPr>
          <w:rFonts w:ascii="Times New Roman" w:hAnsi="Times New Roman" w:cs="Times New Roman"/>
          <w:sz w:val="24"/>
          <w:szCs w:val="24"/>
        </w:rPr>
        <w:t>4</w:t>
      </w:r>
      <w:r w:rsidR="002C509A">
        <w:rPr>
          <w:rFonts w:ascii="Times New Roman" w:hAnsi="Times New Roman" w:cs="Times New Roman"/>
          <w:sz w:val="24"/>
          <w:szCs w:val="24"/>
        </w:rPr>
        <w:t>. godine</w:t>
      </w:r>
      <w:r w:rsidR="002A46A6">
        <w:rPr>
          <w:rFonts w:ascii="Times New Roman" w:hAnsi="Times New Roman" w:cs="Times New Roman"/>
          <w:sz w:val="24"/>
          <w:szCs w:val="24"/>
        </w:rPr>
        <w:t xml:space="preserve"> ostvaren višak</w:t>
      </w:r>
      <w:r w:rsidRPr="00AF6904">
        <w:rPr>
          <w:rFonts w:ascii="Times New Roman" w:hAnsi="Times New Roman" w:cs="Times New Roman"/>
          <w:sz w:val="24"/>
          <w:szCs w:val="24"/>
        </w:rPr>
        <w:t xml:space="preserve"> prihoda u izno</w:t>
      </w:r>
      <w:r w:rsidR="00323E32">
        <w:rPr>
          <w:rFonts w:ascii="Times New Roman" w:hAnsi="Times New Roman" w:cs="Times New Roman"/>
          <w:sz w:val="24"/>
          <w:szCs w:val="24"/>
        </w:rPr>
        <w:t xml:space="preserve">su od </w:t>
      </w:r>
      <w:r w:rsidR="00B13307">
        <w:rPr>
          <w:rFonts w:ascii="Times New Roman" w:hAnsi="Times New Roman" w:cs="Times New Roman"/>
          <w:sz w:val="24"/>
          <w:szCs w:val="24"/>
        </w:rPr>
        <w:t>75.602,11</w:t>
      </w:r>
      <w:r w:rsidR="00323E32">
        <w:rPr>
          <w:rFonts w:ascii="Times New Roman" w:hAnsi="Times New Roman" w:cs="Times New Roman"/>
          <w:sz w:val="24"/>
          <w:szCs w:val="24"/>
        </w:rPr>
        <w:t xml:space="preserve"> eura</w:t>
      </w:r>
      <w:r w:rsidR="00DD58AC">
        <w:rPr>
          <w:rFonts w:ascii="Times New Roman" w:hAnsi="Times New Roman" w:cs="Times New Roman"/>
          <w:sz w:val="24"/>
          <w:szCs w:val="24"/>
        </w:rPr>
        <w:t xml:space="preserve">. </w:t>
      </w:r>
      <w:r w:rsidR="00026A31">
        <w:rPr>
          <w:rFonts w:ascii="Times New Roman" w:hAnsi="Times New Roman" w:cs="Times New Roman"/>
          <w:sz w:val="24"/>
          <w:szCs w:val="24"/>
        </w:rPr>
        <w:t xml:space="preserve">Sastoji se od viška prihoda Općine Sveti Ivan Žabno u iznosu  eura </w:t>
      </w:r>
      <w:r w:rsidR="00E31E05">
        <w:rPr>
          <w:rFonts w:ascii="Times New Roman" w:hAnsi="Times New Roman" w:cs="Times New Roman"/>
          <w:sz w:val="24"/>
          <w:szCs w:val="24"/>
        </w:rPr>
        <w:t xml:space="preserve">80.235,71 eura </w:t>
      </w:r>
      <w:r w:rsidR="00026A31">
        <w:rPr>
          <w:rFonts w:ascii="Times New Roman" w:hAnsi="Times New Roman" w:cs="Times New Roman"/>
          <w:sz w:val="24"/>
          <w:szCs w:val="24"/>
        </w:rPr>
        <w:t xml:space="preserve">(X004-PR-RAS) i </w:t>
      </w:r>
      <w:r w:rsidR="00E96114">
        <w:rPr>
          <w:rFonts w:ascii="Times New Roman" w:hAnsi="Times New Roman" w:cs="Times New Roman"/>
          <w:sz w:val="24"/>
          <w:szCs w:val="24"/>
        </w:rPr>
        <w:t>4.633,60</w:t>
      </w:r>
      <w:r w:rsidR="00273265">
        <w:rPr>
          <w:rFonts w:ascii="Times New Roman" w:hAnsi="Times New Roman" w:cs="Times New Roman"/>
          <w:sz w:val="24"/>
          <w:szCs w:val="24"/>
        </w:rPr>
        <w:t xml:space="preserve"> eura</w:t>
      </w:r>
      <w:r w:rsidR="000B361B">
        <w:rPr>
          <w:rFonts w:ascii="Times New Roman" w:hAnsi="Times New Roman" w:cs="Times New Roman"/>
          <w:sz w:val="24"/>
          <w:szCs w:val="24"/>
        </w:rPr>
        <w:t xml:space="preserve"> (</w:t>
      </w:r>
      <w:r w:rsidR="004270CF">
        <w:rPr>
          <w:rFonts w:ascii="Times New Roman" w:hAnsi="Times New Roman" w:cs="Times New Roman"/>
          <w:sz w:val="24"/>
          <w:szCs w:val="24"/>
        </w:rPr>
        <w:t>PR-RAS-</w:t>
      </w:r>
      <w:r w:rsidR="000B361B">
        <w:rPr>
          <w:rFonts w:ascii="Times New Roman" w:hAnsi="Times New Roman" w:cs="Times New Roman"/>
          <w:sz w:val="24"/>
          <w:szCs w:val="24"/>
        </w:rPr>
        <w:t>Y004)</w:t>
      </w:r>
      <w:r w:rsidR="00273265">
        <w:rPr>
          <w:rFonts w:ascii="Times New Roman" w:hAnsi="Times New Roman" w:cs="Times New Roman"/>
          <w:sz w:val="24"/>
          <w:szCs w:val="24"/>
        </w:rPr>
        <w:t xml:space="preserve"> manjka prihoda proračunskog korisnika Dječjeg vrtića „Žabac“ Sveti Ivan Ž</w:t>
      </w:r>
      <w:r w:rsidR="00C203F2">
        <w:rPr>
          <w:rFonts w:ascii="Times New Roman" w:hAnsi="Times New Roman" w:cs="Times New Roman"/>
          <w:sz w:val="24"/>
          <w:szCs w:val="24"/>
        </w:rPr>
        <w:t>abno.</w:t>
      </w:r>
    </w:p>
    <w:p w14:paraId="75CFE641" w14:textId="53AAC750" w:rsidR="004B5648" w:rsidRDefault="00AF6904" w:rsidP="004B5648">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B. Račun financiranja koji </w:t>
      </w:r>
      <w:r w:rsidR="002A46A6">
        <w:rPr>
          <w:rFonts w:ascii="Times New Roman" w:hAnsi="Times New Roman" w:cs="Times New Roman"/>
          <w:sz w:val="24"/>
          <w:szCs w:val="24"/>
        </w:rPr>
        <w:t xml:space="preserve">je </w:t>
      </w:r>
      <w:r w:rsidR="000E541F">
        <w:rPr>
          <w:rFonts w:ascii="Times New Roman" w:hAnsi="Times New Roman" w:cs="Times New Roman"/>
          <w:sz w:val="24"/>
          <w:szCs w:val="24"/>
        </w:rPr>
        <w:t xml:space="preserve">sadrži Izdatke za financijsku imovinu i otplate zajmova u iznosu </w:t>
      </w:r>
      <w:r w:rsidR="00026A9E">
        <w:rPr>
          <w:rFonts w:ascii="Times New Roman" w:hAnsi="Times New Roman" w:cs="Times New Roman"/>
          <w:sz w:val="24"/>
          <w:szCs w:val="24"/>
        </w:rPr>
        <w:t>49.979,20</w:t>
      </w:r>
      <w:r w:rsidR="000E541F">
        <w:rPr>
          <w:rFonts w:ascii="Times New Roman" w:hAnsi="Times New Roman" w:cs="Times New Roman"/>
          <w:sz w:val="24"/>
          <w:szCs w:val="24"/>
        </w:rPr>
        <w:t xml:space="preserve"> eura</w:t>
      </w:r>
      <w:r w:rsidR="00390976">
        <w:rPr>
          <w:rFonts w:ascii="Times New Roman" w:hAnsi="Times New Roman" w:cs="Times New Roman"/>
          <w:sz w:val="24"/>
          <w:szCs w:val="24"/>
        </w:rPr>
        <w:t xml:space="preserve">. Iznos od </w:t>
      </w:r>
      <w:r w:rsidR="00AF15E9">
        <w:rPr>
          <w:rFonts w:ascii="Times New Roman" w:hAnsi="Times New Roman" w:cs="Times New Roman"/>
          <w:sz w:val="24"/>
          <w:szCs w:val="24"/>
        </w:rPr>
        <w:t>49.771,08</w:t>
      </w:r>
      <w:r w:rsidR="00390976">
        <w:rPr>
          <w:rFonts w:ascii="Times New Roman" w:hAnsi="Times New Roman" w:cs="Times New Roman"/>
          <w:sz w:val="24"/>
          <w:szCs w:val="24"/>
        </w:rPr>
        <w:t xml:space="preserve"> eura</w:t>
      </w:r>
      <w:r w:rsidR="00AF15E9">
        <w:rPr>
          <w:rFonts w:ascii="Times New Roman" w:hAnsi="Times New Roman" w:cs="Times New Roman"/>
          <w:sz w:val="24"/>
          <w:szCs w:val="24"/>
        </w:rPr>
        <w:t xml:space="preserve"> odnosi se na otplatu glavnice kredita OTP banci Split za školsku sportsku dvoranu, a 208,12 eura</w:t>
      </w:r>
      <w:r w:rsidR="008B7353">
        <w:rPr>
          <w:rFonts w:ascii="Times New Roman" w:hAnsi="Times New Roman" w:cs="Times New Roman"/>
          <w:sz w:val="24"/>
          <w:szCs w:val="24"/>
        </w:rPr>
        <w:t xml:space="preserve"> odnosi se na </w:t>
      </w:r>
      <w:r w:rsidR="002A46A6">
        <w:rPr>
          <w:rFonts w:ascii="Times New Roman" w:hAnsi="Times New Roman" w:cs="Times New Roman"/>
          <w:sz w:val="24"/>
          <w:szCs w:val="24"/>
        </w:rPr>
        <w:t>fiskalno izravnanje</w:t>
      </w:r>
      <w:r w:rsidR="008B7353">
        <w:rPr>
          <w:rFonts w:ascii="Times New Roman" w:hAnsi="Times New Roman" w:cs="Times New Roman"/>
          <w:sz w:val="24"/>
          <w:szCs w:val="24"/>
        </w:rPr>
        <w:t xml:space="preserve"> -</w:t>
      </w:r>
      <w:r w:rsidR="002A46A6">
        <w:rPr>
          <w:rFonts w:ascii="Times New Roman" w:hAnsi="Times New Roman" w:cs="Times New Roman"/>
          <w:sz w:val="24"/>
          <w:szCs w:val="24"/>
        </w:rPr>
        <w:t xml:space="preserve"> knjiženje temeljem Upute za evidentiranje prihoda od poreza na dohodak kod jedinica lokalne samouprave temeljem Izvještaja koje ispostavlja Fina</w:t>
      </w:r>
      <w:r w:rsidR="00162E70">
        <w:rPr>
          <w:rFonts w:ascii="Times New Roman" w:hAnsi="Times New Roman" w:cs="Times New Roman"/>
          <w:sz w:val="24"/>
          <w:szCs w:val="24"/>
        </w:rPr>
        <w:t>,</w:t>
      </w:r>
      <w:r w:rsidR="00390976" w:rsidRPr="00390976">
        <w:rPr>
          <w:rFonts w:ascii="Times New Roman" w:hAnsi="Times New Roman" w:cs="Times New Roman"/>
          <w:sz w:val="24"/>
          <w:szCs w:val="24"/>
        </w:rPr>
        <w:t xml:space="preserve"> </w:t>
      </w:r>
      <w:r w:rsidR="00390976">
        <w:rPr>
          <w:rFonts w:ascii="Times New Roman" w:hAnsi="Times New Roman" w:cs="Times New Roman"/>
          <w:sz w:val="24"/>
          <w:szCs w:val="24"/>
        </w:rPr>
        <w:t>povrat po namirenju nedostajućih sredstava korištenih za izvršenje povrata na računu poreza i prireza na dohodak po godišnjoj prijavi, Financijska agencija šalje naloge na teret JLP(R)S-a u 4 jednaka obroka.</w:t>
      </w:r>
      <w:r w:rsidR="007F78F1">
        <w:rPr>
          <w:rFonts w:ascii="Times New Roman" w:hAnsi="Times New Roman" w:cs="Times New Roman"/>
          <w:sz w:val="24"/>
          <w:szCs w:val="24"/>
        </w:rPr>
        <w:t xml:space="preserve"> </w:t>
      </w:r>
    </w:p>
    <w:p w14:paraId="005A89C7" w14:textId="77777777" w:rsidR="003E7D6C" w:rsidRDefault="003E7D6C" w:rsidP="002E31D1">
      <w:pPr>
        <w:spacing w:line="240" w:lineRule="auto"/>
        <w:contextualSpacing/>
        <w:jc w:val="both"/>
        <w:rPr>
          <w:rFonts w:ascii="Times New Roman" w:eastAsia="Calibri" w:hAnsi="Times New Roman" w:cs="Times New Roman"/>
          <w:iCs/>
          <w:sz w:val="24"/>
          <w:szCs w:val="24"/>
        </w:rPr>
      </w:pPr>
    </w:p>
    <w:p w14:paraId="3DA96D25" w14:textId="7127E4FD" w:rsidR="003E7D6C" w:rsidRDefault="002E31D1" w:rsidP="002E31D1">
      <w:pPr>
        <w:spacing w:line="240" w:lineRule="auto"/>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3E7D6C">
        <w:rPr>
          <w:rFonts w:ascii="Times New Roman" w:eastAsia="Calibri" w:hAnsi="Times New Roman" w:cs="Times New Roman"/>
          <w:iCs/>
          <w:sz w:val="24"/>
          <w:szCs w:val="24"/>
        </w:rPr>
        <w:t>Tablica 1.: Prihodi i rashodi prema ekonomskoj klasifikaciji u prvom polugodištu 2024.:</w:t>
      </w:r>
    </w:p>
    <w:p w14:paraId="375C8399" w14:textId="6619325F" w:rsidR="00100AC3" w:rsidRPr="00100AC3" w:rsidRDefault="002E31D1" w:rsidP="002E31D1">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3E7D6C">
        <w:rPr>
          <w:rFonts w:ascii="Times New Roman" w:eastAsia="Calibri" w:hAnsi="Times New Roman" w:cs="Times New Roman"/>
          <w:iCs/>
          <w:sz w:val="24"/>
          <w:szCs w:val="24"/>
        </w:rPr>
        <w:t xml:space="preserve"> </w:t>
      </w:r>
      <w:r w:rsidR="00423752">
        <w:rPr>
          <w:rFonts w:ascii="Times New Roman" w:eastAsia="Calibri" w:hAnsi="Times New Roman" w:cs="Times New Roman"/>
          <w:iCs/>
          <w:sz w:val="24"/>
          <w:szCs w:val="24"/>
        </w:rPr>
        <w:t>(</w:t>
      </w:r>
      <w:r w:rsidR="00423752" w:rsidRPr="00E033A5">
        <w:rPr>
          <w:rFonts w:ascii="Times New Roman" w:eastAsia="Calibri" w:hAnsi="Times New Roman" w:cs="Times New Roman"/>
          <w:b/>
          <w:bCs/>
          <w:iCs/>
          <w:sz w:val="24"/>
          <w:szCs w:val="24"/>
        </w:rPr>
        <w:t>611)</w:t>
      </w:r>
      <w:r w:rsidRPr="00E033A5">
        <w:rPr>
          <w:rFonts w:ascii="Times New Roman" w:eastAsia="Calibri" w:hAnsi="Times New Roman" w:cs="Times New Roman"/>
          <w:b/>
          <w:bCs/>
          <w:iCs/>
          <w:sz w:val="24"/>
          <w:szCs w:val="24"/>
        </w:rPr>
        <w:t xml:space="preserve"> </w:t>
      </w:r>
      <w:r w:rsidR="00100AC3" w:rsidRPr="00100AC3">
        <w:rPr>
          <w:rFonts w:ascii="Times New Roman" w:eastAsia="Calibri" w:hAnsi="Times New Roman" w:cs="Times New Roman"/>
          <w:b/>
          <w:bCs/>
          <w:iCs/>
          <w:sz w:val="24"/>
          <w:szCs w:val="24"/>
        </w:rPr>
        <w:t>Prihodi od poreza  na dohodak</w:t>
      </w:r>
      <w:r w:rsidR="00100AC3" w:rsidRPr="00100AC3">
        <w:rPr>
          <w:rFonts w:ascii="Times New Roman" w:eastAsia="Calibri" w:hAnsi="Times New Roman" w:cs="Times New Roman"/>
          <w:sz w:val="24"/>
          <w:szCs w:val="24"/>
        </w:rPr>
        <w:t xml:space="preserve"> ostvareni su s iznosom od </w:t>
      </w:r>
      <w:r w:rsidR="00423752">
        <w:rPr>
          <w:rFonts w:ascii="Times New Roman" w:eastAsia="Calibri" w:hAnsi="Times New Roman" w:cs="Times New Roman"/>
          <w:sz w:val="24"/>
          <w:szCs w:val="24"/>
        </w:rPr>
        <w:t>554.132,27</w:t>
      </w:r>
      <w:r w:rsidR="00100AC3" w:rsidRPr="00100AC3">
        <w:rPr>
          <w:rFonts w:ascii="Times New Roman" w:eastAsia="Calibri" w:hAnsi="Times New Roman" w:cs="Times New Roman"/>
          <w:sz w:val="24"/>
          <w:szCs w:val="24"/>
        </w:rPr>
        <w:t xml:space="preserve"> eura što je u odnosu na prethodnu godinu više za </w:t>
      </w:r>
      <w:r w:rsidR="00423752">
        <w:rPr>
          <w:rFonts w:ascii="Times New Roman" w:eastAsia="Calibri" w:hAnsi="Times New Roman" w:cs="Times New Roman"/>
          <w:sz w:val="24"/>
          <w:szCs w:val="24"/>
        </w:rPr>
        <w:t>180.388,09</w:t>
      </w:r>
      <w:r w:rsidR="007B272B">
        <w:rPr>
          <w:rFonts w:ascii="Times New Roman" w:eastAsia="Calibri" w:hAnsi="Times New Roman" w:cs="Times New Roman"/>
          <w:sz w:val="24"/>
          <w:szCs w:val="24"/>
        </w:rPr>
        <w:t xml:space="preserve"> eura.</w:t>
      </w:r>
      <w:r w:rsidR="00100AC3" w:rsidRPr="00100AC3">
        <w:rPr>
          <w:rFonts w:ascii="Times New Roman" w:eastAsia="Calibri" w:hAnsi="Times New Roman" w:cs="Times New Roman"/>
          <w:sz w:val="24"/>
          <w:szCs w:val="24"/>
        </w:rPr>
        <w:t xml:space="preserve"> U strukturi prihoda od poreza i prireza na dohodak povećanje prihoda evidentirano je na prihodu od poreza i prireza na dohodak od nesamostalnog rada </w:t>
      </w:r>
      <w:r w:rsidR="00F20674">
        <w:rPr>
          <w:rFonts w:ascii="Times New Roman" w:eastAsia="Calibri" w:hAnsi="Times New Roman" w:cs="Times New Roman"/>
          <w:sz w:val="24"/>
          <w:szCs w:val="24"/>
        </w:rPr>
        <w:t>6</w:t>
      </w:r>
      <w:r w:rsidR="004659EE">
        <w:rPr>
          <w:rFonts w:ascii="Times New Roman" w:eastAsia="Calibri" w:hAnsi="Times New Roman" w:cs="Times New Roman"/>
          <w:sz w:val="24"/>
          <w:szCs w:val="24"/>
        </w:rPr>
        <w:t>8,00</w:t>
      </w:r>
      <w:r w:rsidR="00100AC3" w:rsidRPr="00100AC3">
        <w:rPr>
          <w:rFonts w:ascii="Times New Roman" w:eastAsia="Calibri" w:hAnsi="Times New Roman" w:cs="Times New Roman"/>
          <w:sz w:val="24"/>
          <w:szCs w:val="24"/>
        </w:rPr>
        <w:t xml:space="preserve">%, poreza i prireza na dohodak od samostalnih djelatnosti </w:t>
      </w:r>
      <w:r w:rsidR="004659EE">
        <w:rPr>
          <w:rFonts w:ascii="Times New Roman" w:eastAsia="Calibri" w:hAnsi="Times New Roman" w:cs="Times New Roman"/>
          <w:sz w:val="24"/>
          <w:szCs w:val="24"/>
        </w:rPr>
        <w:t>60</w:t>
      </w:r>
      <w:r w:rsidR="003D2EF7">
        <w:rPr>
          <w:rFonts w:ascii="Times New Roman" w:eastAsia="Calibri" w:hAnsi="Times New Roman" w:cs="Times New Roman"/>
          <w:sz w:val="24"/>
          <w:szCs w:val="24"/>
        </w:rPr>
        <w:t xml:space="preserve"> </w:t>
      </w:r>
      <w:r w:rsidR="00100AC3" w:rsidRPr="00100AC3">
        <w:rPr>
          <w:rFonts w:ascii="Times New Roman" w:eastAsia="Calibri" w:hAnsi="Times New Roman" w:cs="Times New Roman"/>
          <w:sz w:val="24"/>
          <w:szCs w:val="24"/>
        </w:rPr>
        <w:t xml:space="preserve">%, </w:t>
      </w:r>
      <w:r w:rsidR="004659EE">
        <w:rPr>
          <w:rFonts w:ascii="Times New Roman" w:eastAsia="Calibri" w:hAnsi="Times New Roman" w:cs="Times New Roman"/>
          <w:sz w:val="24"/>
          <w:szCs w:val="24"/>
        </w:rPr>
        <w:t>porez i prirez na dohodak od imovine i imovinskih prava povećanje iznosi 3</w:t>
      </w:r>
      <w:r w:rsidR="003B0DA9">
        <w:rPr>
          <w:rFonts w:ascii="Times New Roman" w:eastAsia="Calibri" w:hAnsi="Times New Roman" w:cs="Times New Roman"/>
          <w:sz w:val="24"/>
          <w:szCs w:val="24"/>
        </w:rPr>
        <w:t>.</w:t>
      </w:r>
      <w:r w:rsidR="004659EE">
        <w:rPr>
          <w:rFonts w:ascii="Times New Roman" w:eastAsia="Calibri" w:hAnsi="Times New Roman" w:cs="Times New Roman"/>
          <w:sz w:val="24"/>
          <w:szCs w:val="24"/>
        </w:rPr>
        <w:t xml:space="preserve">800,08 eura, </w:t>
      </w:r>
      <w:r w:rsidR="00100AC3" w:rsidRPr="00100AC3">
        <w:rPr>
          <w:rFonts w:ascii="Times New Roman" w:eastAsia="Calibri" w:hAnsi="Times New Roman" w:cs="Times New Roman"/>
          <w:sz w:val="24"/>
          <w:szCs w:val="24"/>
        </w:rPr>
        <w:t>poreza i prireza na dohodak od kapitala 2</w:t>
      </w:r>
      <w:r w:rsidR="004659EE">
        <w:rPr>
          <w:rFonts w:ascii="Times New Roman" w:eastAsia="Calibri" w:hAnsi="Times New Roman" w:cs="Times New Roman"/>
          <w:sz w:val="24"/>
          <w:szCs w:val="24"/>
        </w:rPr>
        <w:t>0</w:t>
      </w:r>
      <w:r w:rsidR="00100AC3" w:rsidRPr="00100AC3">
        <w:rPr>
          <w:rFonts w:ascii="Times New Roman" w:eastAsia="Calibri" w:hAnsi="Times New Roman" w:cs="Times New Roman"/>
          <w:sz w:val="24"/>
          <w:szCs w:val="24"/>
        </w:rPr>
        <w:t xml:space="preserve">%, </w:t>
      </w:r>
      <w:r w:rsidR="001D7E72">
        <w:rPr>
          <w:rFonts w:ascii="Times New Roman" w:eastAsia="Calibri" w:hAnsi="Times New Roman" w:cs="Times New Roman"/>
          <w:sz w:val="24"/>
          <w:szCs w:val="24"/>
        </w:rPr>
        <w:t xml:space="preserve">porez i prirez na dohodak po godišnjoj </w:t>
      </w:r>
      <w:r w:rsidR="00100AC3" w:rsidRPr="00100AC3">
        <w:rPr>
          <w:rFonts w:ascii="Times New Roman" w:eastAsia="Calibri" w:hAnsi="Times New Roman" w:cs="Times New Roman"/>
          <w:sz w:val="24"/>
          <w:szCs w:val="24"/>
        </w:rPr>
        <w:t>Povrati poreza i prireza na dohodak po godišnjoj prijavi iskazani su</w:t>
      </w:r>
      <w:r w:rsidR="003B0DA9">
        <w:rPr>
          <w:rFonts w:ascii="Times New Roman" w:eastAsia="Calibri" w:hAnsi="Times New Roman" w:cs="Times New Roman"/>
          <w:sz w:val="24"/>
          <w:szCs w:val="24"/>
        </w:rPr>
        <w:t xml:space="preserve"> u iznosu 202.719,86 eura što je za 62.916,52 eura više u odnosu na </w:t>
      </w:r>
      <w:r w:rsidR="00C01915">
        <w:rPr>
          <w:rFonts w:ascii="Times New Roman" w:eastAsia="Calibri" w:hAnsi="Times New Roman" w:cs="Times New Roman"/>
          <w:sz w:val="24"/>
          <w:szCs w:val="24"/>
        </w:rPr>
        <w:t xml:space="preserve">polugodište </w:t>
      </w:r>
      <w:r w:rsidR="003B0DA9">
        <w:rPr>
          <w:rFonts w:ascii="Times New Roman" w:eastAsia="Calibri" w:hAnsi="Times New Roman" w:cs="Times New Roman"/>
          <w:sz w:val="24"/>
          <w:szCs w:val="24"/>
        </w:rPr>
        <w:t>prethodn</w:t>
      </w:r>
      <w:r w:rsidR="00C01915">
        <w:rPr>
          <w:rFonts w:ascii="Times New Roman" w:eastAsia="Calibri" w:hAnsi="Times New Roman" w:cs="Times New Roman"/>
          <w:sz w:val="24"/>
          <w:szCs w:val="24"/>
        </w:rPr>
        <w:t>e</w:t>
      </w:r>
      <w:r w:rsidR="003B0DA9">
        <w:rPr>
          <w:rFonts w:ascii="Times New Roman" w:eastAsia="Calibri" w:hAnsi="Times New Roman" w:cs="Times New Roman"/>
          <w:sz w:val="24"/>
          <w:szCs w:val="24"/>
        </w:rPr>
        <w:t xml:space="preserve"> godin</w:t>
      </w:r>
      <w:r w:rsidR="00C01915">
        <w:rPr>
          <w:rFonts w:ascii="Times New Roman" w:eastAsia="Calibri" w:hAnsi="Times New Roman" w:cs="Times New Roman"/>
          <w:sz w:val="24"/>
          <w:szCs w:val="24"/>
        </w:rPr>
        <w:t>e</w:t>
      </w:r>
      <w:r w:rsidR="003B0DA9">
        <w:rPr>
          <w:rFonts w:ascii="Times New Roman" w:eastAsia="Calibri" w:hAnsi="Times New Roman" w:cs="Times New Roman"/>
          <w:sz w:val="24"/>
          <w:szCs w:val="24"/>
        </w:rPr>
        <w:t>.</w:t>
      </w:r>
      <w:r w:rsidR="00100AC3" w:rsidRPr="00100AC3">
        <w:rPr>
          <w:rFonts w:ascii="Times New Roman" w:eastAsia="Calibri" w:hAnsi="Times New Roman" w:cs="Times New Roman"/>
          <w:sz w:val="24"/>
          <w:szCs w:val="24"/>
        </w:rPr>
        <w:t xml:space="preserve"> </w:t>
      </w:r>
    </w:p>
    <w:p w14:paraId="68391551" w14:textId="23CE3E39" w:rsidR="00AF6904" w:rsidRPr="00B31993" w:rsidRDefault="00DD1623" w:rsidP="006D23E5">
      <w:pPr>
        <w:spacing w:after="0"/>
        <w:ind w:firstLine="360"/>
        <w:jc w:val="both"/>
        <w:rPr>
          <w:rFonts w:ascii="Times New Roman" w:hAnsi="Times New Roman" w:cs="Times New Roman"/>
          <w:sz w:val="24"/>
          <w:szCs w:val="24"/>
        </w:rPr>
      </w:pPr>
      <w:r>
        <w:rPr>
          <w:rFonts w:ascii="Times New Roman" w:hAnsi="Times New Roman" w:cs="Times New Roman"/>
          <w:sz w:val="24"/>
          <w:szCs w:val="24"/>
        </w:rPr>
        <w:t>(63)</w:t>
      </w:r>
      <w:r w:rsidR="00AF6904" w:rsidRPr="00AF6904">
        <w:rPr>
          <w:rFonts w:ascii="Times New Roman" w:hAnsi="Times New Roman" w:cs="Times New Roman"/>
          <w:sz w:val="24"/>
          <w:szCs w:val="24"/>
        </w:rPr>
        <w:t xml:space="preserve"> </w:t>
      </w:r>
      <w:r w:rsidR="00AF6904" w:rsidRPr="00301B67">
        <w:rPr>
          <w:rFonts w:ascii="Times New Roman" w:hAnsi="Times New Roman" w:cs="Times New Roman"/>
          <w:b/>
          <w:sz w:val="24"/>
          <w:szCs w:val="24"/>
        </w:rPr>
        <w:t xml:space="preserve">Pomoći dane u inozemstvo i unutar općeg proračuna </w:t>
      </w:r>
      <w:r w:rsidR="009A484A" w:rsidRPr="00301B67">
        <w:rPr>
          <w:rFonts w:ascii="Times New Roman" w:hAnsi="Times New Roman" w:cs="Times New Roman"/>
          <w:sz w:val="24"/>
          <w:szCs w:val="24"/>
        </w:rPr>
        <w:t>izvršene su  u prvom polugodištu 202</w:t>
      </w:r>
      <w:r w:rsidR="00B74B94" w:rsidRPr="00301B67">
        <w:rPr>
          <w:rFonts w:ascii="Times New Roman" w:hAnsi="Times New Roman" w:cs="Times New Roman"/>
          <w:sz w:val="24"/>
          <w:szCs w:val="24"/>
        </w:rPr>
        <w:t>4</w:t>
      </w:r>
      <w:r w:rsidR="009A484A" w:rsidRPr="00301B67">
        <w:rPr>
          <w:rFonts w:ascii="Times New Roman" w:hAnsi="Times New Roman" w:cs="Times New Roman"/>
          <w:sz w:val="24"/>
          <w:szCs w:val="24"/>
        </w:rPr>
        <w:t xml:space="preserve">. godine sa </w:t>
      </w:r>
      <w:r w:rsidR="00301B67" w:rsidRPr="00301B67">
        <w:rPr>
          <w:rFonts w:ascii="Times New Roman" w:hAnsi="Times New Roman" w:cs="Times New Roman"/>
          <w:sz w:val="24"/>
          <w:szCs w:val="24"/>
        </w:rPr>
        <w:t>607.493,48</w:t>
      </w:r>
      <w:r w:rsidR="009A484A" w:rsidRPr="00301B67">
        <w:rPr>
          <w:rFonts w:ascii="Times New Roman" w:hAnsi="Times New Roman" w:cs="Times New Roman"/>
          <w:sz w:val="24"/>
          <w:szCs w:val="24"/>
        </w:rPr>
        <w:t xml:space="preserve"> eura.</w:t>
      </w:r>
      <w:r w:rsidR="00AF6904" w:rsidRPr="00301B67">
        <w:rPr>
          <w:rFonts w:ascii="Times New Roman" w:hAnsi="Times New Roman" w:cs="Times New Roman"/>
          <w:sz w:val="24"/>
          <w:szCs w:val="24"/>
        </w:rPr>
        <w:t xml:space="preserve"> </w:t>
      </w:r>
      <w:r w:rsidR="00C349ED">
        <w:rPr>
          <w:rFonts w:ascii="Times New Roman" w:hAnsi="Times New Roman" w:cs="Times New Roman"/>
          <w:sz w:val="24"/>
          <w:szCs w:val="24"/>
        </w:rPr>
        <w:t>Pomoći su smanjenje u odnosu na polugodište prethodne godine za 394.851,05 eura</w:t>
      </w:r>
      <w:r w:rsidR="00E063EB">
        <w:rPr>
          <w:rFonts w:ascii="Times New Roman" w:hAnsi="Times New Roman" w:cs="Times New Roman"/>
          <w:sz w:val="24"/>
          <w:szCs w:val="24"/>
        </w:rPr>
        <w:t>.</w:t>
      </w:r>
      <w:r w:rsidR="00146FA9">
        <w:rPr>
          <w:rFonts w:ascii="Times New Roman" w:hAnsi="Times New Roman" w:cs="Times New Roman"/>
          <w:sz w:val="24"/>
          <w:szCs w:val="24"/>
        </w:rPr>
        <w:t xml:space="preserve"> (64) Prihodi od imovine izvršeni su sa 29.822,33 eura ili </w:t>
      </w:r>
      <w:r w:rsidR="007B62A5">
        <w:rPr>
          <w:rFonts w:ascii="Times New Roman" w:hAnsi="Times New Roman" w:cs="Times New Roman"/>
          <w:sz w:val="24"/>
          <w:szCs w:val="24"/>
        </w:rPr>
        <w:t>12.111,74 eura više</w:t>
      </w:r>
      <w:r w:rsidR="001D0811">
        <w:rPr>
          <w:rFonts w:ascii="Times New Roman" w:hAnsi="Times New Roman" w:cs="Times New Roman"/>
          <w:sz w:val="24"/>
          <w:szCs w:val="24"/>
        </w:rPr>
        <w:t xml:space="preserve"> u odnosu na prethodnu godinu.</w:t>
      </w:r>
      <w:r w:rsidR="001866FF">
        <w:rPr>
          <w:rFonts w:ascii="Times New Roman" w:hAnsi="Times New Roman" w:cs="Times New Roman"/>
          <w:sz w:val="24"/>
          <w:szCs w:val="24"/>
        </w:rPr>
        <w:t xml:space="preserve"> (68) Kazne, upravne mjere i ostali prihodi povećani su za 2.894,03 eura.</w:t>
      </w:r>
      <w:r w:rsidR="00042392">
        <w:rPr>
          <w:rFonts w:ascii="Times New Roman" w:hAnsi="Times New Roman" w:cs="Times New Roman"/>
          <w:sz w:val="24"/>
          <w:szCs w:val="24"/>
        </w:rPr>
        <w:t xml:space="preserve"> </w:t>
      </w:r>
      <w:r w:rsidR="00B83C31">
        <w:rPr>
          <w:rFonts w:ascii="Times New Roman" w:hAnsi="Times New Roman" w:cs="Times New Roman"/>
          <w:sz w:val="24"/>
          <w:szCs w:val="24"/>
        </w:rPr>
        <w:t>(31) Rashodi za zaposlene izvršeni su sa 37.160,58 eura više, budući da su plaće</w:t>
      </w:r>
      <w:r w:rsidR="00B6554A">
        <w:rPr>
          <w:rFonts w:ascii="Times New Roman" w:hAnsi="Times New Roman" w:cs="Times New Roman"/>
          <w:sz w:val="24"/>
          <w:szCs w:val="24"/>
        </w:rPr>
        <w:t xml:space="preserve"> povećavane</w:t>
      </w:r>
      <w:r w:rsidR="00B83C31">
        <w:rPr>
          <w:rFonts w:ascii="Times New Roman" w:hAnsi="Times New Roman" w:cs="Times New Roman"/>
          <w:sz w:val="24"/>
          <w:szCs w:val="24"/>
        </w:rPr>
        <w:t xml:space="preserve">  odnosno usklađivane sa porastom </w:t>
      </w:r>
      <w:r w:rsidR="00B6554A">
        <w:rPr>
          <w:rFonts w:ascii="Times New Roman" w:hAnsi="Times New Roman" w:cs="Times New Roman"/>
          <w:sz w:val="24"/>
          <w:szCs w:val="24"/>
        </w:rPr>
        <w:t xml:space="preserve">plaća </w:t>
      </w:r>
      <w:r w:rsidR="00B83C31">
        <w:rPr>
          <w:rFonts w:ascii="Times New Roman" w:hAnsi="Times New Roman" w:cs="Times New Roman"/>
          <w:sz w:val="24"/>
          <w:szCs w:val="24"/>
        </w:rPr>
        <w:t>u javnom sektoru.</w:t>
      </w:r>
      <w:r w:rsidR="00C349ED">
        <w:rPr>
          <w:rFonts w:ascii="Times New Roman" w:hAnsi="Times New Roman" w:cs="Times New Roman"/>
          <w:sz w:val="24"/>
          <w:szCs w:val="24"/>
        </w:rPr>
        <w:t xml:space="preserve"> </w:t>
      </w:r>
      <w:r w:rsidR="00AF6904" w:rsidRPr="00301B67">
        <w:rPr>
          <w:rFonts w:ascii="Times New Roman" w:hAnsi="Times New Roman" w:cs="Times New Roman"/>
          <w:b/>
          <w:sz w:val="24"/>
          <w:szCs w:val="24"/>
        </w:rPr>
        <w:t xml:space="preserve">Naknade građanima i kućanstvima na temelju osiguranja i druge naknade </w:t>
      </w:r>
      <w:r w:rsidR="00AF6904" w:rsidRPr="00301B67">
        <w:rPr>
          <w:rFonts w:ascii="Times New Roman" w:hAnsi="Times New Roman" w:cs="Times New Roman"/>
          <w:sz w:val="24"/>
          <w:szCs w:val="24"/>
        </w:rPr>
        <w:t xml:space="preserve">izvršeni </w:t>
      </w:r>
      <w:r w:rsidR="00AF6904" w:rsidRPr="00AF6904">
        <w:rPr>
          <w:rFonts w:ascii="Times New Roman" w:hAnsi="Times New Roman" w:cs="Times New Roman"/>
          <w:sz w:val="24"/>
          <w:szCs w:val="24"/>
        </w:rPr>
        <w:t>su za</w:t>
      </w:r>
      <w:r w:rsidR="001419D7">
        <w:rPr>
          <w:rFonts w:ascii="Times New Roman" w:hAnsi="Times New Roman" w:cs="Times New Roman"/>
          <w:sz w:val="24"/>
          <w:szCs w:val="24"/>
        </w:rPr>
        <w:t xml:space="preserve"> prvo polugodište 202</w:t>
      </w:r>
      <w:r w:rsidR="00A94B0C">
        <w:rPr>
          <w:rFonts w:ascii="Times New Roman" w:hAnsi="Times New Roman" w:cs="Times New Roman"/>
          <w:sz w:val="24"/>
          <w:szCs w:val="24"/>
        </w:rPr>
        <w:t>4</w:t>
      </w:r>
      <w:r w:rsidR="001419D7">
        <w:rPr>
          <w:rFonts w:ascii="Times New Roman" w:hAnsi="Times New Roman" w:cs="Times New Roman"/>
          <w:sz w:val="24"/>
          <w:szCs w:val="24"/>
        </w:rPr>
        <w:t xml:space="preserve">. godine sa </w:t>
      </w:r>
      <w:r w:rsidR="00E601DF">
        <w:rPr>
          <w:rFonts w:ascii="Times New Roman" w:hAnsi="Times New Roman" w:cs="Times New Roman"/>
          <w:sz w:val="24"/>
          <w:szCs w:val="24"/>
        </w:rPr>
        <w:t>18.825,90</w:t>
      </w:r>
      <w:r w:rsidR="001419D7">
        <w:rPr>
          <w:rFonts w:ascii="Times New Roman" w:hAnsi="Times New Roman" w:cs="Times New Roman"/>
          <w:sz w:val="24"/>
          <w:szCs w:val="24"/>
        </w:rPr>
        <w:t xml:space="preserve"> eura</w:t>
      </w:r>
      <w:r w:rsidR="008C0FB1">
        <w:rPr>
          <w:rFonts w:ascii="Times New Roman" w:hAnsi="Times New Roman" w:cs="Times New Roman"/>
          <w:sz w:val="24"/>
          <w:szCs w:val="24"/>
        </w:rPr>
        <w:t>, što je razlika u odnosu na preth</w:t>
      </w:r>
      <w:r w:rsidR="007F1F44">
        <w:rPr>
          <w:rFonts w:ascii="Times New Roman" w:hAnsi="Times New Roman" w:cs="Times New Roman"/>
          <w:sz w:val="24"/>
          <w:szCs w:val="24"/>
        </w:rPr>
        <w:t xml:space="preserve">odno razdoblje od </w:t>
      </w:r>
      <w:r w:rsidR="008D61D9">
        <w:rPr>
          <w:rFonts w:ascii="Times New Roman" w:hAnsi="Times New Roman" w:cs="Times New Roman"/>
          <w:sz w:val="24"/>
          <w:szCs w:val="24"/>
        </w:rPr>
        <w:t>9.058,95</w:t>
      </w:r>
      <w:r w:rsidR="007F1F44">
        <w:rPr>
          <w:rFonts w:ascii="Times New Roman" w:hAnsi="Times New Roman" w:cs="Times New Roman"/>
          <w:sz w:val="24"/>
          <w:szCs w:val="24"/>
        </w:rPr>
        <w:t xml:space="preserve"> eura, budući da je u ovom razdoblju isplaćeno nešto </w:t>
      </w:r>
      <w:r w:rsidR="00BC081B">
        <w:rPr>
          <w:rFonts w:ascii="Times New Roman" w:hAnsi="Times New Roman" w:cs="Times New Roman"/>
          <w:sz w:val="24"/>
          <w:szCs w:val="24"/>
        </w:rPr>
        <w:t>manje</w:t>
      </w:r>
      <w:r w:rsidR="007F1F44">
        <w:rPr>
          <w:rFonts w:ascii="Times New Roman" w:hAnsi="Times New Roman" w:cs="Times New Roman"/>
          <w:sz w:val="24"/>
          <w:szCs w:val="24"/>
        </w:rPr>
        <w:t xml:space="preserve"> naknada građanima i kućanstvima u novcu.</w:t>
      </w:r>
      <w:r w:rsidR="00F71A4C">
        <w:rPr>
          <w:rFonts w:ascii="Times New Roman" w:hAnsi="Times New Roman" w:cs="Times New Roman"/>
          <w:sz w:val="24"/>
          <w:szCs w:val="24"/>
        </w:rPr>
        <w:t xml:space="preserve"> </w:t>
      </w:r>
      <w:r w:rsidR="00AF6904" w:rsidRPr="00491522">
        <w:rPr>
          <w:rFonts w:ascii="Times New Roman" w:hAnsi="Times New Roman" w:cs="Times New Roman"/>
          <w:b/>
          <w:sz w:val="24"/>
          <w:szCs w:val="24"/>
        </w:rPr>
        <w:t>Ostali rashodi</w:t>
      </w:r>
      <w:r w:rsidR="00540097" w:rsidRPr="00491522">
        <w:rPr>
          <w:rFonts w:ascii="Times New Roman" w:hAnsi="Times New Roman" w:cs="Times New Roman"/>
          <w:sz w:val="24"/>
          <w:szCs w:val="24"/>
        </w:rPr>
        <w:t xml:space="preserve"> izvršeni su </w:t>
      </w:r>
      <w:r w:rsidR="00FC77A7">
        <w:rPr>
          <w:rFonts w:ascii="Times New Roman" w:hAnsi="Times New Roman" w:cs="Times New Roman"/>
          <w:sz w:val="24"/>
          <w:szCs w:val="24"/>
        </w:rPr>
        <w:t>u ovom polugodištu</w:t>
      </w:r>
      <w:r w:rsidR="00BB6196">
        <w:rPr>
          <w:rFonts w:ascii="Times New Roman" w:hAnsi="Times New Roman" w:cs="Times New Roman"/>
          <w:sz w:val="24"/>
          <w:szCs w:val="24"/>
        </w:rPr>
        <w:t xml:space="preserve">. sa </w:t>
      </w:r>
      <w:r w:rsidR="009F7B82">
        <w:rPr>
          <w:rFonts w:ascii="Times New Roman" w:hAnsi="Times New Roman" w:cs="Times New Roman"/>
          <w:sz w:val="24"/>
          <w:szCs w:val="24"/>
        </w:rPr>
        <w:t>256.372,78</w:t>
      </w:r>
      <w:r w:rsidR="00BB6196">
        <w:rPr>
          <w:rFonts w:ascii="Times New Roman" w:hAnsi="Times New Roman" w:cs="Times New Roman"/>
          <w:sz w:val="24"/>
          <w:szCs w:val="24"/>
        </w:rPr>
        <w:t xml:space="preserve"> eura</w:t>
      </w:r>
      <w:r w:rsidR="00795D31">
        <w:rPr>
          <w:rFonts w:ascii="Times New Roman" w:hAnsi="Times New Roman" w:cs="Times New Roman"/>
          <w:sz w:val="24"/>
          <w:szCs w:val="24"/>
        </w:rPr>
        <w:t>, odnosno 161.927,21 euro više u odnosu na polugodište 2023</w:t>
      </w:r>
      <w:r w:rsidR="00A83938">
        <w:rPr>
          <w:rFonts w:ascii="Times New Roman" w:hAnsi="Times New Roman" w:cs="Times New Roman"/>
          <w:sz w:val="24"/>
          <w:szCs w:val="24"/>
        </w:rPr>
        <w:t xml:space="preserve"> godine.</w:t>
      </w:r>
      <w:r w:rsidR="006D0963">
        <w:rPr>
          <w:rFonts w:ascii="Times New Roman" w:hAnsi="Times New Roman" w:cs="Times New Roman"/>
          <w:sz w:val="24"/>
          <w:szCs w:val="24"/>
        </w:rPr>
        <w:t xml:space="preserve"> Razlog povećanja </w:t>
      </w:r>
      <w:r w:rsidR="00A00D0E">
        <w:rPr>
          <w:rFonts w:ascii="Times New Roman" w:hAnsi="Times New Roman" w:cs="Times New Roman"/>
          <w:sz w:val="24"/>
          <w:szCs w:val="24"/>
        </w:rPr>
        <w:t>su izvršeni radovi na izgradnji vodovodne mreže (odnosno izvršene su isplate po Zahtjevima - kapitalne pomoći društvima u javnom sektoru</w:t>
      </w:r>
      <w:r w:rsidR="00C36468">
        <w:rPr>
          <w:rFonts w:ascii="Times New Roman" w:hAnsi="Times New Roman" w:cs="Times New Roman"/>
          <w:sz w:val="24"/>
          <w:szCs w:val="24"/>
        </w:rPr>
        <w:t xml:space="preserve"> -</w:t>
      </w:r>
      <w:r w:rsidR="00A00D0E">
        <w:rPr>
          <w:rFonts w:ascii="Times New Roman" w:hAnsi="Times New Roman" w:cs="Times New Roman"/>
          <w:sz w:val="24"/>
          <w:szCs w:val="24"/>
        </w:rPr>
        <w:t xml:space="preserve"> Vodnim uslugama d.o.o.)</w:t>
      </w:r>
      <w:r w:rsidR="004702C3">
        <w:rPr>
          <w:rFonts w:ascii="Times New Roman" w:hAnsi="Times New Roman" w:cs="Times New Roman"/>
          <w:sz w:val="24"/>
          <w:szCs w:val="24"/>
        </w:rPr>
        <w:t xml:space="preserve"> </w:t>
      </w:r>
      <w:r w:rsidR="00AF6904" w:rsidRPr="00526A6F">
        <w:rPr>
          <w:rFonts w:ascii="Times New Roman" w:hAnsi="Times New Roman" w:cs="Times New Roman"/>
          <w:b/>
          <w:sz w:val="24"/>
          <w:szCs w:val="24"/>
        </w:rPr>
        <w:t xml:space="preserve">Rashodi za nabavu </w:t>
      </w:r>
      <w:proofErr w:type="spellStart"/>
      <w:r w:rsidR="00AF6904" w:rsidRPr="00526A6F">
        <w:rPr>
          <w:rFonts w:ascii="Times New Roman" w:hAnsi="Times New Roman" w:cs="Times New Roman"/>
          <w:b/>
          <w:sz w:val="24"/>
          <w:szCs w:val="24"/>
        </w:rPr>
        <w:t>neproizvedene</w:t>
      </w:r>
      <w:proofErr w:type="spellEnd"/>
      <w:r w:rsidR="00AF6904" w:rsidRPr="00526A6F">
        <w:rPr>
          <w:rFonts w:ascii="Times New Roman" w:hAnsi="Times New Roman" w:cs="Times New Roman"/>
          <w:b/>
          <w:sz w:val="24"/>
          <w:szCs w:val="24"/>
        </w:rPr>
        <w:t xml:space="preserve"> dugotrajne imovine</w:t>
      </w:r>
      <w:r w:rsidR="00BD5F9A" w:rsidRPr="00526A6F">
        <w:rPr>
          <w:rFonts w:ascii="Times New Roman" w:hAnsi="Times New Roman" w:cs="Times New Roman"/>
          <w:sz w:val="24"/>
          <w:szCs w:val="24"/>
        </w:rPr>
        <w:t xml:space="preserve"> nemaju izvršenja u ovom </w:t>
      </w:r>
      <w:r w:rsidR="002274B1" w:rsidRPr="00526A6F">
        <w:rPr>
          <w:rFonts w:ascii="Times New Roman" w:hAnsi="Times New Roman" w:cs="Times New Roman"/>
          <w:sz w:val="24"/>
          <w:szCs w:val="24"/>
        </w:rPr>
        <w:t>p</w:t>
      </w:r>
      <w:r w:rsidR="00BD5F9A" w:rsidRPr="00526A6F">
        <w:rPr>
          <w:rFonts w:ascii="Times New Roman" w:hAnsi="Times New Roman" w:cs="Times New Roman"/>
          <w:sz w:val="24"/>
          <w:szCs w:val="24"/>
        </w:rPr>
        <w:t>olugodištu.</w:t>
      </w:r>
      <w:r w:rsidR="002C4B01" w:rsidRPr="00526A6F">
        <w:rPr>
          <w:rFonts w:ascii="Times New Roman" w:hAnsi="Times New Roman" w:cs="Times New Roman"/>
          <w:sz w:val="24"/>
          <w:szCs w:val="24"/>
        </w:rPr>
        <w:t xml:space="preserve"> </w:t>
      </w:r>
      <w:r w:rsidR="00AF6904" w:rsidRPr="00526A6F">
        <w:rPr>
          <w:rFonts w:ascii="Times New Roman" w:hAnsi="Times New Roman" w:cs="Times New Roman"/>
          <w:b/>
          <w:sz w:val="24"/>
          <w:szCs w:val="24"/>
        </w:rPr>
        <w:t>Rashodi za nabavu proizvedene dugotrajne imovine</w:t>
      </w:r>
      <w:r w:rsidR="00613E5A" w:rsidRPr="00526A6F">
        <w:rPr>
          <w:rFonts w:ascii="Times New Roman" w:hAnsi="Times New Roman" w:cs="Times New Roman"/>
          <w:sz w:val="24"/>
          <w:szCs w:val="24"/>
        </w:rPr>
        <w:t xml:space="preserve"> iznose za polugodište 202</w:t>
      </w:r>
      <w:r w:rsidR="00FD7F0C" w:rsidRPr="00526A6F">
        <w:rPr>
          <w:rFonts w:ascii="Times New Roman" w:hAnsi="Times New Roman" w:cs="Times New Roman"/>
          <w:sz w:val="24"/>
          <w:szCs w:val="24"/>
        </w:rPr>
        <w:t>4</w:t>
      </w:r>
      <w:r w:rsidR="00613E5A" w:rsidRPr="00526A6F">
        <w:rPr>
          <w:rFonts w:ascii="Times New Roman" w:hAnsi="Times New Roman" w:cs="Times New Roman"/>
          <w:sz w:val="24"/>
          <w:szCs w:val="24"/>
        </w:rPr>
        <w:t xml:space="preserve">. godine </w:t>
      </w:r>
      <w:r w:rsidR="002E2F53" w:rsidRPr="00526A6F">
        <w:rPr>
          <w:rFonts w:ascii="Times New Roman" w:hAnsi="Times New Roman" w:cs="Times New Roman"/>
          <w:sz w:val="24"/>
          <w:szCs w:val="24"/>
        </w:rPr>
        <w:t xml:space="preserve">27.894,45 </w:t>
      </w:r>
      <w:r w:rsidR="00613E5A" w:rsidRPr="00526A6F">
        <w:rPr>
          <w:rFonts w:ascii="Times New Roman" w:hAnsi="Times New Roman" w:cs="Times New Roman"/>
          <w:sz w:val="24"/>
          <w:szCs w:val="24"/>
        </w:rPr>
        <w:t>eura.. R</w:t>
      </w:r>
      <w:r w:rsidR="003467F8" w:rsidRPr="00526A6F">
        <w:rPr>
          <w:rFonts w:ascii="Times New Roman" w:hAnsi="Times New Roman" w:cs="Times New Roman"/>
          <w:sz w:val="24"/>
          <w:szCs w:val="24"/>
        </w:rPr>
        <w:t xml:space="preserve">azlog </w:t>
      </w:r>
      <w:r w:rsidR="00FD7F0C" w:rsidRPr="00526A6F">
        <w:rPr>
          <w:rFonts w:ascii="Times New Roman" w:hAnsi="Times New Roman" w:cs="Times New Roman"/>
          <w:sz w:val="24"/>
          <w:szCs w:val="24"/>
        </w:rPr>
        <w:t>smanj</w:t>
      </w:r>
      <w:r w:rsidR="002009C4" w:rsidRPr="00526A6F">
        <w:rPr>
          <w:rFonts w:ascii="Times New Roman" w:hAnsi="Times New Roman" w:cs="Times New Roman"/>
          <w:sz w:val="24"/>
          <w:szCs w:val="24"/>
        </w:rPr>
        <w:t>e</w:t>
      </w:r>
      <w:r w:rsidR="00FD7F0C" w:rsidRPr="00526A6F">
        <w:rPr>
          <w:rFonts w:ascii="Times New Roman" w:hAnsi="Times New Roman" w:cs="Times New Roman"/>
          <w:sz w:val="24"/>
          <w:szCs w:val="24"/>
        </w:rPr>
        <w:t>n</w:t>
      </w:r>
      <w:r w:rsidR="002009C4" w:rsidRPr="00526A6F">
        <w:rPr>
          <w:rFonts w:ascii="Times New Roman" w:hAnsi="Times New Roman" w:cs="Times New Roman"/>
          <w:sz w:val="24"/>
          <w:szCs w:val="24"/>
        </w:rPr>
        <w:t>ja</w:t>
      </w:r>
      <w:r w:rsidR="00FD7F0C" w:rsidRPr="00526A6F">
        <w:rPr>
          <w:rFonts w:ascii="Times New Roman" w:hAnsi="Times New Roman" w:cs="Times New Roman"/>
          <w:sz w:val="24"/>
          <w:szCs w:val="24"/>
        </w:rPr>
        <w:t xml:space="preserve"> </w:t>
      </w:r>
      <w:r w:rsidR="00132361" w:rsidRPr="00526A6F">
        <w:rPr>
          <w:rFonts w:ascii="Times New Roman" w:hAnsi="Times New Roman" w:cs="Times New Roman"/>
          <w:sz w:val="24"/>
          <w:szCs w:val="24"/>
        </w:rPr>
        <w:t xml:space="preserve"> u</w:t>
      </w:r>
      <w:r w:rsidR="00613E5A" w:rsidRPr="00526A6F">
        <w:rPr>
          <w:rFonts w:ascii="Times New Roman" w:hAnsi="Times New Roman" w:cs="Times New Roman"/>
          <w:sz w:val="24"/>
          <w:szCs w:val="24"/>
        </w:rPr>
        <w:t xml:space="preserve"> odnosu na prethodno razdoblje</w:t>
      </w:r>
      <w:r w:rsidR="003467F8" w:rsidRPr="00526A6F">
        <w:rPr>
          <w:rFonts w:ascii="Times New Roman" w:hAnsi="Times New Roman" w:cs="Times New Roman"/>
          <w:sz w:val="24"/>
          <w:szCs w:val="24"/>
        </w:rPr>
        <w:t xml:space="preserve"> j</w:t>
      </w:r>
      <w:r w:rsidR="002009C4" w:rsidRPr="00526A6F">
        <w:rPr>
          <w:rFonts w:ascii="Times New Roman" w:hAnsi="Times New Roman" w:cs="Times New Roman"/>
          <w:sz w:val="24"/>
          <w:szCs w:val="24"/>
        </w:rPr>
        <w:t>e</w:t>
      </w:r>
      <w:r w:rsidR="003A08E1" w:rsidRPr="00526A6F">
        <w:rPr>
          <w:rFonts w:ascii="Times New Roman" w:hAnsi="Times New Roman" w:cs="Times New Roman"/>
          <w:sz w:val="24"/>
          <w:szCs w:val="24"/>
        </w:rPr>
        <w:t xml:space="preserve"> </w:t>
      </w:r>
      <w:r w:rsidR="00526A6F" w:rsidRPr="00526A6F">
        <w:rPr>
          <w:rFonts w:ascii="Times New Roman" w:hAnsi="Times New Roman" w:cs="Times New Roman"/>
          <w:sz w:val="24"/>
          <w:szCs w:val="24"/>
        </w:rPr>
        <w:t>taj što modernizacija cesta nije provedena u ovom razdoblju</w:t>
      </w:r>
      <w:r w:rsidR="00D65356">
        <w:rPr>
          <w:rFonts w:ascii="Times New Roman" w:hAnsi="Times New Roman" w:cs="Times New Roman"/>
          <w:color w:val="C0504D" w:themeColor="accent2"/>
          <w:sz w:val="24"/>
          <w:szCs w:val="24"/>
        </w:rPr>
        <w:t>.</w:t>
      </w:r>
      <w:r w:rsidR="002009C4">
        <w:rPr>
          <w:rFonts w:ascii="Times New Roman" w:hAnsi="Times New Roman" w:cs="Times New Roman"/>
          <w:color w:val="C0504D" w:themeColor="accent2"/>
          <w:sz w:val="24"/>
          <w:szCs w:val="24"/>
        </w:rPr>
        <w:t xml:space="preserve"> </w:t>
      </w:r>
      <w:r w:rsidR="00AF6904" w:rsidRPr="00AF6904">
        <w:rPr>
          <w:rFonts w:ascii="Times New Roman" w:hAnsi="Times New Roman" w:cs="Times New Roman"/>
          <w:b/>
          <w:sz w:val="24"/>
          <w:szCs w:val="24"/>
        </w:rPr>
        <w:t>Rashodi za dodatna ulaganja na nefinancijskoj imovini</w:t>
      </w:r>
      <w:r w:rsidR="002860A3">
        <w:rPr>
          <w:rFonts w:ascii="Times New Roman" w:hAnsi="Times New Roman" w:cs="Times New Roman"/>
          <w:sz w:val="24"/>
          <w:szCs w:val="24"/>
        </w:rPr>
        <w:t xml:space="preserve"> izvršeni su sa</w:t>
      </w:r>
      <w:r w:rsidR="00707C45">
        <w:rPr>
          <w:rFonts w:ascii="Times New Roman" w:hAnsi="Times New Roman" w:cs="Times New Roman"/>
          <w:sz w:val="24"/>
          <w:szCs w:val="24"/>
        </w:rPr>
        <w:t xml:space="preserve"> </w:t>
      </w:r>
      <w:r w:rsidR="004A39E3">
        <w:rPr>
          <w:rFonts w:ascii="Times New Roman" w:hAnsi="Times New Roman" w:cs="Times New Roman"/>
          <w:sz w:val="24"/>
          <w:szCs w:val="24"/>
        </w:rPr>
        <w:t>586.540,01</w:t>
      </w:r>
      <w:r w:rsidR="008E5B09">
        <w:rPr>
          <w:rFonts w:ascii="Times New Roman" w:hAnsi="Times New Roman" w:cs="Times New Roman"/>
          <w:sz w:val="24"/>
          <w:szCs w:val="24"/>
        </w:rPr>
        <w:t xml:space="preserve"> eura</w:t>
      </w:r>
      <w:r w:rsidR="004A39E3">
        <w:rPr>
          <w:rFonts w:ascii="Times New Roman" w:hAnsi="Times New Roman" w:cs="Times New Roman"/>
          <w:sz w:val="24"/>
          <w:szCs w:val="24"/>
        </w:rPr>
        <w:t xml:space="preserve">. Izvršena su dodatna ulaganja na </w:t>
      </w:r>
      <w:r w:rsidR="004A39E3">
        <w:rPr>
          <w:rFonts w:ascii="Times New Roman" w:hAnsi="Times New Roman" w:cs="Times New Roman"/>
          <w:sz w:val="24"/>
          <w:szCs w:val="24"/>
        </w:rPr>
        <w:lastRenderedPageBreak/>
        <w:t xml:space="preserve">građevinskim objektima i to </w:t>
      </w:r>
      <w:r w:rsidR="0035460F">
        <w:rPr>
          <w:rFonts w:ascii="Times New Roman" w:hAnsi="Times New Roman" w:cs="Times New Roman"/>
          <w:sz w:val="24"/>
          <w:szCs w:val="24"/>
        </w:rPr>
        <w:t xml:space="preserve">najveći dio odnosi se na ulaganja na dogradnji dječjeg vrtića i </w:t>
      </w:r>
      <w:r w:rsidR="00FF4FA7">
        <w:rPr>
          <w:rFonts w:ascii="Times New Roman" w:hAnsi="Times New Roman" w:cs="Times New Roman"/>
          <w:sz w:val="24"/>
          <w:szCs w:val="24"/>
        </w:rPr>
        <w:t xml:space="preserve">na dodatnim </w:t>
      </w:r>
      <w:r w:rsidR="0035460F">
        <w:rPr>
          <w:rFonts w:ascii="Times New Roman" w:hAnsi="Times New Roman" w:cs="Times New Roman"/>
          <w:sz w:val="24"/>
          <w:szCs w:val="24"/>
        </w:rPr>
        <w:t>ulaganj</w:t>
      </w:r>
      <w:r w:rsidR="00FF4FA7">
        <w:rPr>
          <w:rFonts w:ascii="Times New Roman" w:hAnsi="Times New Roman" w:cs="Times New Roman"/>
          <w:sz w:val="24"/>
          <w:szCs w:val="24"/>
        </w:rPr>
        <w:t>ima</w:t>
      </w:r>
      <w:r w:rsidR="0035460F">
        <w:rPr>
          <w:rFonts w:ascii="Times New Roman" w:hAnsi="Times New Roman" w:cs="Times New Roman"/>
          <w:sz w:val="24"/>
          <w:szCs w:val="24"/>
        </w:rPr>
        <w:t xml:space="preserve"> na glavnom i pomoćnom igralištu</w:t>
      </w:r>
      <w:r w:rsidR="00345876">
        <w:rPr>
          <w:rFonts w:ascii="Times New Roman" w:hAnsi="Times New Roman" w:cs="Times New Roman"/>
          <w:sz w:val="24"/>
          <w:szCs w:val="24"/>
        </w:rPr>
        <w:t>.</w:t>
      </w:r>
    </w:p>
    <w:p w14:paraId="70F3B7D0" w14:textId="77777777" w:rsidR="00AF6904" w:rsidRPr="00AF6904" w:rsidRDefault="00AF6904" w:rsidP="00AF6904">
      <w:pPr>
        <w:spacing w:after="0"/>
        <w:jc w:val="both"/>
        <w:rPr>
          <w:rFonts w:ascii="Times New Roman" w:hAnsi="Times New Roman" w:cs="Times New Roman"/>
          <w:color w:val="FF0000"/>
          <w:sz w:val="24"/>
          <w:szCs w:val="24"/>
        </w:rPr>
      </w:pPr>
      <w:r w:rsidRPr="00AF6904">
        <w:rPr>
          <w:rFonts w:ascii="Times New Roman" w:hAnsi="Times New Roman" w:cs="Times New Roman"/>
          <w:color w:val="FF0000"/>
          <w:sz w:val="24"/>
          <w:szCs w:val="24"/>
        </w:rPr>
        <w:tab/>
      </w:r>
    </w:p>
    <w:p w14:paraId="50DF9C46" w14:textId="2A185AA9"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b/>
          <w:sz w:val="24"/>
          <w:szCs w:val="24"/>
        </w:rPr>
        <w:t>U Tablici 2</w:t>
      </w:r>
      <w:r w:rsidRPr="00AF6904">
        <w:rPr>
          <w:rFonts w:ascii="Times New Roman" w:hAnsi="Times New Roman" w:cs="Times New Roman"/>
          <w:sz w:val="24"/>
          <w:szCs w:val="24"/>
        </w:rPr>
        <w:t xml:space="preserve">. prikazani su prihodi i rashodi </w:t>
      </w:r>
      <w:r w:rsidRPr="00AF6904">
        <w:rPr>
          <w:rFonts w:ascii="Times New Roman" w:hAnsi="Times New Roman" w:cs="Times New Roman"/>
          <w:b/>
          <w:sz w:val="24"/>
          <w:szCs w:val="24"/>
        </w:rPr>
        <w:t>prema izvorima financiranja</w:t>
      </w:r>
      <w:r w:rsidR="008D33BB">
        <w:rPr>
          <w:rFonts w:ascii="Times New Roman" w:hAnsi="Times New Roman" w:cs="Times New Roman"/>
          <w:sz w:val="24"/>
          <w:szCs w:val="24"/>
        </w:rPr>
        <w:t xml:space="preserve"> izvršeni u prvom polugodištu 202</w:t>
      </w:r>
      <w:r w:rsidR="00BB55AB">
        <w:rPr>
          <w:rFonts w:ascii="Times New Roman" w:hAnsi="Times New Roman" w:cs="Times New Roman"/>
          <w:sz w:val="24"/>
          <w:szCs w:val="24"/>
        </w:rPr>
        <w:t>4</w:t>
      </w:r>
      <w:r w:rsidR="008D33BB">
        <w:rPr>
          <w:rFonts w:ascii="Times New Roman" w:hAnsi="Times New Roman" w:cs="Times New Roman"/>
          <w:sz w:val="24"/>
          <w:szCs w:val="24"/>
        </w:rPr>
        <w:t>. godine.</w:t>
      </w:r>
    </w:p>
    <w:p w14:paraId="2D7B110F" w14:textId="77777777"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ab/>
        <w:t xml:space="preserve">Za izvršenje rashoda planirani su izvori financiranja koje čine prihodi iz kojih se podmiruju rashodi određene vrste i namjene. </w:t>
      </w:r>
    </w:p>
    <w:p w14:paraId="654A27F1" w14:textId="77777777" w:rsidR="007E2177" w:rsidRDefault="007E2177" w:rsidP="00AF6904">
      <w:pPr>
        <w:spacing w:after="0"/>
        <w:ind w:firstLine="360"/>
        <w:jc w:val="both"/>
        <w:rPr>
          <w:rFonts w:ascii="Times New Roman" w:hAnsi="Times New Roman" w:cs="Times New Roman"/>
          <w:b/>
          <w:sz w:val="24"/>
          <w:szCs w:val="24"/>
        </w:rPr>
      </w:pPr>
    </w:p>
    <w:p w14:paraId="68EB2AEE" w14:textId="1DB97B22"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b/>
          <w:sz w:val="24"/>
          <w:szCs w:val="24"/>
        </w:rPr>
        <w:t>Prihodi (razred 6 + razred 7)</w:t>
      </w:r>
      <w:r w:rsidRPr="00AF6904">
        <w:rPr>
          <w:rFonts w:ascii="Times New Roman" w:hAnsi="Times New Roman" w:cs="Times New Roman"/>
          <w:sz w:val="24"/>
          <w:szCs w:val="24"/>
        </w:rPr>
        <w:t xml:space="preserve"> izvršeni su u</w:t>
      </w:r>
      <w:r w:rsidR="003D0C10">
        <w:rPr>
          <w:rFonts w:ascii="Times New Roman" w:hAnsi="Times New Roman" w:cs="Times New Roman"/>
          <w:sz w:val="24"/>
          <w:szCs w:val="24"/>
        </w:rPr>
        <w:t xml:space="preserve"> ukup</w:t>
      </w:r>
      <w:r w:rsidR="001E67EE">
        <w:rPr>
          <w:rFonts w:ascii="Times New Roman" w:hAnsi="Times New Roman" w:cs="Times New Roman"/>
          <w:sz w:val="24"/>
          <w:szCs w:val="24"/>
        </w:rPr>
        <w:t>nom iznosu od 1.</w:t>
      </w:r>
      <w:r w:rsidR="006E2A28">
        <w:rPr>
          <w:rFonts w:ascii="Times New Roman" w:hAnsi="Times New Roman" w:cs="Times New Roman"/>
          <w:sz w:val="24"/>
          <w:szCs w:val="24"/>
        </w:rPr>
        <w:t>421.408,19</w:t>
      </w:r>
      <w:r w:rsidR="001E67EE">
        <w:rPr>
          <w:rFonts w:ascii="Times New Roman" w:hAnsi="Times New Roman" w:cs="Times New Roman"/>
          <w:sz w:val="24"/>
          <w:szCs w:val="24"/>
        </w:rPr>
        <w:t xml:space="preserve"> eura </w:t>
      </w:r>
      <w:r w:rsidR="005B2FFC">
        <w:rPr>
          <w:rFonts w:ascii="Times New Roman" w:hAnsi="Times New Roman" w:cs="Times New Roman"/>
          <w:sz w:val="24"/>
          <w:szCs w:val="24"/>
        </w:rPr>
        <w:t xml:space="preserve">što je </w:t>
      </w:r>
      <w:r w:rsidR="006E2A28">
        <w:rPr>
          <w:rFonts w:ascii="Times New Roman" w:hAnsi="Times New Roman" w:cs="Times New Roman"/>
          <w:sz w:val="24"/>
          <w:szCs w:val="24"/>
        </w:rPr>
        <w:t>87,89</w:t>
      </w:r>
      <w:r w:rsidRPr="00AF6904">
        <w:rPr>
          <w:rFonts w:ascii="Times New Roman" w:hAnsi="Times New Roman" w:cs="Times New Roman"/>
          <w:sz w:val="24"/>
          <w:szCs w:val="24"/>
        </w:rPr>
        <w:t>% u odnosu na plan i to kako slijedi:</w:t>
      </w:r>
    </w:p>
    <w:p w14:paraId="20DAD942" w14:textId="53E106A4"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 xml:space="preserve">opći prihodi i </w:t>
      </w:r>
      <w:r w:rsidR="00DF5621">
        <w:rPr>
          <w:rFonts w:ascii="Times New Roman" w:hAnsi="Times New Roman" w:cs="Times New Roman"/>
          <w:sz w:val="24"/>
          <w:szCs w:val="24"/>
        </w:rPr>
        <w:t>primi</w:t>
      </w:r>
      <w:r w:rsidR="00DC115F">
        <w:rPr>
          <w:rFonts w:ascii="Times New Roman" w:hAnsi="Times New Roman" w:cs="Times New Roman"/>
          <w:sz w:val="24"/>
          <w:szCs w:val="24"/>
        </w:rPr>
        <w:t xml:space="preserve">ci u iznosu od </w:t>
      </w:r>
      <w:r w:rsidR="00000AF9">
        <w:rPr>
          <w:rFonts w:ascii="Times New Roman" w:hAnsi="Times New Roman" w:cs="Times New Roman"/>
          <w:sz w:val="24"/>
          <w:szCs w:val="24"/>
        </w:rPr>
        <w:t>609.991,44</w:t>
      </w:r>
      <w:r w:rsidR="00DC115F">
        <w:rPr>
          <w:rFonts w:ascii="Times New Roman" w:hAnsi="Times New Roman" w:cs="Times New Roman"/>
          <w:sz w:val="24"/>
          <w:szCs w:val="24"/>
        </w:rPr>
        <w:t xml:space="preserve"> eura što je </w:t>
      </w:r>
      <w:r w:rsidR="00000AF9">
        <w:rPr>
          <w:rFonts w:ascii="Times New Roman" w:hAnsi="Times New Roman" w:cs="Times New Roman"/>
          <w:sz w:val="24"/>
          <w:szCs w:val="24"/>
        </w:rPr>
        <w:t>54,28</w:t>
      </w:r>
      <w:r w:rsidRPr="00AF6904">
        <w:rPr>
          <w:rFonts w:ascii="Times New Roman" w:hAnsi="Times New Roman" w:cs="Times New Roman"/>
          <w:sz w:val="24"/>
          <w:szCs w:val="24"/>
        </w:rPr>
        <w:t xml:space="preserve"> %  u odnosu na plan,</w:t>
      </w:r>
    </w:p>
    <w:p w14:paraId="06CD88EE" w14:textId="6E1D8D3B"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vlas</w:t>
      </w:r>
      <w:r w:rsidR="00DC115F">
        <w:rPr>
          <w:rFonts w:ascii="Times New Roman" w:hAnsi="Times New Roman" w:cs="Times New Roman"/>
          <w:sz w:val="24"/>
          <w:szCs w:val="24"/>
        </w:rPr>
        <w:t xml:space="preserve">titi prihodi u iznosu </w:t>
      </w:r>
      <w:r w:rsidR="00000AF9">
        <w:rPr>
          <w:rFonts w:ascii="Times New Roman" w:hAnsi="Times New Roman" w:cs="Times New Roman"/>
          <w:sz w:val="24"/>
          <w:szCs w:val="24"/>
        </w:rPr>
        <w:t>27.578,09</w:t>
      </w:r>
      <w:r w:rsidR="00DC115F">
        <w:rPr>
          <w:rFonts w:ascii="Times New Roman" w:hAnsi="Times New Roman" w:cs="Times New Roman"/>
          <w:sz w:val="24"/>
          <w:szCs w:val="24"/>
        </w:rPr>
        <w:t xml:space="preserve"> eura što je 3</w:t>
      </w:r>
      <w:r w:rsidR="00000AF9">
        <w:rPr>
          <w:rFonts w:ascii="Times New Roman" w:hAnsi="Times New Roman" w:cs="Times New Roman"/>
          <w:sz w:val="24"/>
          <w:szCs w:val="24"/>
        </w:rPr>
        <w:t>9,09</w:t>
      </w:r>
      <w:r w:rsidRPr="00AF6904">
        <w:rPr>
          <w:rFonts w:ascii="Times New Roman" w:hAnsi="Times New Roman" w:cs="Times New Roman"/>
          <w:sz w:val="24"/>
          <w:szCs w:val="24"/>
        </w:rPr>
        <w:t xml:space="preserve"> % planiranog,</w:t>
      </w:r>
    </w:p>
    <w:p w14:paraId="160ABEAC" w14:textId="7C80F47D"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prihodi za posebn</w:t>
      </w:r>
      <w:r w:rsidR="0026127D">
        <w:rPr>
          <w:rFonts w:ascii="Times New Roman" w:hAnsi="Times New Roman" w:cs="Times New Roman"/>
          <w:sz w:val="24"/>
          <w:szCs w:val="24"/>
        </w:rPr>
        <w:t>e nam</w:t>
      </w:r>
      <w:r w:rsidR="006B7B55">
        <w:rPr>
          <w:rFonts w:ascii="Times New Roman" w:hAnsi="Times New Roman" w:cs="Times New Roman"/>
          <w:sz w:val="24"/>
          <w:szCs w:val="24"/>
        </w:rPr>
        <w:t>jene u iznosu 17</w:t>
      </w:r>
      <w:r w:rsidR="00000AF9">
        <w:rPr>
          <w:rFonts w:ascii="Times New Roman" w:hAnsi="Times New Roman" w:cs="Times New Roman"/>
          <w:sz w:val="24"/>
          <w:szCs w:val="24"/>
        </w:rPr>
        <w:t xml:space="preserve">6.337,14 </w:t>
      </w:r>
      <w:r w:rsidR="006B7B55">
        <w:rPr>
          <w:rFonts w:ascii="Times New Roman" w:hAnsi="Times New Roman" w:cs="Times New Roman"/>
          <w:sz w:val="24"/>
          <w:szCs w:val="24"/>
        </w:rPr>
        <w:t>eura  ili 5</w:t>
      </w:r>
      <w:r w:rsidR="00000AF9">
        <w:rPr>
          <w:rFonts w:ascii="Times New Roman" w:hAnsi="Times New Roman" w:cs="Times New Roman"/>
          <w:sz w:val="24"/>
          <w:szCs w:val="24"/>
        </w:rPr>
        <w:t>3,56</w:t>
      </w:r>
      <w:r w:rsidR="006B7B55">
        <w:rPr>
          <w:rFonts w:ascii="Times New Roman" w:hAnsi="Times New Roman" w:cs="Times New Roman"/>
          <w:sz w:val="24"/>
          <w:szCs w:val="24"/>
        </w:rPr>
        <w:t>2</w:t>
      </w:r>
      <w:r w:rsidRPr="00AF6904">
        <w:rPr>
          <w:rFonts w:ascii="Times New Roman" w:hAnsi="Times New Roman" w:cs="Times New Roman"/>
          <w:sz w:val="24"/>
          <w:szCs w:val="24"/>
        </w:rPr>
        <w:t>% plana,         -</w:t>
      </w:r>
    </w:p>
    <w:p w14:paraId="35418668" w14:textId="5EE1A6B0" w:rsid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pomoći u iz</w:t>
      </w:r>
      <w:r w:rsidR="001906A6">
        <w:rPr>
          <w:rFonts w:ascii="Times New Roman" w:hAnsi="Times New Roman" w:cs="Times New Roman"/>
          <w:sz w:val="24"/>
          <w:szCs w:val="24"/>
        </w:rPr>
        <w:t>no</w:t>
      </w:r>
      <w:r w:rsidR="00AA27CB">
        <w:rPr>
          <w:rFonts w:ascii="Times New Roman" w:hAnsi="Times New Roman" w:cs="Times New Roman"/>
          <w:sz w:val="24"/>
          <w:szCs w:val="24"/>
        </w:rPr>
        <w:t xml:space="preserve">su </w:t>
      </w:r>
      <w:r w:rsidR="00005D6C">
        <w:rPr>
          <w:rFonts w:ascii="Times New Roman" w:hAnsi="Times New Roman" w:cs="Times New Roman"/>
          <w:sz w:val="24"/>
          <w:szCs w:val="24"/>
        </w:rPr>
        <w:t xml:space="preserve">607.493,48 </w:t>
      </w:r>
      <w:r w:rsidR="00AA27CB">
        <w:rPr>
          <w:rFonts w:ascii="Times New Roman" w:hAnsi="Times New Roman" w:cs="Times New Roman"/>
          <w:sz w:val="24"/>
          <w:szCs w:val="24"/>
        </w:rPr>
        <w:t xml:space="preserve">eura, odnosno </w:t>
      </w:r>
      <w:r w:rsidR="00005D6C">
        <w:rPr>
          <w:rFonts w:ascii="Times New Roman" w:hAnsi="Times New Roman" w:cs="Times New Roman"/>
          <w:sz w:val="24"/>
          <w:szCs w:val="24"/>
        </w:rPr>
        <w:t>29,05</w:t>
      </w:r>
      <w:r w:rsidRPr="00AF6904">
        <w:rPr>
          <w:rFonts w:ascii="Times New Roman" w:hAnsi="Times New Roman" w:cs="Times New Roman"/>
          <w:sz w:val="24"/>
          <w:szCs w:val="24"/>
        </w:rPr>
        <w:t xml:space="preserve"> % plana</w:t>
      </w:r>
      <w:r w:rsidR="00462F95">
        <w:rPr>
          <w:rFonts w:ascii="Times New Roman" w:hAnsi="Times New Roman" w:cs="Times New Roman"/>
          <w:sz w:val="24"/>
          <w:szCs w:val="24"/>
        </w:rPr>
        <w:t>,</w:t>
      </w:r>
    </w:p>
    <w:p w14:paraId="3DA7B74C" w14:textId="549EC6E7" w:rsidR="00462F95" w:rsidRPr="00AF6904" w:rsidRDefault="00462F95" w:rsidP="00AF6904">
      <w:pPr>
        <w:numPr>
          <w:ilvl w:val="0"/>
          <w:numId w:val="11"/>
        </w:numPr>
        <w:spacing w:after="0"/>
        <w:contextualSpacing/>
        <w:jc w:val="both"/>
        <w:rPr>
          <w:rFonts w:ascii="Times New Roman" w:hAnsi="Times New Roman" w:cs="Times New Roman"/>
          <w:sz w:val="24"/>
          <w:szCs w:val="24"/>
        </w:rPr>
      </w:pPr>
      <w:r>
        <w:rPr>
          <w:rFonts w:ascii="Times New Roman" w:hAnsi="Times New Roman" w:cs="Times New Roman"/>
          <w:sz w:val="24"/>
          <w:szCs w:val="24"/>
        </w:rPr>
        <w:t>primici od financijske imovine 8,04 eura (razlika-prodaja udjela  Rad</w:t>
      </w:r>
      <w:r w:rsidR="00FD2B0C">
        <w:rPr>
          <w:rFonts w:ascii="Times New Roman" w:hAnsi="Times New Roman" w:cs="Times New Roman"/>
          <w:sz w:val="24"/>
          <w:szCs w:val="24"/>
        </w:rPr>
        <w:t>ija</w:t>
      </w:r>
      <w:r>
        <w:rPr>
          <w:rFonts w:ascii="Times New Roman" w:hAnsi="Times New Roman" w:cs="Times New Roman"/>
          <w:sz w:val="24"/>
          <w:szCs w:val="24"/>
        </w:rPr>
        <w:t xml:space="preserve"> Križevci)</w:t>
      </w:r>
    </w:p>
    <w:p w14:paraId="2DCE06EB" w14:textId="77777777" w:rsidR="00AF6904" w:rsidRPr="00AF6904" w:rsidRDefault="00AF6904" w:rsidP="00AF6904">
      <w:pPr>
        <w:spacing w:after="0"/>
        <w:jc w:val="both"/>
        <w:rPr>
          <w:rFonts w:ascii="Times New Roman" w:hAnsi="Times New Roman" w:cs="Times New Roman"/>
          <w:sz w:val="24"/>
          <w:szCs w:val="24"/>
        </w:rPr>
      </w:pPr>
    </w:p>
    <w:p w14:paraId="53EC359E" w14:textId="2DE02127" w:rsidR="00AF6904" w:rsidRPr="00AF6904" w:rsidRDefault="00AF6904" w:rsidP="00AF6904">
      <w:pPr>
        <w:spacing w:after="0"/>
        <w:ind w:left="360"/>
        <w:jc w:val="both"/>
        <w:rPr>
          <w:rFonts w:ascii="Times New Roman" w:hAnsi="Times New Roman" w:cs="Times New Roman"/>
          <w:sz w:val="24"/>
          <w:szCs w:val="24"/>
        </w:rPr>
      </w:pPr>
      <w:r w:rsidRPr="00AF6904">
        <w:rPr>
          <w:rFonts w:ascii="Times New Roman" w:hAnsi="Times New Roman" w:cs="Times New Roman"/>
          <w:b/>
          <w:sz w:val="24"/>
          <w:szCs w:val="24"/>
        </w:rPr>
        <w:t>Rashodi (razred 3 + razred 4)</w:t>
      </w:r>
      <w:r w:rsidRPr="00AF6904">
        <w:rPr>
          <w:rFonts w:ascii="Times New Roman" w:hAnsi="Times New Roman" w:cs="Times New Roman"/>
          <w:sz w:val="24"/>
          <w:szCs w:val="24"/>
        </w:rPr>
        <w:t xml:space="preserve"> izvršeni su </w:t>
      </w:r>
      <w:r w:rsidR="00092BF4">
        <w:rPr>
          <w:rFonts w:ascii="Times New Roman" w:hAnsi="Times New Roman" w:cs="Times New Roman"/>
          <w:sz w:val="24"/>
          <w:szCs w:val="24"/>
        </w:rPr>
        <w:t>u ukup</w:t>
      </w:r>
      <w:r w:rsidR="00961B0E">
        <w:rPr>
          <w:rFonts w:ascii="Times New Roman" w:hAnsi="Times New Roman" w:cs="Times New Roman"/>
          <w:sz w:val="24"/>
          <w:szCs w:val="24"/>
        </w:rPr>
        <w:t>nom iznosu od 1.</w:t>
      </w:r>
      <w:r w:rsidR="0015667B">
        <w:rPr>
          <w:rFonts w:ascii="Times New Roman" w:hAnsi="Times New Roman" w:cs="Times New Roman"/>
          <w:sz w:val="24"/>
          <w:szCs w:val="24"/>
        </w:rPr>
        <w:t>345.806,08</w:t>
      </w:r>
      <w:r w:rsidR="00961B0E">
        <w:rPr>
          <w:rFonts w:ascii="Times New Roman" w:hAnsi="Times New Roman" w:cs="Times New Roman"/>
          <w:sz w:val="24"/>
          <w:szCs w:val="24"/>
        </w:rPr>
        <w:t xml:space="preserve"> eura što je 3</w:t>
      </w:r>
      <w:r w:rsidR="0015667B">
        <w:rPr>
          <w:rFonts w:ascii="Times New Roman" w:hAnsi="Times New Roman" w:cs="Times New Roman"/>
          <w:sz w:val="24"/>
          <w:szCs w:val="24"/>
        </w:rPr>
        <w:t>2,49</w:t>
      </w:r>
      <w:r w:rsidR="001961BC">
        <w:rPr>
          <w:rFonts w:ascii="Times New Roman" w:hAnsi="Times New Roman" w:cs="Times New Roman"/>
          <w:sz w:val="24"/>
          <w:szCs w:val="24"/>
        </w:rPr>
        <w:t xml:space="preserve"> </w:t>
      </w:r>
      <w:r w:rsidRPr="00AF6904">
        <w:rPr>
          <w:rFonts w:ascii="Times New Roman" w:hAnsi="Times New Roman" w:cs="Times New Roman"/>
          <w:sz w:val="24"/>
          <w:szCs w:val="24"/>
        </w:rPr>
        <w:t>% u odnosu na plan.</w:t>
      </w:r>
    </w:p>
    <w:p w14:paraId="27D1DCD8" w14:textId="761DB6F0"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opći prihodi i primici i</w:t>
      </w:r>
      <w:r w:rsidR="00B02F2D">
        <w:rPr>
          <w:rFonts w:ascii="Times New Roman" w:hAnsi="Times New Roman" w:cs="Times New Roman"/>
          <w:sz w:val="24"/>
          <w:szCs w:val="24"/>
        </w:rPr>
        <w:t>zvrše</w:t>
      </w:r>
      <w:r w:rsidR="007E4B80">
        <w:rPr>
          <w:rFonts w:ascii="Times New Roman" w:hAnsi="Times New Roman" w:cs="Times New Roman"/>
          <w:sz w:val="24"/>
          <w:szCs w:val="24"/>
        </w:rPr>
        <w:t xml:space="preserve">ni su u iznosu </w:t>
      </w:r>
      <w:r w:rsidR="008D427A">
        <w:rPr>
          <w:rFonts w:ascii="Times New Roman" w:hAnsi="Times New Roman" w:cs="Times New Roman"/>
          <w:sz w:val="24"/>
          <w:szCs w:val="24"/>
        </w:rPr>
        <w:t>352.297,08</w:t>
      </w:r>
      <w:r w:rsidR="007E4B80">
        <w:rPr>
          <w:rFonts w:ascii="Times New Roman" w:hAnsi="Times New Roman" w:cs="Times New Roman"/>
          <w:sz w:val="24"/>
          <w:szCs w:val="24"/>
        </w:rPr>
        <w:t xml:space="preserve"> eura ili </w:t>
      </w:r>
      <w:r w:rsidR="008D427A">
        <w:rPr>
          <w:rFonts w:ascii="Times New Roman" w:hAnsi="Times New Roman" w:cs="Times New Roman"/>
          <w:sz w:val="24"/>
          <w:szCs w:val="24"/>
        </w:rPr>
        <w:t>27,40</w:t>
      </w:r>
      <w:r w:rsidRPr="00AF6904">
        <w:rPr>
          <w:rFonts w:ascii="Times New Roman" w:hAnsi="Times New Roman" w:cs="Times New Roman"/>
          <w:sz w:val="24"/>
          <w:szCs w:val="24"/>
        </w:rPr>
        <w:t>% plana,</w:t>
      </w:r>
    </w:p>
    <w:p w14:paraId="39121A45" w14:textId="40491808"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vlastiti prihodi</w:t>
      </w:r>
      <w:r w:rsidR="004618F0">
        <w:rPr>
          <w:rFonts w:ascii="Times New Roman" w:hAnsi="Times New Roman" w:cs="Times New Roman"/>
          <w:sz w:val="24"/>
          <w:szCs w:val="24"/>
        </w:rPr>
        <w:t xml:space="preserve"> u</w:t>
      </w:r>
      <w:r w:rsidR="00E2079C">
        <w:rPr>
          <w:rFonts w:ascii="Times New Roman" w:hAnsi="Times New Roman" w:cs="Times New Roman"/>
          <w:sz w:val="24"/>
          <w:szCs w:val="24"/>
        </w:rPr>
        <w:t xml:space="preserve"> iznosu </w:t>
      </w:r>
      <w:r w:rsidR="0056670C">
        <w:rPr>
          <w:rFonts w:ascii="Times New Roman" w:hAnsi="Times New Roman" w:cs="Times New Roman"/>
          <w:sz w:val="24"/>
          <w:szCs w:val="24"/>
        </w:rPr>
        <w:t>35.949,45</w:t>
      </w:r>
      <w:r w:rsidR="00E96EEB">
        <w:rPr>
          <w:rFonts w:ascii="Times New Roman" w:hAnsi="Times New Roman" w:cs="Times New Roman"/>
          <w:sz w:val="24"/>
          <w:szCs w:val="24"/>
        </w:rPr>
        <w:t xml:space="preserve"> eura </w:t>
      </w:r>
      <w:r w:rsidR="00E2079C">
        <w:rPr>
          <w:rFonts w:ascii="Times New Roman" w:hAnsi="Times New Roman" w:cs="Times New Roman"/>
          <w:sz w:val="24"/>
          <w:szCs w:val="24"/>
        </w:rPr>
        <w:t xml:space="preserve">ili </w:t>
      </w:r>
      <w:r w:rsidR="0056670C">
        <w:rPr>
          <w:rFonts w:ascii="Times New Roman" w:hAnsi="Times New Roman" w:cs="Times New Roman"/>
          <w:sz w:val="24"/>
          <w:szCs w:val="24"/>
        </w:rPr>
        <w:t>50,96</w:t>
      </w:r>
      <w:r w:rsidRPr="00AF6904">
        <w:rPr>
          <w:rFonts w:ascii="Times New Roman" w:hAnsi="Times New Roman" w:cs="Times New Roman"/>
          <w:sz w:val="24"/>
          <w:szCs w:val="24"/>
        </w:rPr>
        <w:t>% plana,</w:t>
      </w:r>
    </w:p>
    <w:p w14:paraId="06868DB4" w14:textId="2A5F29A8"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prihodi za poseb</w:t>
      </w:r>
      <w:r w:rsidR="00662C1B">
        <w:rPr>
          <w:rFonts w:ascii="Times New Roman" w:hAnsi="Times New Roman" w:cs="Times New Roman"/>
          <w:sz w:val="24"/>
          <w:szCs w:val="24"/>
        </w:rPr>
        <w:t>ne na</w:t>
      </w:r>
      <w:r w:rsidR="00E96EEB">
        <w:rPr>
          <w:rFonts w:ascii="Times New Roman" w:hAnsi="Times New Roman" w:cs="Times New Roman"/>
          <w:sz w:val="24"/>
          <w:szCs w:val="24"/>
        </w:rPr>
        <w:t xml:space="preserve">mjene u iznosu </w:t>
      </w:r>
      <w:r w:rsidR="003F5896">
        <w:rPr>
          <w:rFonts w:ascii="Times New Roman" w:hAnsi="Times New Roman" w:cs="Times New Roman"/>
          <w:sz w:val="24"/>
          <w:szCs w:val="24"/>
        </w:rPr>
        <w:t>81.046,94</w:t>
      </w:r>
      <w:r w:rsidR="00E96EEB">
        <w:rPr>
          <w:rFonts w:ascii="Times New Roman" w:hAnsi="Times New Roman" w:cs="Times New Roman"/>
          <w:sz w:val="24"/>
          <w:szCs w:val="24"/>
        </w:rPr>
        <w:t xml:space="preserve"> eura ili</w:t>
      </w:r>
      <w:r w:rsidR="003F5896">
        <w:rPr>
          <w:rFonts w:ascii="Times New Roman" w:hAnsi="Times New Roman" w:cs="Times New Roman"/>
          <w:sz w:val="24"/>
          <w:szCs w:val="24"/>
        </w:rPr>
        <w:t xml:space="preserve"> 23,54</w:t>
      </w:r>
      <w:r w:rsidRPr="00AF6904">
        <w:rPr>
          <w:rFonts w:ascii="Times New Roman" w:hAnsi="Times New Roman" w:cs="Times New Roman"/>
          <w:sz w:val="24"/>
          <w:szCs w:val="24"/>
        </w:rPr>
        <w:t>% plana,</w:t>
      </w:r>
    </w:p>
    <w:p w14:paraId="72F6F48D" w14:textId="4CEA4DC9" w:rsidR="00AF6904" w:rsidRPr="006865DB" w:rsidRDefault="000028FF" w:rsidP="006865DB">
      <w:pPr>
        <w:numPr>
          <w:ilvl w:val="0"/>
          <w:numId w:val="11"/>
        </w:numPr>
        <w:spacing w:after="0"/>
        <w:contextualSpacing/>
        <w:jc w:val="both"/>
        <w:rPr>
          <w:rFonts w:ascii="Times New Roman" w:hAnsi="Times New Roman" w:cs="Times New Roman"/>
          <w:sz w:val="24"/>
          <w:szCs w:val="24"/>
        </w:rPr>
      </w:pPr>
      <w:r>
        <w:rPr>
          <w:rFonts w:ascii="Times New Roman" w:hAnsi="Times New Roman" w:cs="Times New Roman"/>
          <w:sz w:val="24"/>
          <w:szCs w:val="24"/>
        </w:rPr>
        <w:t>p</w:t>
      </w:r>
      <w:r w:rsidR="00043133">
        <w:rPr>
          <w:rFonts w:ascii="Times New Roman" w:hAnsi="Times New Roman" w:cs="Times New Roman"/>
          <w:sz w:val="24"/>
          <w:szCs w:val="24"/>
        </w:rPr>
        <w:t xml:space="preserve">omoći u iznosu </w:t>
      </w:r>
      <w:r w:rsidR="005E10B4">
        <w:rPr>
          <w:rFonts w:ascii="Times New Roman" w:hAnsi="Times New Roman" w:cs="Times New Roman"/>
          <w:sz w:val="24"/>
          <w:szCs w:val="24"/>
        </w:rPr>
        <w:t>876.512,61</w:t>
      </w:r>
      <w:r w:rsidR="00043133">
        <w:rPr>
          <w:rFonts w:ascii="Times New Roman" w:hAnsi="Times New Roman" w:cs="Times New Roman"/>
          <w:sz w:val="24"/>
          <w:szCs w:val="24"/>
        </w:rPr>
        <w:t xml:space="preserve"> eura ili </w:t>
      </w:r>
      <w:r w:rsidR="005E10B4">
        <w:rPr>
          <w:rFonts w:ascii="Times New Roman" w:hAnsi="Times New Roman" w:cs="Times New Roman"/>
          <w:sz w:val="24"/>
          <w:szCs w:val="24"/>
        </w:rPr>
        <w:t>35,90</w:t>
      </w:r>
      <w:r w:rsidR="00AF6904" w:rsidRPr="00AF6904">
        <w:rPr>
          <w:rFonts w:ascii="Times New Roman" w:hAnsi="Times New Roman" w:cs="Times New Roman"/>
          <w:sz w:val="24"/>
          <w:szCs w:val="24"/>
        </w:rPr>
        <w:t xml:space="preserve"> % plana,</w:t>
      </w:r>
    </w:p>
    <w:p w14:paraId="0710ADFA" w14:textId="77777777" w:rsidR="00317A8F" w:rsidRDefault="00317A8F" w:rsidP="00322F48">
      <w:pPr>
        <w:spacing w:after="0"/>
        <w:ind w:firstLine="360"/>
        <w:jc w:val="both"/>
        <w:rPr>
          <w:rFonts w:ascii="Times New Roman" w:hAnsi="Times New Roman" w:cs="Times New Roman"/>
          <w:sz w:val="24"/>
          <w:szCs w:val="24"/>
        </w:rPr>
      </w:pPr>
    </w:p>
    <w:p w14:paraId="25EF00E6" w14:textId="0403B561" w:rsidR="00AF6904" w:rsidRPr="00AF6904" w:rsidRDefault="00AF6904" w:rsidP="00322F48">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ab/>
        <w:t xml:space="preserve">U </w:t>
      </w:r>
      <w:r w:rsidRPr="00AF6904">
        <w:rPr>
          <w:rFonts w:ascii="Times New Roman" w:hAnsi="Times New Roman" w:cs="Times New Roman"/>
          <w:b/>
          <w:sz w:val="24"/>
          <w:szCs w:val="24"/>
        </w:rPr>
        <w:t>Tablici 3.</w:t>
      </w:r>
      <w:r w:rsidRPr="00AF6904">
        <w:rPr>
          <w:rFonts w:ascii="Times New Roman" w:hAnsi="Times New Roman" w:cs="Times New Roman"/>
          <w:sz w:val="24"/>
          <w:szCs w:val="24"/>
        </w:rPr>
        <w:t xml:space="preserve"> prikazani su </w:t>
      </w:r>
      <w:r w:rsidRPr="00AF6904">
        <w:rPr>
          <w:rFonts w:ascii="Times New Roman" w:hAnsi="Times New Roman" w:cs="Times New Roman"/>
          <w:b/>
          <w:sz w:val="24"/>
          <w:szCs w:val="24"/>
        </w:rPr>
        <w:t>rashodi prema funkcijskoj klasifikaciji</w:t>
      </w:r>
      <w:r w:rsidR="00BE1311">
        <w:rPr>
          <w:rFonts w:ascii="Times New Roman" w:hAnsi="Times New Roman" w:cs="Times New Roman"/>
          <w:sz w:val="24"/>
          <w:szCs w:val="24"/>
        </w:rPr>
        <w:t xml:space="preserve"> izvršeni u prvom polugodištu 202</w:t>
      </w:r>
      <w:r w:rsidR="005334E9">
        <w:rPr>
          <w:rFonts w:ascii="Times New Roman" w:hAnsi="Times New Roman" w:cs="Times New Roman"/>
          <w:sz w:val="24"/>
          <w:szCs w:val="24"/>
        </w:rPr>
        <w:t>4</w:t>
      </w:r>
      <w:r w:rsidRPr="00AF6904">
        <w:rPr>
          <w:rFonts w:ascii="Times New Roman" w:hAnsi="Times New Roman" w:cs="Times New Roman"/>
          <w:sz w:val="24"/>
          <w:szCs w:val="24"/>
        </w:rPr>
        <w:t>.</w:t>
      </w:r>
      <w:r w:rsidR="00BE1311">
        <w:rPr>
          <w:rFonts w:ascii="Times New Roman" w:hAnsi="Times New Roman" w:cs="Times New Roman"/>
          <w:sz w:val="24"/>
          <w:szCs w:val="24"/>
        </w:rPr>
        <w:t xml:space="preserve"> godine u iznosu 1.</w:t>
      </w:r>
      <w:r w:rsidR="005334E9">
        <w:rPr>
          <w:rFonts w:ascii="Times New Roman" w:hAnsi="Times New Roman" w:cs="Times New Roman"/>
          <w:sz w:val="24"/>
          <w:szCs w:val="24"/>
        </w:rPr>
        <w:t>345.806,08</w:t>
      </w:r>
      <w:r w:rsidR="00BE1311">
        <w:rPr>
          <w:rFonts w:ascii="Times New Roman" w:hAnsi="Times New Roman" w:cs="Times New Roman"/>
          <w:sz w:val="24"/>
          <w:szCs w:val="24"/>
        </w:rPr>
        <w:t xml:space="preserve"> eura. </w:t>
      </w:r>
      <w:r w:rsidRPr="00AF6904">
        <w:rPr>
          <w:rFonts w:ascii="Times New Roman" w:hAnsi="Times New Roman" w:cs="Times New Roman"/>
          <w:sz w:val="24"/>
          <w:szCs w:val="24"/>
        </w:rPr>
        <w:t xml:space="preserve">U navedenoj tablici 011-Izvršna i zakonodavna </w:t>
      </w:r>
      <w:r w:rsidR="00847202">
        <w:rPr>
          <w:rFonts w:ascii="Times New Roman" w:hAnsi="Times New Roman" w:cs="Times New Roman"/>
          <w:sz w:val="24"/>
          <w:szCs w:val="24"/>
        </w:rPr>
        <w:t>tijela bilježe izvršenje u ovom polugodištu</w:t>
      </w:r>
      <w:r w:rsidR="00E52DC5">
        <w:rPr>
          <w:rFonts w:ascii="Times New Roman" w:hAnsi="Times New Roman" w:cs="Times New Roman"/>
          <w:sz w:val="24"/>
          <w:szCs w:val="24"/>
        </w:rPr>
        <w:t xml:space="preserve"> u iznosu </w:t>
      </w:r>
      <w:r w:rsidR="003940D8">
        <w:rPr>
          <w:rFonts w:ascii="Times New Roman" w:hAnsi="Times New Roman" w:cs="Times New Roman"/>
          <w:sz w:val="24"/>
          <w:szCs w:val="24"/>
        </w:rPr>
        <w:t>168.613,04</w:t>
      </w:r>
      <w:r w:rsidR="00E52DC5">
        <w:rPr>
          <w:rFonts w:ascii="Times New Roman" w:hAnsi="Times New Roman" w:cs="Times New Roman"/>
          <w:sz w:val="24"/>
          <w:szCs w:val="24"/>
        </w:rPr>
        <w:t xml:space="preserve"> eura</w:t>
      </w:r>
      <w:r w:rsidRPr="00AF6904">
        <w:rPr>
          <w:rFonts w:ascii="Times New Roman" w:hAnsi="Times New Roman" w:cs="Times New Roman"/>
          <w:sz w:val="24"/>
          <w:szCs w:val="24"/>
        </w:rPr>
        <w:t>, (tu se nalaze rashodi za zaposlene, materijalni rashodi, financijski rashodi, ostali rashodi). Za  opće usluge (klasifikaci</w:t>
      </w:r>
      <w:r w:rsidR="00AF57C6">
        <w:rPr>
          <w:rFonts w:ascii="Times New Roman" w:hAnsi="Times New Roman" w:cs="Times New Roman"/>
          <w:sz w:val="24"/>
          <w:szCs w:val="24"/>
        </w:rPr>
        <w:t xml:space="preserve">ja </w:t>
      </w:r>
      <w:r w:rsidR="0047197F">
        <w:rPr>
          <w:rFonts w:ascii="Times New Roman" w:hAnsi="Times New Roman" w:cs="Times New Roman"/>
          <w:sz w:val="24"/>
          <w:szCs w:val="24"/>
        </w:rPr>
        <w:t xml:space="preserve">013) izvršeno je </w:t>
      </w:r>
      <w:r w:rsidR="00C1612F">
        <w:rPr>
          <w:rFonts w:ascii="Times New Roman" w:hAnsi="Times New Roman" w:cs="Times New Roman"/>
          <w:sz w:val="24"/>
          <w:szCs w:val="24"/>
        </w:rPr>
        <w:t>66.267,26</w:t>
      </w:r>
      <w:r w:rsidR="0047197F">
        <w:rPr>
          <w:rFonts w:ascii="Times New Roman" w:hAnsi="Times New Roman" w:cs="Times New Roman"/>
          <w:sz w:val="24"/>
          <w:szCs w:val="24"/>
        </w:rPr>
        <w:t xml:space="preserve"> eura ili </w:t>
      </w:r>
      <w:r w:rsidR="00C1612F">
        <w:rPr>
          <w:rFonts w:ascii="Times New Roman" w:hAnsi="Times New Roman" w:cs="Times New Roman"/>
          <w:sz w:val="24"/>
          <w:szCs w:val="24"/>
        </w:rPr>
        <w:t>36,82</w:t>
      </w:r>
      <w:r w:rsidRPr="00AF6904">
        <w:rPr>
          <w:rFonts w:ascii="Times New Roman" w:hAnsi="Times New Roman" w:cs="Times New Roman"/>
          <w:sz w:val="24"/>
          <w:szCs w:val="24"/>
        </w:rPr>
        <w:t>%</w:t>
      </w:r>
      <w:r w:rsidR="00A17964">
        <w:rPr>
          <w:rFonts w:ascii="Times New Roman" w:hAnsi="Times New Roman" w:cs="Times New Roman"/>
          <w:sz w:val="24"/>
          <w:szCs w:val="24"/>
        </w:rPr>
        <w:t xml:space="preserve"> plana,</w:t>
      </w:r>
      <w:r w:rsidRPr="00AF6904">
        <w:rPr>
          <w:rFonts w:ascii="Times New Roman" w:hAnsi="Times New Roman" w:cs="Times New Roman"/>
          <w:sz w:val="24"/>
          <w:szCs w:val="24"/>
        </w:rPr>
        <w:t xml:space="preserve"> na civilnoj obra</w:t>
      </w:r>
      <w:r w:rsidR="00D10A6B">
        <w:rPr>
          <w:rFonts w:ascii="Times New Roman" w:hAnsi="Times New Roman" w:cs="Times New Roman"/>
          <w:sz w:val="24"/>
          <w:szCs w:val="24"/>
        </w:rPr>
        <w:t>ni (022) izvršenje je 2</w:t>
      </w:r>
      <w:r w:rsidR="00A17964">
        <w:rPr>
          <w:rFonts w:ascii="Times New Roman" w:hAnsi="Times New Roman" w:cs="Times New Roman"/>
          <w:sz w:val="24"/>
          <w:szCs w:val="24"/>
        </w:rPr>
        <w:t>1.340,00</w:t>
      </w:r>
      <w:r w:rsidR="00D10A6B">
        <w:rPr>
          <w:rFonts w:ascii="Times New Roman" w:hAnsi="Times New Roman" w:cs="Times New Roman"/>
          <w:sz w:val="24"/>
          <w:szCs w:val="24"/>
        </w:rPr>
        <w:t xml:space="preserve"> eura</w:t>
      </w:r>
      <w:r w:rsidRPr="00AF6904">
        <w:rPr>
          <w:rFonts w:ascii="Times New Roman" w:hAnsi="Times New Roman" w:cs="Times New Roman"/>
          <w:sz w:val="24"/>
          <w:szCs w:val="24"/>
        </w:rPr>
        <w:t>, na uslugama prot</w:t>
      </w:r>
      <w:r w:rsidR="00CC1AC5">
        <w:rPr>
          <w:rFonts w:ascii="Times New Roman" w:hAnsi="Times New Roman" w:cs="Times New Roman"/>
          <w:sz w:val="24"/>
          <w:szCs w:val="24"/>
        </w:rPr>
        <w:t>upo</w:t>
      </w:r>
      <w:r w:rsidR="00330912">
        <w:rPr>
          <w:rFonts w:ascii="Times New Roman" w:hAnsi="Times New Roman" w:cs="Times New Roman"/>
          <w:sz w:val="24"/>
          <w:szCs w:val="24"/>
        </w:rPr>
        <w:t xml:space="preserve">žarne zaštite (032) </w:t>
      </w:r>
      <w:r w:rsidR="003E3BAB">
        <w:rPr>
          <w:rFonts w:ascii="Times New Roman" w:hAnsi="Times New Roman" w:cs="Times New Roman"/>
          <w:sz w:val="24"/>
          <w:szCs w:val="24"/>
        </w:rPr>
        <w:t>nije bilo izvršenja u ovom polugodištu.</w:t>
      </w:r>
      <w:r w:rsidRPr="00AF6904">
        <w:rPr>
          <w:rFonts w:ascii="Times New Roman" w:hAnsi="Times New Roman" w:cs="Times New Roman"/>
          <w:sz w:val="24"/>
          <w:szCs w:val="24"/>
        </w:rPr>
        <w:t xml:space="preserve"> Prema funkcijskoj klasifikaciji (042) za poljoprivredu,</w:t>
      </w:r>
      <w:r w:rsidR="00B25C73">
        <w:rPr>
          <w:rFonts w:ascii="Times New Roman" w:hAnsi="Times New Roman" w:cs="Times New Roman"/>
          <w:sz w:val="24"/>
          <w:szCs w:val="24"/>
        </w:rPr>
        <w:t xml:space="preserve"> </w:t>
      </w:r>
      <w:r w:rsidRPr="00AF6904">
        <w:rPr>
          <w:rFonts w:ascii="Times New Roman" w:hAnsi="Times New Roman" w:cs="Times New Roman"/>
          <w:sz w:val="24"/>
          <w:szCs w:val="24"/>
        </w:rPr>
        <w:t xml:space="preserve">šumarstvo </w:t>
      </w:r>
      <w:r w:rsidR="00330912">
        <w:rPr>
          <w:rFonts w:ascii="Times New Roman" w:hAnsi="Times New Roman" w:cs="Times New Roman"/>
          <w:sz w:val="24"/>
          <w:szCs w:val="24"/>
        </w:rPr>
        <w:t>i ribolov je izdvojeno 1.</w:t>
      </w:r>
      <w:r w:rsidR="00301B13">
        <w:rPr>
          <w:rFonts w:ascii="Times New Roman" w:hAnsi="Times New Roman" w:cs="Times New Roman"/>
          <w:sz w:val="24"/>
          <w:szCs w:val="24"/>
        </w:rPr>
        <w:t>839,82</w:t>
      </w:r>
      <w:r w:rsidR="00330912">
        <w:rPr>
          <w:rFonts w:ascii="Times New Roman" w:hAnsi="Times New Roman" w:cs="Times New Roman"/>
          <w:sz w:val="24"/>
          <w:szCs w:val="24"/>
        </w:rPr>
        <w:t xml:space="preserve"> eura</w:t>
      </w:r>
      <w:r w:rsidRPr="00AF6904">
        <w:rPr>
          <w:rFonts w:ascii="Times New Roman" w:hAnsi="Times New Roman" w:cs="Times New Roman"/>
          <w:sz w:val="24"/>
          <w:szCs w:val="24"/>
        </w:rPr>
        <w:t>, za gorivo i energ</w:t>
      </w:r>
      <w:r w:rsidR="00330912">
        <w:rPr>
          <w:rFonts w:ascii="Times New Roman" w:hAnsi="Times New Roman" w:cs="Times New Roman"/>
          <w:sz w:val="24"/>
          <w:szCs w:val="24"/>
        </w:rPr>
        <w:t xml:space="preserve">iju (043) izdvojeno je </w:t>
      </w:r>
      <w:r w:rsidR="00301B13">
        <w:rPr>
          <w:rFonts w:ascii="Times New Roman" w:hAnsi="Times New Roman" w:cs="Times New Roman"/>
          <w:sz w:val="24"/>
          <w:szCs w:val="24"/>
        </w:rPr>
        <w:t>3.527,01</w:t>
      </w:r>
      <w:r w:rsidR="00330912">
        <w:rPr>
          <w:rFonts w:ascii="Times New Roman" w:hAnsi="Times New Roman" w:cs="Times New Roman"/>
          <w:sz w:val="24"/>
          <w:szCs w:val="24"/>
        </w:rPr>
        <w:t xml:space="preserve"> eura</w:t>
      </w:r>
      <w:r w:rsidR="00EB5829">
        <w:rPr>
          <w:rFonts w:ascii="Times New Roman" w:hAnsi="Times New Roman" w:cs="Times New Roman"/>
          <w:sz w:val="24"/>
          <w:szCs w:val="24"/>
        </w:rPr>
        <w:t>. Za promet izvršenje</w:t>
      </w:r>
      <w:r w:rsidR="00DB1928">
        <w:rPr>
          <w:rFonts w:ascii="Times New Roman" w:hAnsi="Times New Roman" w:cs="Times New Roman"/>
          <w:sz w:val="24"/>
          <w:szCs w:val="24"/>
        </w:rPr>
        <w:t xml:space="preserve"> </w:t>
      </w:r>
      <w:r w:rsidR="00EB5829">
        <w:rPr>
          <w:rFonts w:ascii="Times New Roman" w:hAnsi="Times New Roman" w:cs="Times New Roman"/>
          <w:sz w:val="24"/>
          <w:szCs w:val="24"/>
        </w:rPr>
        <w:t xml:space="preserve"> ovom polugodištu je </w:t>
      </w:r>
      <w:r w:rsidR="00DB1928">
        <w:rPr>
          <w:rFonts w:ascii="Times New Roman" w:hAnsi="Times New Roman" w:cs="Times New Roman"/>
          <w:sz w:val="24"/>
          <w:szCs w:val="24"/>
        </w:rPr>
        <w:t>12.328,35</w:t>
      </w:r>
      <w:r w:rsidR="00EB582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(navedeni iznos obuhvaća asfaltiranja cesta nerazvrstanih i lokalnih, te tekuće i investicijsko održavanje cesta), za klasifikaciju (0</w:t>
      </w:r>
      <w:r w:rsidR="00DA3A7D">
        <w:rPr>
          <w:rFonts w:ascii="Times New Roman" w:hAnsi="Times New Roman" w:cs="Times New Roman"/>
          <w:sz w:val="24"/>
          <w:szCs w:val="24"/>
        </w:rPr>
        <w:t>51) gospodarenje otpadom nije bilo izvršenja u ovo</w:t>
      </w:r>
      <w:r w:rsidR="00BA0611">
        <w:rPr>
          <w:rFonts w:ascii="Times New Roman" w:hAnsi="Times New Roman" w:cs="Times New Roman"/>
          <w:sz w:val="24"/>
          <w:szCs w:val="24"/>
        </w:rPr>
        <w:t>m polugodištu</w:t>
      </w:r>
      <w:r w:rsidR="00DA3A7D">
        <w:rPr>
          <w:rFonts w:ascii="Times New Roman" w:hAnsi="Times New Roman" w:cs="Times New Roman"/>
          <w:sz w:val="24"/>
          <w:szCs w:val="24"/>
        </w:rPr>
        <w:t>,</w:t>
      </w:r>
      <w:r w:rsidR="00281A2F">
        <w:rPr>
          <w:rFonts w:ascii="Times New Roman" w:hAnsi="Times New Roman" w:cs="Times New Roman"/>
          <w:sz w:val="24"/>
          <w:szCs w:val="24"/>
        </w:rPr>
        <w:t xml:space="preserve"> funkcijska klasifikacija (052) gos</w:t>
      </w:r>
      <w:r w:rsidR="006524F9">
        <w:rPr>
          <w:rFonts w:ascii="Times New Roman" w:hAnsi="Times New Roman" w:cs="Times New Roman"/>
          <w:sz w:val="24"/>
          <w:szCs w:val="24"/>
        </w:rPr>
        <w:t>podarenje otpadnim vodama nije imala izvršenja u ovo</w:t>
      </w:r>
      <w:r w:rsidR="00941F9B">
        <w:rPr>
          <w:rFonts w:ascii="Times New Roman" w:hAnsi="Times New Roman" w:cs="Times New Roman"/>
          <w:sz w:val="24"/>
          <w:szCs w:val="24"/>
        </w:rPr>
        <w:t>m polugodištu,</w:t>
      </w:r>
      <w:r w:rsidRPr="00AF6904">
        <w:rPr>
          <w:rFonts w:ascii="Times New Roman" w:hAnsi="Times New Roman" w:cs="Times New Roman"/>
          <w:sz w:val="24"/>
          <w:szCs w:val="24"/>
        </w:rPr>
        <w:t xml:space="preserve"> klasifikacija 061 </w:t>
      </w:r>
      <w:r w:rsidRPr="00595DD8">
        <w:rPr>
          <w:rFonts w:ascii="Times New Roman" w:hAnsi="Times New Roman" w:cs="Times New Roman"/>
          <w:sz w:val="24"/>
          <w:szCs w:val="24"/>
        </w:rPr>
        <w:t>Razvoj stanovanj</w:t>
      </w:r>
      <w:r w:rsidR="0034382D" w:rsidRPr="00595DD8">
        <w:rPr>
          <w:rFonts w:ascii="Times New Roman" w:hAnsi="Times New Roman" w:cs="Times New Roman"/>
          <w:sz w:val="24"/>
          <w:szCs w:val="24"/>
        </w:rPr>
        <w:t>a i</w:t>
      </w:r>
      <w:r w:rsidR="00717D11">
        <w:rPr>
          <w:rFonts w:ascii="Times New Roman" w:hAnsi="Times New Roman" w:cs="Times New Roman"/>
          <w:sz w:val="24"/>
          <w:szCs w:val="24"/>
        </w:rPr>
        <w:t>zvršena je u iznosu</w:t>
      </w:r>
      <w:r w:rsidR="00A77794">
        <w:rPr>
          <w:rFonts w:ascii="Times New Roman" w:hAnsi="Times New Roman" w:cs="Times New Roman"/>
          <w:sz w:val="24"/>
          <w:szCs w:val="24"/>
        </w:rPr>
        <w:t xml:space="preserve"> </w:t>
      </w:r>
      <w:r w:rsidR="004E61B5">
        <w:rPr>
          <w:rFonts w:ascii="Times New Roman" w:hAnsi="Times New Roman" w:cs="Times New Roman"/>
          <w:sz w:val="24"/>
          <w:szCs w:val="24"/>
        </w:rPr>
        <w:t>10.957,42</w:t>
      </w:r>
      <w:r w:rsidR="00A77794">
        <w:rPr>
          <w:rFonts w:ascii="Times New Roman" w:hAnsi="Times New Roman" w:cs="Times New Roman"/>
          <w:sz w:val="24"/>
          <w:szCs w:val="24"/>
        </w:rPr>
        <w:t xml:space="preserve"> eura</w:t>
      </w:r>
      <w:r w:rsidRPr="00595DD8">
        <w:rPr>
          <w:rFonts w:ascii="Times New Roman" w:hAnsi="Times New Roman" w:cs="Times New Roman"/>
          <w:sz w:val="24"/>
          <w:szCs w:val="24"/>
        </w:rPr>
        <w:t>,</w:t>
      </w:r>
      <w:r w:rsidR="00801287">
        <w:rPr>
          <w:rFonts w:ascii="Times New Roman" w:hAnsi="Times New Roman" w:cs="Times New Roman"/>
          <w:sz w:val="24"/>
          <w:szCs w:val="24"/>
        </w:rPr>
        <w:t xml:space="preserve"> </w:t>
      </w:r>
      <w:r w:rsidRPr="00595DD8">
        <w:rPr>
          <w:rFonts w:ascii="Times New Roman" w:hAnsi="Times New Roman" w:cs="Times New Roman"/>
          <w:sz w:val="24"/>
          <w:szCs w:val="24"/>
        </w:rPr>
        <w:t xml:space="preserve"> a za raz</w:t>
      </w:r>
      <w:r w:rsidR="00BC5CAF">
        <w:rPr>
          <w:rFonts w:ascii="Times New Roman" w:hAnsi="Times New Roman" w:cs="Times New Roman"/>
          <w:sz w:val="24"/>
          <w:szCs w:val="24"/>
        </w:rPr>
        <w:t>voj zajednice</w:t>
      </w:r>
      <w:r w:rsidR="00801287">
        <w:rPr>
          <w:rFonts w:ascii="Times New Roman" w:hAnsi="Times New Roman" w:cs="Times New Roman"/>
          <w:sz w:val="24"/>
          <w:szCs w:val="24"/>
        </w:rPr>
        <w:t xml:space="preserve">, ostvarenje je </w:t>
      </w:r>
      <w:r w:rsidR="004E61B5">
        <w:rPr>
          <w:rFonts w:ascii="Times New Roman" w:hAnsi="Times New Roman" w:cs="Times New Roman"/>
          <w:sz w:val="24"/>
          <w:szCs w:val="24"/>
        </w:rPr>
        <w:t>92.624,15</w:t>
      </w:r>
      <w:r w:rsidR="00801287" w:rsidRPr="001306C2">
        <w:rPr>
          <w:rFonts w:ascii="Times New Roman" w:hAnsi="Times New Roman" w:cs="Times New Roman"/>
          <w:sz w:val="24"/>
          <w:szCs w:val="24"/>
        </w:rPr>
        <w:t xml:space="preserve"> eura</w:t>
      </w:r>
      <w:r w:rsidRPr="001306C2">
        <w:rPr>
          <w:rFonts w:ascii="Times New Roman" w:hAnsi="Times New Roman" w:cs="Times New Roman"/>
          <w:sz w:val="24"/>
          <w:szCs w:val="24"/>
        </w:rPr>
        <w:t xml:space="preserve"> </w:t>
      </w:r>
      <w:r w:rsidRPr="00AF6904">
        <w:rPr>
          <w:rFonts w:ascii="Times New Roman" w:hAnsi="Times New Roman" w:cs="Times New Roman"/>
          <w:sz w:val="24"/>
          <w:szCs w:val="24"/>
        </w:rPr>
        <w:t>na klasifikaciji 062, 063 – funkcijska klasifikacija</w:t>
      </w:r>
      <w:r w:rsidR="000F2780">
        <w:rPr>
          <w:rFonts w:ascii="Times New Roman" w:hAnsi="Times New Roman" w:cs="Times New Roman"/>
          <w:sz w:val="24"/>
          <w:szCs w:val="24"/>
        </w:rPr>
        <w:t xml:space="preserve"> </w:t>
      </w:r>
      <w:r w:rsidRPr="00AF6904">
        <w:rPr>
          <w:rFonts w:ascii="Times New Roman" w:hAnsi="Times New Roman" w:cs="Times New Roman"/>
          <w:sz w:val="24"/>
          <w:szCs w:val="24"/>
        </w:rPr>
        <w:t>Opskrba v</w:t>
      </w:r>
      <w:r w:rsidR="008C69D2">
        <w:rPr>
          <w:rFonts w:ascii="Times New Roman" w:hAnsi="Times New Roman" w:cs="Times New Roman"/>
          <w:sz w:val="24"/>
          <w:szCs w:val="24"/>
        </w:rPr>
        <w:t xml:space="preserve">odom </w:t>
      </w:r>
      <w:r w:rsidR="007E44D7">
        <w:rPr>
          <w:rFonts w:ascii="Times New Roman" w:hAnsi="Times New Roman" w:cs="Times New Roman"/>
          <w:sz w:val="24"/>
          <w:szCs w:val="24"/>
        </w:rPr>
        <w:t xml:space="preserve">izvršena je sa </w:t>
      </w:r>
      <w:r w:rsidR="00AF1661">
        <w:rPr>
          <w:rFonts w:ascii="Times New Roman" w:hAnsi="Times New Roman" w:cs="Times New Roman"/>
          <w:sz w:val="24"/>
          <w:szCs w:val="24"/>
        </w:rPr>
        <w:t>188.968,55</w:t>
      </w:r>
      <w:r w:rsidR="007E44D7">
        <w:rPr>
          <w:rFonts w:ascii="Times New Roman" w:hAnsi="Times New Roman" w:cs="Times New Roman"/>
          <w:sz w:val="24"/>
          <w:szCs w:val="24"/>
        </w:rPr>
        <w:t xml:space="preserve"> eura</w:t>
      </w:r>
      <w:r w:rsidR="008C69D2">
        <w:rPr>
          <w:rFonts w:ascii="Times New Roman" w:hAnsi="Times New Roman" w:cs="Times New Roman"/>
          <w:sz w:val="24"/>
          <w:szCs w:val="24"/>
        </w:rPr>
        <w:t>,</w:t>
      </w:r>
      <w:r w:rsidRPr="00AF6904">
        <w:rPr>
          <w:rFonts w:ascii="Times New Roman" w:hAnsi="Times New Roman" w:cs="Times New Roman"/>
          <w:sz w:val="24"/>
          <w:szCs w:val="24"/>
        </w:rPr>
        <w:t xml:space="preserve"> obuhvaća izgradnju vodovodne mreže.</w:t>
      </w:r>
      <w:r w:rsidR="00322F48">
        <w:rPr>
          <w:rFonts w:ascii="Times New Roman" w:hAnsi="Times New Roman" w:cs="Times New Roman"/>
          <w:sz w:val="24"/>
          <w:szCs w:val="24"/>
        </w:rPr>
        <w:t xml:space="preserve"> </w:t>
      </w:r>
      <w:r w:rsidRPr="00AF6904">
        <w:rPr>
          <w:rFonts w:ascii="Times New Roman" w:hAnsi="Times New Roman" w:cs="Times New Roman"/>
          <w:sz w:val="24"/>
          <w:szCs w:val="24"/>
        </w:rPr>
        <w:t xml:space="preserve">Funkcijska klasifikacija 064 Ulična rasvjeta </w:t>
      </w:r>
      <w:r w:rsidR="00250F8E">
        <w:rPr>
          <w:rFonts w:ascii="Times New Roman" w:hAnsi="Times New Roman" w:cs="Times New Roman"/>
          <w:sz w:val="24"/>
          <w:szCs w:val="24"/>
        </w:rPr>
        <w:t xml:space="preserve"> izvrš</w:t>
      </w:r>
      <w:r w:rsidR="003568A8">
        <w:rPr>
          <w:rFonts w:ascii="Times New Roman" w:hAnsi="Times New Roman" w:cs="Times New Roman"/>
          <w:sz w:val="24"/>
          <w:szCs w:val="24"/>
        </w:rPr>
        <w:t xml:space="preserve">ena je u iznosu </w:t>
      </w:r>
      <w:r w:rsidR="00997CCF">
        <w:rPr>
          <w:rFonts w:ascii="Times New Roman" w:hAnsi="Times New Roman" w:cs="Times New Roman"/>
          <w:sz w:val="24"/>
          <w:szCs w:val="24"/>
        </w:rPr>
        <w:t>7.996,96</w:t>
      </w:r>
      <w:r w:rsidR="003568A8">
        <w:rPr>
          <w:rFonts w:ascii="Times New Roman" w:hAnsi="Times New Roman" w:cs="Times New Roman"/>
          <w:sz w:val="24"/>
          <w:szCs w:val="24"/>
        </w:rPr>
        <w:t xml:space="preserve"> eur</w:t>
      </w:r>
      <w:r w:rsidR="00997CCF">
        <w:rPr>
          <w:rFonts w:ascii="Times New Roman" w:hAnsi="Times New Roman" w:cs="Times New Roman"/>
          <w:sz w:val="24"/>
          <w:szCs w:val="24"/>
        </w:rPr>
        <w:t>a</w:t>
      </w:r>
      <w:r w:rsidR="003568A8">
        <w:rPr>
          <w:rFonts w:ascii="Times New Roman" w:hAnsi="Times New Roman" w:cs="Times New Roman"/>
          <w:sz w:val="24"/>
          <w:szCs w:val="24"/>
        </w:rPr>
        <w:t xml:space="preserve">, Službe za vanjske pacijente (072) –rashodi </w:t>
      </w:r>
      <w:r w:rsidR="00B35A4C">
        <w:rPr>
          <w:rFonts w:ascii="Times New Roman" w:hAnsi="Times New Roman" w:cs="Times New Roman"/>
          <w:sz w:val="24"/>
          <w:szCs w:val="24"/>
        </w:rPr>
        <w:t>nisu imali izvršenja u ovom polugodištu</w:t>
      </w:r>
      <w:r w:rsidR="003568A8">
        <w:rPr>
          <w:rFonts w:ascii="Times New Roman" w:hAnsi="Times New Roman" w:cs="Times New Roman"/>
          <w:sz w:val="24"/>
          <w:szCs w:val="24"/>
        </w:rPr>
        <w:t>,</w:t>
      </w:r>
      <w:r w:rsidRPr="00AF6904">
        <w:rPr>
          <w:rFonts w:ascii="Times New Roman" w:hAnsi="Times New Roman" w:cs="Times New Roman"/>
          <w:sz w:val="24"/>
          <w:szCs w:val="24"/>
        </w:rPr>
        <w:t xml:space="preserve"> poslovi i usluge zdravstva koji nisu drugdje</w:t>
      </w:r>
      <w:r w:rsidR="003568A8">
        <w:rPr>
          <w:rFonts w:ascii="Times New Roman" w:hAnsi="Times New Roman" w:cs="Times New Roman"/>
          <w:sz w:val="24"/>
          <w:szCs w:val="24"/>
        </w:rPr>
        <w:t xml:space="preserve"> svrstani (076) iznose </w:t>
      </w:r>
      <w:r w:rsidR="001F38D7">
        <w:rPr>
          <w:rFonts w:ascii="Times New Roman" w:hAnsi="Times New Roman" w:cs="Times New Roman"/>
          <w:sz w:val="24"/>
          <w:szCs w:val="24"/>
        </w:rPr>
        <w:t>248.,41</w:t>
      </w:r>
      <w:r w:rsidR="003568A8">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Na funkcijskoj klasifikaciji </w:t>
      </w:r>
      <w:r w:rsidR="00D64222">
        <w:rPr>
          <w:rFonts w:ascii="Times New Roman" w:hAnsi="Times New Roman" w:cs="Times New Roman"/>
          <w:sz w:val="24"/>
          <w:szCs w:val="24"/>
        </w:rPr>
        <w:t>(</w:t>
      </w:r>
      <w:r w:rsidRPr="00AF6904">
        <w:rPr>
          <w:rFonts w:ascii="Times New Roman" w:hAnsi="Times New Roman" w:cs="Times New Roman"/>
          <w:sz w:val="24"/>
          <w:szCs w:val="24"/>
        </w:rPr>
        <w:t>081</w:t>
      </w:r>
      <w:r w:rsidR="00D64222">
        <w:rPr>
          <w:rFonts w:ascii="Times New Roman" w:hAnsi="Times New Roman" w:cs="Times New Roman"/>
          <w:sz w:val="24"/>
          <w:szCs w:val="24"/>
        </w:rPr>
        <w:t>)</w:t>
      </w:r>
      <w:r w:rsidRPr="00AF6904">
        <w:rPr>
          <w:rFonts w:ascii="Times New Roman" w:hAnsi="Times New Roman" w:cs="Times New Roman"/>
          <w:sz w:val="24"/>
          <w:szCs w:val="24"/>
        </w:rPr>
        <w:t xml:space="preserve"> službe rekreac</w:t>
      </w:r>
      <w:r w:rsidR="009A093F">
        <w:rPr>
          <w:rFonts w:ascii="Times New Roman" w:hAnsi="Times New Roman" w:cs="Times New Roman"/>
          <w:sz w:val="24"/>
          <w:szCs w:val="24"/>
        </w:rPr>
        <w:t>ije i sp</w:t>
      </w:r>
      <w:r w:rsidR="004D5648">
        <w:rPr>
          <w:rFonts w:ascii="Times New Roman" w:hAnsi="Times New Roman" w:cs="Times New Roman"/>
          <w:sz w:val="24"/>
          <w:szCs w:val="24"/>
        </w:rPr>
        <w:t>orta izvršeno je</w:t>
      </w:r>
      <w:r w:rsidR="001F38D7">
        <w:rPr>
          <w:rFonts w:ascii="Times New Roman" w:hAnsi="Times New Roman" w:cs="Times New Roman"/>
          <w:sz w:val="24"/>
          <w:szCs w:val="24"/>
        </w:rPr>
        <w:t xml:space="preserve"> </w:t>
      </w:r>
      <w:r w:rsidR="004D5648">
        <w:rPr>
          <w:rFonts w:ascii="Times New Roman" w:hAnsi="Times New Roman" w:cs="Times New Roman"/>
          <w:sz w:val="24"/>
          <w:szCs w:val="24"/>
        </w:rPr>
        <w:t>u polugodištu 202</w:t>
      </w:r>
      <w:r w:rsidR="001F38D7">
        <w:rPr>
          <w:rFonts w:ascii="Times New Roman" w:hAnsi="Times New Roman" w:cs="Times New Roman"/>
          <w:sz w:val="24"/>
          <w:szCs w:val="24"/>
        </w:rPr>
        <w:t>4</w:t>
      </w:r>
      <w:r w:rsidR="004D5648">
        <w:rPr>
          <w:rFonts w:ascii="Times New Roman" w:hAnsi="Times New Roman" w:cs="Times New Roman"/>
          <w:sz w:val="24"/>
          <w:szCs w:val="24"/>
        </w:rPr>
        <w:t xml:space="preserve">. godine  </w:t>
      </w:r>
      <w:r w:rsidR="001F38D7">
        <w:rPr>
          <w:rFonts w:ascii="Times New Roman" w:hAnsi="Times New Roman" w:cs="Times New Roman"/>
          <w:sz w:val="24"/>
          <w:szCs w:val="24"/>
        </w:rPr>
        <w:t>274.805,54</w:t>
      </w:r>
      <w:r w:rsidR="004D5648">
        <w:rPr>
          <w:rFonts w:ascii="Times New Roman" w:hAnsi="Times New Roman" w:cs="Times New Roman"/>
          <w:sz w:val="24"/>
          <w:szCs w:val="24"/>
        </w:rPr>
        <w:t xml:space="preserve"> eura</w:t>
      </w:r>
      <w:r w:rsidR="0077615D">
        <w:rPr>
          <w:rFonts w:ascii="Times New Roman" w:hAnsi="Times New Roman" w:cs="Times New Roman"/>
          <w:sz w:val="24"/>
          <w:szCs w:val="24"/>
        </w:rPr>
        <w:t xml:space="preserve"> (sportski klubovi</w:t>
      </w:r>
      <w:r w:rsidRPr="00AF6904">
        <w:rPr>
          <w:rFonts w:ascii="Times New Roman" w:hAnsi="Times New Roman" w:cs="Times New Roman"/>
          <w:sz w:val="24"/>
          <w:szCs w:val="24"/>
        </w:rPr>
        <w:t>),</w:t>
      </w:r>
      <w:r w:rsidR="004D5648">
        <w:rPr>
          <w:rFonts w:ascii="Times New Roman" w:hAnsi="Times New Roman" w:cs="Times New Roman"/>
          <w:sz w:val="24"/>
          <w:szCs w:val="24"/>
        </w:rPr>
        <w:t xml:space="preserve"> </w:t>
      </w:r>
      <w:r w:rsidRPr="00AF6904">
        <w:rPr>
          <w:rFonts w:ascii="Times New Roman" w:hAnsi="Times New Roman" w:cs="Times New Roman"/>
          <w:sz w:val="24"/>
          <w:szCs w:val="24"/>
        </w:rPr>
        <w:t xml:space="preserve">  rashodi za sl</w:t>
      </w:r>
      <w:r w:rsidR="00122E1C">
        <w:rPr>
          <w:rFonts w:ascii="Times New Roman" w:hAnsi="Times New Roman" w:cs="Times New Roman"/>
          <w:sz w:val="24"/>
          <w:szCs w:val="24"/>
        </w:rPr>
        <w:t xml:space="preserve">užbe kulture </w:t>
      </w:r>
      <w:r w:rsidR="00AF6222">
        <w:rPr>
          <w:rFonts w:ascii="Times New Roman" w:hAnsi="Times New Roman" w:cs="Times New Roman"/>
          <w:sz w:val="24"/>
          <w:szCs w:val="24"/>
        </w:rPr>
        <w:t>(082)</w:t>
      </w:r>
      <w:r w:rsidR="00122E1C">
        <w:rPr>
          <w:rFonts w:ascii="Times New Roman" w:hAnsi="Times New Roman" w:cs="Times New Roman"/>
          <w:sz w:val="24"/>
          <w:szCs w:val="24"/>
        </w:rPr>
        <w:t xml:space="preserve"> ostvareni su sa </w:t>
      </w:r>
      <w:r w:rsidR="00AF6222">
        <w:rPr>
          <w:rFonts w:ascii="Times New Roman" w:hAnsi="Times New Roman" w:cs="Times New Roman"/>
          <w:sz w:val="24"/>
          <w:szCs w:val="24"/>
        </w:rPr>
        <w:t>6</w:t>
      </w:r>
      <w:r w:rsidR="00122E1C">
        <w:rPr>
          <w:rFonts w:ascii="Times New Roman" w:hAnsi="Times New Roman" w:cs="Times New Roman"/>
          <w:sz w:val="24"/>
          <w:szCs w:val="24"/>
        </w:rPr>
        <w:t>.000,00 eura</w:t>
      </w:r>
      <w:r w:rsidRPr="00AF6904">
        <w:rPr>
          <w:rFonts w:ascii="Times New Roman" w:hAnsi="Times New Roman" w:cs="Times New Roman"/>
          <w:sz w:val="24"/>
          <w:szCs w:val="24"/>
        </w:rPr>
        <w:t>, rashodi za rekreaciju, kulturu i religiju koji nisu drugdje svr</w:t>
      </w:r>
      <w:r w:rsidR="00195239">
        <w:rPr>
          <w:rFonts w:ascii="Times New Roman" w:hAnsi="Times New Roman" w:cs="Times New Roman"/>
          <w:sz w:val="24"/>
          <w:szCs w:val="24"/>
        </w:rPr>
        <w:t>stani (086) izvršeni  su za polugodište 202</w:t>
      </w:r>
      <w:r w:rsidR="009301BD">
        <w:rPr>
          <w:rFonts w:ascii="Times New Roman" w:hAnsi="Times New Roman" w:cs="Times New Roman"/>
          <w:sz w:val="24"/>
          <w:szCs w:val="24"/>
        </w:rPr>
        <w:t>4</w:t>
      </w:r>
      <w:r w:rsidR="00195239">
        <w:rPr>
          <w:rFonts w:ascii="Times New Roman" w:hAnsi="Times New Roman" w:cs="Times New Roman"/>
          <w:sz w:val="24"/>
          <w:szCs w:val="24"/>
        </w:rPr>
        <w:t>. sa 3</w:t>
      </w:r>
      <w:r w:rsidR="009301BD">
        <w:rPr>
          <w:rFonts w:ascii="Times New Roman" w:hAnsi="Times New Roman" w:cs="Times New Roman"/>
          <w:sz w:val="24"/>
          <w:szCs w:val="24"/>
        </w:rPr>
        <w:t>3.637,26</w:t>
      </w:r>
      <w:r w:rsidR="00195239">
        <w:rPr>
          <w:rFonts w:ascii="Times New Roman" w:hAnsi="Times New Roman" w:cs="Times New Roman"/>
          <w:sz w:val="24"/>
          <w:szCs w:val="24"/>
        </w:rPr>
        <w:t xml:space="preserve"> eura, </w:t>
      </w:r>
      <w:r w:rsidRPr="00AF6904">
        <w:rPr>
          <w:rFonts w:ascii="Times New Roman" w:hAnsi="Times New Roman" w:cs="Times New Roman"/>
          <w:sz w:val="24"/>
          <w:szCs w:val="24"/>
        </w:rPr>
        <w:t xml:space="preserve">predškolsko i </w:t>
      </w:r>
      <w:r w:rsidRPr="00AF6904">
        <w:rPr>
          <w:rFonts w:ascii="Times New Roman" w:hAnsi="Times New Roman" w:cs="Times New Roman"/>
          <w:sz w:val="24"/>
          <w:szCs w:val="24"/>
        </w:rPr>
        <w:lastRenderedPageBreak/>
        <w:t xml:space="preserve">osnovno obrazovanje </w:t>
      </w:r>
      <w:r w:rsidR="00195239">
        <w:rPr>
          <w:rFonts w:ascii="Times New Roman" w:hAnsi="Times New Roman" w:cs="Times New Roman"/>
          <w:sz w:val="24"/>
          <w:szCs w:val="24"/>
        </w:rPr>
        <w:t>(</w:t>
      </w:r>
      <w:r w:rsidRPr="00AF6904">
        <w:rPr>
          <w:rFonts w:ascii="Times New Roman" w:hAnsi="Times New Roman" w:cs="Times New Roman"/>
          <w:sz w:val="24"/>
          <w:szCs w:val="24"/>
        </w:rPr>
        <w:t>091</w:t>
      </w:r>
      <w:r w:rsidR="00195239">
        <w:rPr>
          <w:rFonts w:ascii="Times New Roman" w:hAnsi="Times New Roman" w:cs="Times New Roman"/>
          <w:sz w:val="24"/>
          <w:szCs w:val="24"/>
        </w:rPr>
        <w:t xml:space="preserve">) iznosi </w:t>
      </w:r>
      <w:r w:rsidR="009301BD">
        <w:rPr>
          <w:rFonts w:ascii="Times New Roman" w:hAnsi="Times New Roman" w:cs="Times New Roman"/>
          <w:sz w:val="24"/>
          <w:szCs w:val="24"/>
        </w:rPr>
        <w:t>435.956,21</w:t>
      </w:r>
      <w:r w:rsidR="0019523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funkcijska klasifikacija</w:t>
      </w:r>
      <w:r w:rsidR="00547856">
        <w:rPr>
          <w:rFonts w:ascii="Times New Roman" w:hAnsi="Times New Roman" w:cs="Times New Roman"/>
          <w:sz w:val="24"/>
          <w:szCs w:val="24"/>
        </w:rPr>
        <w:t xml:space="preserve"> </w:t>
      </w:r>
      <w:r w:rsidRPr="00AF6904">
        <w:rPr>
          <w:rFonts w:ascii="Times New Roman" w:hAnsi="Times New Roman" w:cs="Times New Roman"/>
          <w:sz w:val="24"/>
          <w:szCs w:val="24"/>
        </w:rPr>
        <w:t>-</w:t>
      </w:r>
      <w:r w:rsidR="00547856">
        <w:rPr>
          <w:rFonts w:ascii="Times New Roman" w:hAnsi="Times New Roman" w:cs="Times New Roman"/>
          <w:sz w:val="24"/>
          <w:szCs w:val="24"/>
        </w:rPr>
        <w:t xml:space="preserve"> </w:t>
      </w:r>
      <w:r w:rsidRPr="00AF6904">
        <w:rPr>
          <w:rFonts w:ascii="Times New Roman" w:hAnsi="Times New Roman" w:cs="Times New Roman"/>
          <w:sz w:val="24"/>
          <w:szCs w:val="24"/>
        </w:rPr>
        <w:t>092 srednjoškolsko obrazovanj</w:t>
      </w:r>
      <w:r w:rsidR="00195239">
        <w:rPr>
          <w:rFonts w:ascii="Times New Roman" w:hAnsi="Times New Roman" w:cs="Times New Roman"/>
          <w:sz w:val="24"/>
          <w:szCs w:val="24"/>
        </w:rPr>
        <w:t>e je izvršen</w:t>
      </w:r>
      <w:r w:rsidR="009301BD">
        <w:rPr>
          <w:rFonts w:ascii="Times New Roman" w:hAnsi="Times New Roman" w:cs="Times New Roman"/>
          <w:sz w:val="24"/>
          <w:szCs w:val="24"/>
        </w:rPr>
        <w:t>a</w:t>
      </w:r>
      <w:r w:rsidR="00195239">
        <w:rPr>
          <w:rFonts w:ascii="Times New Roman" w:hAnsi="Times New Roman" w:cs="Times New Roman"/>
          <w:sz w:val="24"/>
          <w:szCs w:val="24"/>
        </w:rPr>
        <w:t xml:space="preserve"> u iznosu </w:t>
      </w:r>
      <w:r w:rsidR="00605C46">
        <w:rPr>
          <w:rFonts w:ascii="Times New Roman" w:hAnsi="Times New Roman" w:cs="Times New Roman"/>
          <w:sz w:val="24"/>
          <w:szCs w:val="24"/>
        </w:rPr>
        <w:t>4.309,62</w:t>
      </w:r>
      <w:r w:rsidR="0019523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obitelj </w:t>
      </w:r>
      <w:r w:rsidR="00547856">
        <w:rPr>
          <w:rFonts w:ascii="Times New Roman" w:hAnsi="Times New Roman" w:cs="Times New Roman"/>
          <w:sz w:val="24"/>
          <w:szCs w:val="24"/>
        </w:rPr>
        <w:t>i djeca (104) ostvar</w:t>
      </w:r>
      <w:r w:rsidR="00195239">
        <w:rPr>
          <w:rFonts w:ascii="Times New Roman" w:hAnsi="Times New Roman" w:cs="Times New Roman"/>
          <w:sz w:val="24"/>
          <w:szCs w:val="24"/>
        </w:rPr>
        <w:t xml:space="preserve">eni su sa </w:t>
      </w:r>
      <w:r w:rsidR="00607963">
        <w:rPr>
          <w:rFonts w:ascii="Times New Roman" w:hAnsi="Times New Roman" w:cs="Times New Roman"/>
          <w:sz w:val="24"/>
          <w:szCs w:val="24"/>
        </w:rPr>
        <w:t>5.200,00</w:t>
      </w:r>
      <w:r w:rsidR="0019523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(porodiljne naknade), socijalna pomoć stanovništvu (107) koje nije obuhvaćeno redovnim socija</w:t>
      </w:r>
      <w:r w:rsidR="00195239">
        <w:rPr>
          <w:rFonts w:ascii="Times New Roman" w:hAnsi="Times New Roman" w:cs="Times New Roman"/>
          <w:sz w:val="24"/>
          <w:szCs w:val="24"/>
        </w:rPr>
        <w:t xml:space="preserve">lnim programom  iznosi </w:t>
      </w:r>
      <w:r w:rsidR="00B9551C">
        <w:rPr>
          <w:rFonts w:ascii="Times New Roman" w:hAnsi="Times New Roman" w:cs="Times New Roman"/>
          <w:sz w:val="24"/>
          <w:szCs w:val="24"/>
        </w:rPr>
        <w:t>6.565,00</w:t>
      </w:r>
      <w:r w:rsidR="0019523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Funkcijska klasifikacija </w:t>
      </w:r>
      <w:r w:rsidR="00195239">
        <w:rPr>
          <w:rFonts w:ascii="Times New Roman" w:hAnsi="Times New Roman" w:cs="Times New Roman"/>
          <w:sz w:val="24"/>
          <w:szCs w:val="24"/>
        </w:rPr>
        <w:t>(</w:t>
      </w:r>
      <w:r w:rsidRPr="00AF6904">
        <w:rPr>
          <w:rFonts w:ascii="Times New Roman" w:hAnsi="Times New Roman" w:cs="Times New Roman"/>
          <w:sz w:val="24"/>
          <w:szCs w:val="24"/>
        </w:rPr>
        <w:t>109</w:t>
      </w:r>
      <w:r w:rsidR="00195239">
        <w:rPr>
          <w:rFonts w:ascii="Times New Roman" w:hAnsi="Times New Roman" w:cs="Times New Roman"/>
          <w:sz w:val="24"/>
          <w:szCs w:val="24"/>
        </w:rPr>
        <w:t>)</w:t>
      </w:r>
      <w:r w:rsidRPr="00AF6904">
        <w:rPr>
          <w:rFonts w:ascii="Times New Roman" w:hAnsi="Times New Roman" w:cs="Times New Roman"/>
          <w:sz w:val="24"/>
          <w:szCs w:val="24"/>
        </w:rPr>
        <w:t xml:space="preserve"> aktivnosti socijalne zaštite koje nisu drugdje </w:t>
      </w:r>
      <w:r w:rsidR="00544EA4">
        <w:rPr>
          <w:rFonts w:ascii="Times New Roman" w:hAnsi="Times New Roman" w:cs="Times New Roman"/>
          <w:sz w:val="24"/>
          <w:szCs w:val="24"/>
        </w:rPr>
        <w:t>svrs</w:t>
      </w:r>
      <w:r w:rsidR="00195239">
        <w:rPr>
          <w:rFonts w:ascii="Times New Roman" w:hAnsi="Times New Roman" w:cs="Times New Roman"/>
          <w:sz w:val="24"/>
          <w:szCs w:val="24"/>
        </w:rPr>
        <w:t xml:space="preserve">tane ostvarene su sa  </w:t>
      </w:r>
      <w:r w:rsidR="00991089">
        <w:rPr>
          <w:rFonts w:ascii="Times New Roman" w:hAnsi="Times New Roman" w:cs="Times New Roman"/>
          <w:sz w:val="24"/>
          <w:szCs w:val="24"/>
        </w:rPr>
        <w:t xml:space="preserve">4.621,48 </w:t>
      </w:r>
      <w:r w:rsidR="00195239">
        <w:rPr>
          <w:rFonts w:ascii="Times New Roman" w:hAnsi="Times New Roman" w:cs="Times New Roman"/>
          <w:sz w:val="24"/>
          <w:szCs w:val="24"/>
        </w:rPr>
        <w:t>eura.</w:t>
      </w:r>
    </w:p>
    <w:p w14:paraId="5D02506B" w14:textId="77777777" w:rsidR="00AF6904" w:rsidRPr="00AF6904" w:rsidRDefault="00AF6904" w:rsidP="00AF6904">
      <w:pPr>
        <w:spacing w:after="0" w:line="240" w:lineRule="auto"/>
        <w:contextualSpacing/>
        <w:jc w:val="both"/>
        <w:rPr>
          <w:rFonts w:ascii="Times New Roman" w:hAnsi="Times New Roman" w:cs="Times New Roman"/>
          <w:sz w:val="24"/>
          <w:szCs w:val="24"/>
        </w:rPr>
      </w:pPr>
    </w:p>
    <w:p w14:paraId="2C85A599" w14:textId="26ABC6A7" w:rsidR="00922468" w:rsidRDefault="00AF6904" w:rsidP="00AF6904">
      <w:pPr>
        <w:spacing w:after="0" w:line="240" w:lineRule="auto"/>
        <w:contextualSpacing/>
        <w:jc w:val="both"/>
        <w:rPr>
          <w:rFonts w:ascii="Times New Roman" w:eastAsia="Times New Roman" w:hAnsi="Times New Roman" w:cs="Times New Roman"/>
          <w:sz w:val="24"/>
          <w:szCs w:val="24"/>
          <w:lang w:eastAsia="hr-HR"/>
        </w:rPr>
      </w:pPr>
      <w:r w:rsidRPr="00AF6904">
        <w:rPr>
          <w:rFonts w:ascii="Times New Roman" w:hAnsi="Times New Roman" w:cs="Times New Roman"/>
          <w:b/>
          <w:sz w:val="24"/>
          <w:szCs w:val="24"/>
        </w:rPr>
        <w:t>Tablica 4. i Tablica 5.</w:t>
      </w:r>
      <w:r w:rsidRPr="00AF6904">
        <w:rPr>
          <w:rFonts w:ascii="Times New Roman" w:hAnsi="Times New Roman" w:cs="Times New Roman"/>
          <w:sz w:val="24"/>
          <w:szCs w:val="24"/>
        </w:rPr>
        <w:t xml:space="preserve"> </w:t>
      </w:r>
      <w:r w:rsidR="00B30BBD">
        <w:rPr>
          <w:rFonts w:ascii="Times New Roman" w:hAnsi="Times New Roman" w:cs="Times New Roman"/>
          <w:sz w:val="24"/>
          <w:szCs w:val="24"/>
        </w:rPr>
        <w:t>Račun (83</w:t>
      </w:r>
      <w:r w:rsidR="008E30BC">
        <w:rPr>
          <w:rFonts w:ascii="Times New Roman" w:hAnsi="Times New Roman" w:cs="Times New Roman"/>
          <w:sz w:val="24"/>
          <w:szCs w:val="24"/>
        </w:rPr>
        <w:t>2</w:t>
      </w:r>
      <w:r w:rsidR="00B30BBD">
        <w:rPr>
          <w:rFonts w:ascii="Times New Roman" w:hAnsi="Times New Roman" w:cs="Times New Roman"/>
          <w:sz w:val="24"/>
          <w:szCs w:val="24"/>
        </w:rPr>
        <w:t xml:space="preserve">) Primici od prodaje dionica i udjela u glavnici </w:t>
      </w:r>
      <w:r w:rsidR="009D2C2E">
        <w:rPr>
          <w:rFonts w:ascii="Times New Roman" w:hAnsi="Times New Roman" w:cs="Times New Roman"/>
          <w:sz w:val="24"/>
          <w:szCs w:val="24"/>
        </w:rPr>
        <w:t>trgovačkih društava u javnom sektoru</w:t>
      </w:r>
      <w:r w:rsidR="00B30BBD">
        <w:rPr>
          <w:rFonts w:ascii="Times New Roman" w:hAnsi="Times New Roman" w:cs="Times New Roman"/>
          <w:sz w:val="24"/>
          <w:szCs w:val="24"/>
        </w:rPr>
        <w:t xml:space="preserve"> iznosi 11.891,96 </w:t>
      </w:r>
      <w:r w:rsidR="00B30BBD" w:rsidRPr="008E30BC">
        <w:rPr>
          <w:rFonts w:ascii="Times New Roman" w:hAnsi="Times New Roman" w:cs="Times New Roman"/>
          <w:sz w:val="24"/>
          <w:szCs w:val="24"/>
        </w:rPr>
        <w:t>eura (prodaja udjela od Radij</w:t>
      </w:r>
      <w:r w:rsidR="008E30BC">
        <w:rPr>
          <w:rFonts w:ascii="Times New Roman" w:hAnsi="Times New Roman" w:cs="Times New Roman"/>
          <w:sz w:val="24"/>
          <w:szCs w:val="24"/>
        </w:rPr>
        <w:t>a</w:t>
      </w:r>
      <w:r w:rsidR="00B30BBD" w:rsidRPr="008E30BC">
        <w:rPr>
          <w:rFonts w:ascii="Times New Roman" w:hAnsi="Times New Roman" w:cs="Times New Roman"/>
          <w:sz w:val="24"/>
          <w:szCs w:val="24"/>
        </w:rPr>
        <w:t xml:space="preserve"> Križevci </w:t>
      </w:r>
      <w:proofErr w:type="spellStart"/>
      <w:r w:rsidR="00B30BBD" w:rsidRPr="008E30BC">
        <w:rPr>
          <w:rFonts w:ascii="Times New Roman" w:hAnsi="Times New Roman" w:cs="Times New Roman"/>
          <w:sz w:val="24"/>
          <w:szCs w:val="24"/>
        </w:rPr>
        <w:t>Prigorskom.</w:t>
      </w:r>
      <w:r w:rsidR="008E30BC">
        <w:rPr>
          <w:rFonts w:ascii="Times New Roman" w:hAnsi="Times New Roman" w:cs="Times New Roman"/>
          <w:sz w:val="24"/>
          <w:szCs w:val="24"/>
        </w:rPr>
        <w:t>d.o.o</w:t>
      </w:r>
      <w:proofErr w:type="spellEnd"/>
      <w:r w:rsidR="008E30BC">
        <w:rPr>
          <w:rFonts w:ascii="Times New Roman" w:hAnsi="Times New Roman" w:cs="Times New Roman"/>
          <w:sz w:val="24"/>
          <w:szCs w:val="24"/>
        </w:rPr>
        <w:t xml:space="preserve">.), </w:t>
      </w:r>
      <w:r w:rsidRPr="008E30BC">
        <w:rPr>
          <w:rFonts w:ascii="Times New Roman" w:eastAsia="Times New Roman" w:hAnsi="Times New Roman" w:cs="Times New Roman"/>
          <w:sz w:val="24"/>
          <w:szCs w:val="24"/>
          <w:lang w:eastAsia="hr-HR"/>
        </w:rPr>
        <w:t xml:space="preserve">Račun </w:t>
      </w:r>
      <w:r w:rsidRPr="00AF6904">
        <w:rPr>
          <w:rFonts w:ascii="Times New Roman" w:eastAsia="Times New Roman" w:hAnsi="Times New Roman" w:cs="Times New Roman"/>
          <w:sz w:val="24"/>
          <w:szCs w:val="24"/>
          <w:lang w:eastAsia="hr-HR"/>
        </w:rPr>
        <w:t>financiranja po ekonomskoj klasifikaciji i izvorima financiranja</w:t>
      </w:r>
      <w:r w:rsidR="001D655A">
        <w:rPr>
          <w:rFonts w:ascii="Times New Roman" w:eastAsia="Times New Roman" w:hAnsi="Times New Roman" w:cs="Times New Roman"/>
          <w:sz w:val="24"/>
          <w:szCs w:val="24"/>
          <w:lang w:eastAsia="hr-HR"/>
        </w:rPr>
        <w:t xml:space="preserve"> </w:t>
      </w:r>
      <w:r w:rsidR="003D4FFC">
        <w:rPr>
          <w:rFonts w:ascii="Times New Roman" w:eastAsia="Times New Roman" w:hAnsi="Times New Roman" w:cs="Times New Roman"/>
          <w:sz w:val="24"/>
          <w:szCs w:val="24"/>
          <w:lang w:eastAsia="hr-HR"/>
        </w:rPr>
        <w:t>n</w:t>
      </w:r>
      <w:r w:rsidR="00126652">
        <w:rPr>
          <w:rFonts w:ascii="Times New Roman" w:eastAsia="Times New Roman" w:hAnsi="Times New Roman" w:cs="Times New Roman"/>
          <w:sz w:val="24"/>
          <w:szCs w:val="24"/>
          <w:lang w:eastAsia="hr-HR"/>
        </w:rPr>
        <w:t>a</w:t>
      </w:r>
      <w:r w:rsidRPr="00AF6904">
        <w:rPr>
          <w:rFonts w:ascii="Times New Roman" w:eastAsia="Times New Roman" w:hAnsi="Times New Roman" w:cs="Times New Roman"/>
          <w:sz w:val="24"/>
          <w:szCs w:val="24"/>
          <w:lang w:eastAsia="hr-HR"/>
        </w:rPr>
        <w:t xml:space="preserve"> ime kreditnog zaduženja kod OTP banke d.d. za financiranje kapitalnog projekta Izgradnje ško</w:t>
      </w:r>
      <w:r w:rsidR="00C75241">
        <w:rPr>
          <w:rFonts w:ascii="Times New Roman" w:eastAsia="Times New Roman" w:hAnsi="Times New Roman" w:cs="Times New Roman"/>
          <w:sz w:val="24"/>
          <w:szCs w:val="24"/>
          <w:lang w:eastAsia="hr-HR"/>
        </w:rPr>
        <w:t>lske sportske dvorane</w:t>
      </w:r>
      <w:r w:rsidR="00C75241" w:rsidRPr="00C75241">
        <w:rPr>
          <w:rFonts w:ascii="Times New Roman" w:eastAsia="Times New Roman" w:hAnsi="Times New Roman" w:cs="Times New Roman"/>
          <w:sz w:val="24"/>
          <w:szCs w:val="24"/>
          <w:lang w:eastAsia="hr-HR"/>
        </w:rPr>
        <w:t xml:space="preserve"> </w:t>
      </w:r>
      <w:r w:rsidR="00E75524">
        <w:rPr>
          <w:rFonts w:ascii="Times New Roman" w:eastAsia="Times New Roman" w:hAnsi="Times New Roman" w:cs="Times New Roman"/>
          <w:sz w:val="24"/>
          <w:szCs w:val="24"/>
          <w:lang w:eastAsia="hr-HR"/>
        </w:rPr>
        <w:t>n</w:t>
      </w:r>
      <w:r w:rsidR="00C75241">
        <w:rPr>
          <w:rFonts w:ascii="Times New Roman" w:eastAsia="Times New Roman" w:hAnsi="Times New Roman" w:cs="Times New Roman"/>
          <w:sz w:val="24"/>
          <w:szCs w:val="24"/>
          <w:lang w:eastAsia="hr-HR"/>
        </w:rPr>
        <w:t xml:space="preserve">a podskupni 544 Otplata glavnice primljenih kredita i zajmova od kreditnih i ostalih financijskih institucija iznosi 49.771,08 eura. </w:t>
      </w:r>
      <w:r w:rsidR="00297EAC">
        <w:rPr>
          <w:rFonts w:ascii="Times New Roman" w:eastAsia="Times New Roman" w:hAnsi="Times New Roman" w:cs="Times New Roman"/>
          <w:sz w:val="24"/>
          <w:szCs w:val="24"/>
          <w:lang w:eastAsia="hr-HR"/>
        </w:rPr>
        <w:t>N</w:t>
      </w:r>
      <w:r w:rsidRPr="00AF6904">
        <w:rPr>
          <w:rFonts w:ascii="Times New Roman" w:eastAsia="Times New Roman" w:hAnsi="Times New Roman" w:cs="Times New Roman"/>
          <w:sz w:val="24"/>
          <w:szCs w:val="24"/>
          <w:lang w:eastAsia="hr-HR"/>
        </w:rPr>
        <w:t xml:space="preserve">a podskupini 547 Otplata </w:t>
      </w:r>
      <w:r w:rsidR="006D5485">
        <w:rPr>
          <w:rFonts w:ascii="Times New Roman" w:eastAsia="Times New Roman" w:hAnsi="Times New Roman" w:cs="Times New Roman"/>
          <w:sz w:val="24"/>
          <w:szCs w:val="24"/>
          <w:lang w:eastAsia="hr-HR"/>
        </w:rPr>
        <w:t>glavnice primljenih zajmova</w:t>
      </w:r>
      <w:r w:rsidR="00424725">
        <w:rPr>
          <w:rFonts w:ascii="Times New Roman" w:eastAsia="Times New Roman" w:hAnsi="Times New Roman" w:cs="Times New Roman"/>
          <w:sz w:val="24"/>
          <w:szCs w:val="24"/>
          <w:lang w:eastAsia="hr-HR"/>
        </w:rPr>
        <w:t xml:space="preserve"> </w:t>
      </w:r>
      <w:r w:rsidR="006D5485">
        <w:rPr>
          <w:rFonts w:ascii="Times New Roman" w:eastAsia="Times New Roman" w:hAnsi="Times New Roman" w:cs="Times New Roman"/>
          <w:sz w:val="24"/>
          <w:szCs w:val="24"/>
          <w:lang w:eastAsia="hr-HR"/>
        </w:rPr>
        <w:t>od drugih razina vlasti</w:t>
      </w:r>
      <w:r w:rsidR="00B11EF6">
        <w:rPr>
          <w:rFonts w:ascii="Times New Roman" w:eastAsia="Times New Roman" w:hAnsi="Times New Roman" w:cs="Times New Roman"/>
          <w:sz w:val="24"/>
          <w:szCs w:val="24"/>
          <w:lang w:eastAsia="hr-HR"/>
        </w:rPr>
        <w:t xml:space="preserve"> u iznosu </w:t>
      </w:r>
      <w:r w:rsidR="006D5529">
        <w:rPr>
          <w:rFonts w:ascii="Times New Roman" w:eastAsia="Times New Roman" w:hAnsi="Times New Roman" w:cs="Times New Roman"/>
          <w:sz w:val="24"/>
          <w:szCs w:val="24"/>
          <w:lang w:eastAsia="hr-HR"/>
        </w:rPr>
        <w:t>208,12</w:t>
      </w:r>
      <w:r w:rsidR="00B11EF6">
        <w:rPr>
          <w:rFonts w:ascii="Times New Roman" w:eastAsia="Times New Roman" w:hAnsi="Times New Roman" w:cs="Times New Roman"/>
          <w:sz w:val="24"/>
          <w:szCs w:val="24"/>
          <w:lang w:eastAsia="hr-HR"/>
        </w:rPr>
        <w:t xml:space="preserve"> eura, prema Uputi Ministarstva financija</w:t>
      </w:r>
      <w:r w:rsidR="00424725">
        <w:rPr>
          <w:rFonts w:ascii="Times New Roman" w:eastAsia="Times New Roman" w:hAnsi="Times New Roman" w:cs="Times New Roman"/>
          <w:sz w:val="24"/>
          <w:szCs w:val="24"/>
          <w:lang w:eastAsia="hr-HR"/>
        </w:rPr>
        <w:t xml:space="preserve"> (ako jedinica do kraja godine ne podmiri dugovanje po namirenju poreza na dohodak, Fina u 4 jednaka obroka </w:t>
      </w:r>
      <w:r w:rsidR="003D13DB">
        <w:rPr>
          <w:rFonts w:ascii="Times New Roman" w:eastAsia="Times New Roman" w:hAnsi="Times New Roman" w:cs="Times New Roman"/>
          <w:sz w:val="24"/>
          <w:szCs w:val="24"/>
          <w:lang w:eastAsia="hr-HR"/>
        </w:rPr>
        <w:t>naplaćuje</w:t>
      </w:r>
      <w:r w:rsidR="00424725">
        <w:rPr>
          <w:rFonts w:ascii="Times New Roman" w:eastAsia="Times New Roman" w:hAnsi="Times New Roman" w:cs="Times New Roman"/>
          <w:sz w:val="24"/>
          <w:szCs w:val="24"/>
          <w:lang w:eastAsia="hr-HR"/>
        </w:rPr>
        <w:t xml:space="preserve"> dugovanje</w:t>
      </w:r>
      <w:r w:rsidR="00BB2295">
        <w:rPr>
          <w:rFonts w:ascii="Times New Roman" w:eastAsia="Times New Roman" w:hAnsi="Times New Roman" w:cs="Times New Roman"/>
          <w:sz w:val="24"/>
          <w:szCs w:val="24"/>
          <w:lang w:eastAsia="hr-HR"/>
        </w:rPr>
        <w:t>)</w:t>
      </w:r>
      <w:r w:rsidR="00424725">
        <w:rPr>
          <w:rFonts w:ascii="Times New Roman" w:eastAsia="Times New Roman" w:hAnsi="Times New Roman" w:cs="Times New Roman"/>
          <w:sz w:val="24"/>
          <w:szCs w:val="24"/>
          <w:lang w:eastAsia="hr-HR"/>
        </w:rPr>
        <w:t>.</w:t>
      </w:r>
    </w:p>
    <w:p w14:paraId="1E2EA7F0" w14:textId="77777777" w:rsidR="00AF6904" w:rsidRPr="00AF6904" w:rsidRDefault="00AF6904" w:rsidP="00AF6904">
      <w:pPr>
        <w:spacing w:after="0" w:line="240" w:lineRule="auto"/>
        <w:jc w:val="both"/>
        <w:rPr>
          <w:rFonts w:ascii="Times New Roman" w:eastAsia="Times New Roman" w:hAnsi="Times New Roman" w:cs="Times New Roman"/>
          <w:sz w:val="24"/>
          <w:szCs w:val="24"/>
          <w:lang w:eastAsia="hr-HR"/>
        </w:rPr>
      </w:pPr>
      <w:r w:rsidRPr="00AF6904">
        <w:rPr>
          <w:rFonts w:ascii="Times New Roman" w:eastAsia="Times New Roman" w:hAnsi="Times New Roman" w:cs="Times New Roman"/>
          <w:sz w:val="24"/>
          <w:szCs w:val="24"/>
          <w:lang w:eastAsia="hr-HR"/>
        </w:rPr>
        <w:t xml:space="preserve"> Detalji o kreditnom zaduženju</w:t>
      </w:r>
      <w:r w:rsidR="006B4179">
        <w:rPr>
          <w:rFonts w:ascii="Times New Roman" w:eastAsia="Times New Roman" w:hAnsi="Times New Roman" w:cs="Times New Roman"/>
          <w:sz w:val="24"/>
          <w:szCs w:val="24"/>
          <w:lang w:eastAsia="hr-HR"/>
        </w:rPr>
        <w:t xml:space="preserve"> i danim suglasnostima</w:t>
      </w:r>
      <w:r w:rsidRPr="00AF6904">
        <w:rPr>
          <w:rFonts w:ascii="Times New Roman" w:eastAsia="Times New Roman" w:hAnsi="Times New Roman" w:cs="Times New Roman"/>
          <w:sz w:val="24"/>
          <w:szCs w:val="24"/>
          <w:lang w:eastAsia="hr-HR"/>
        </w:rPr>
        <w:t xml:space="preserve">, rokovima dospijeća, nalaze se u prilogu ovog izvješća i čine sastavni dio Izvješća o izvršenju proračuna.  </w:t>
      </w:r>
    </w:p>
    <w:p w14:paraId="7EED755B" w14:textId="77777777" w:rsidR="00AF6904" w:rsidRPr="00AF6904" w:rsidRDefault="00AF6904" w:rsidP="00AF6904">
      <w:pPr>
        <w:spacing w:after="0"/>
        <w:jc w:val="both"/>
        <w:rPr>
          <w:rFonts w:ascii="Times New Roman" w:hAnsi="Times New Roman" w:cs="Times New Roman"/>
          <w:sz w:val="24"/>
          <w:szCs w:val="24"/>
        </w:rPr>
      </w:pPr>
    </w:p>
    <w:p w14:paraId="289A492D" w14:textId="77777777" w:rsidR="00C9330B" w:rsidRDefault="00C9330B" w:rsidP="00FA64DF">
      <w:pPr>
        <w:spacing w:after="0"/>
        <w:jc w:val="both"/>
        <w:rPr>
          <w:rFonts w:ascii="Times New Roman" w:hAnsi="Times New Roman" w:cs="Times New Roman"/>
          <w:b/>
          <w:sz w:val="24"/>
          <w:szCs w:val="24"/>
        </w:rPr>
      </w:pPr>
    </w:p>
    <w:p w14:paraId="41F61DA3" w14:textId="3D706AEF" w:rsidR="00C9330B" w:rsidRPr="0064088F" w:rsidRDefault="00C9330B" w:rsidP="00FA64DF">
      <w:pPr>
        <w:spacing w:after="0"/>
        <w:jc w:val="both"/>
        <w:rPr>
          <w:rFonts w:ascii="Times New Roman" w:hAnsi="Times New Roman" w:cs="Times New Roman"/>
          <w:b/>
          <w:sz w:val="28"/>
          <w:szCs w:val="28"/>
        </w:rPr>
      </w:pPr>
      <w:r w:rsidRPr="0064088F">
        <w:rPr>
          <w:rFonts w:ascii="Times New Roman" w:hAnsi="Times New Roman" w:cs="Times New Roman"/>
          <w:b/>
          <w:sz w:val="28"/>
          <w:szCs w:val="28"/>
        </w:rPr>
        <w:t>II. POSEBNI DIO</w:t>
      </w:r>
      <w:r w:rsidR="00A0503F">
        <w:rPr>
          <w:rFonts w:ascii="Times New Roman" w:hAnsi="Times New Roman" w:cs="Times New Roman"/>
          <w:b/>
          <w:sz w:val="28"/>
          <w:szCs w:val="28"/>
        </w:rPr>
        <w:t xml:space="preserve"> </w:t>
      </w:r>
    </w:p>
    <w:p w14:paraId="19DBCB56" w14:textId="77777777" w:rsidR="00345EF0" w:rsidRPr="0064088F" w:rsidRDefault="00345EF0" w:rsidP="00FA64DF">
      <w:pPr>
        <w:spacing w:after="0"/>
        <w:jc w:val="both"/>
        <w:rPr>
          <w:rFonts w:ascii="Times New Roman" w:hAnsi="Times New Roman" w:cs="Times New Roman"/>
          <w:b/>
          <w:sz w:val="28"/>
          <w:szCs w:val="28"/>
        </w:rPr>
      </w:pPr>
    </w:p>
    <w:p w14:paraId="201462E8" w14:textId="77777777" w:rsidR="00AF6904" w:rsidRPr="00AF6904" w:rsidRDefault="00C9330B" w:rsidP="00AF6904">
      <w:pPr>
        <w:spacing w:after="0"/>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Pr="00C9330B">
        <w:rPr>
          <w:rFonts w:ascii="Times New Roman" w:hAnsi="Times New Roman" w:cs="Times New Roman"/>
          <w:sz w:val="24"/>
          <w:szCs w:val="24"/>
        </w:rPr>
        <w:t>U posebnom dijelu</w:t>
      </w:r>
      <w:r w:rsidR="001F6D9F">
        <w:rPr>
          <w:rFonts w:ascii="Times New Roman" w:hAnsi="Times New Roman" w:cs="Times New Roman"/>
          <w:sz w:val="24"/>
          <w:szCs w:val="24"/>
        </w:rPr>
        <w:t xml:space="preserve"> proračuna</w:t>
      </w:r>
      <w:r w:rsidR="003B53C6">
        <w:rPr>
          <w:rFonts w:ascii="Times New Roman" w:hAnsi="Times New Roman" w:cs="Times New Roman"/>
          <w:sz w:val="24"/>
          <w:szCs w:val="24"/>
        </w:rPr>
        <w:t xml:space="preserve"> prikazano je izvršenje rashoda i izdataka P</w:t>
      </w:r>
      <w:r w:rsidR="00204363">
        <w:rPr>
          <w:rFonts w:ascii="Times New Roman" w:hAnsi="Times New Roman" w:cs="Times New Roman"/>
          <w:sz w:val="24"/>
          <w:szCs w:val="24"/>
        </w:rPr>
        <w:t xml:space="preserve">roračuna iskazanih po </w:t>
      </w:r>
      <w:r w:rsidR="00A6079D">
        <w:rPr>
          <w:rFonts w:ascii="Times New Roman" w:hAnsi="Times New Roman" w:cs="Times New Roman"/>
          <w:sz w:val="24"/>
          <w:szCs w:val="24"/>
        </w:rPr>
        <w:t>organizacijskoj klasifikaciji,</w:t>
      </w:r>
      <w:r w:rsidR="003B53C6">
        <w:rPr>
          <w:rFonts w:ascii="Times New Roman" w:hAnsi="Times New Roman" w:cs="Times New Roman"/>
          <w:sz w:val="24"/>
          <w:szCs w:val="24"/>
        </w:rPr>
        <w:t xml:space="preserve"> izvorima</w:t>
      </w:r>
      <w:r w:rsidR="00F5149E">
        <w:rPr>
          <w:rFonts w:ascii="Times New Roman" w:hAnsi="Times New Roman" w:cs="Times New Roman"/>
          <w:sz w:val="24"/>
          <w:szCs w:val="24"/>
        </w:rPr>
        <w:t xml:space="preserve"> financiranja </w:t>
      </w:r>
      <w:r w:rsidR="003B53C6">
        <w:rPr>
          <w:rFonts w:ascii="Times New Roman" w:hAnsi="Times New Roman" w:cs="Times New Roman"/>
          <w:sz w:val="24"/>
          <w:szCs w:val="24"/>
        </w:rPr>
        <w:t xml:space="preserve"> i ekonomskoj klasifikaciji, raspoređenih u programe koji se sastoje od aktivnosti i projekata.</w:t>
      </w:r>
    </w:p>
    <w:p w14:paraId="49232EC1" w14:textId="213738AF"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 Općinsko vijeće</w:t>
      </w:r>
      <w:r w:rsidR="00664A00">
        <w:rPr>
          <w:rFonts w:ascii="Times New Roman" w:hAnsi="Times New Roman" w:cs="Times New Roman"/>
          <w:sz w:val="24"/>
          <w:szCs w:val="24"/>
        </w:rPr>
        <w:t xml:space="preserve"> izvršeno je sa </w:t>
      </w:r>
      <w:r w:rsidR="00973A8E">
        <w:rPr>
          <w:rFonts w:ascii="Times New Roman" w:hAnsi="Times New Roman" w:cs="Times New Roman"/>
          <w:sz w:val="24"/>
          <w:szCs w:val="24"/>
        </w:rPr>
        <w:t>56.789,91</w:t>
      </w:r>
      <w:r w:rsidR="00664A00">
        <w:rPr>
          <w:rFonts w:ascii="Times New Roman" w:hAnsi="Times New Roman" w:cs="Times New Roman"/>
          <w:sz w:val="24"/>
          <w:szCs w:val="24"/>
        </w:rPr>
        <w:t xml:space="preserve"> eur</w:t>
      </w:r>
      <w:r w:rsidR="00BB25E2">
        <w:rPr>
          <w:rFonts w:ascii="Times New Roman" w:hAnsi="Times New Roman" w:cs="Times New Roman"/>
          <w:sz w:val="24"/>
          <w:szCs w:val="24"/>
        </w:rPr>
        <w:t>o</w:t>
      </w:r>
      <w:r w:rsidR="00664A00">
        <w:rPr>
          <w:rFonts w:ascii="Times New Roman" w:hAnsi="Times New Roman" w:cs="Times New Roman"/>
          <w:sz w:val="24"/>
          <w:szCs w:val="24"/>
        </w:rPr>
        <w:t xml:space="preserve"> ili </w:t>
      </w:r>
      <w:r w:rsidR="00973A8E">
        <w:rPr>
          <w:rFonts w:ascii="Times New Roman" w:hAnsi="Times New Roman" w:cs="Times New Roman"/>
          <w:sz w:val="24"/>
          <w:szCs w:val="24"/>
        </w:rPr>
        <w:t>44,89</w:t>
      </w:r>
      <w:r w:rsidRPr="00AF6904">
        <w:rPr>
          <w:rFonts w:ascii="Times New Roman" w:hAnsi="Times New Roman" w:cs="Times New Roman"/>
          <w:sz w:val="24"/>
          <w:szCs w:val="24"/>
        </w:rPr>
        <w:t xml:space="preserve"> % plana, a </w:t>
      </w:r>
      <w:r w:rsidRPr="00AF6904">
        <w:rPr>
          <w:rFonts w:ascii="Times New Roman" w:hAnsi="Times New Roman" w:cs="Times New Roman"/>
          <w:b/>
          <w:sz w:val="24"/>
          <w:szCs w:val="24"/>
        </w:rPr>
        <w:t xml:space="preserve">Jedinstveni upravni odjel </w:t>
      </w:r>
      <w:r w:rsidRPr="00AF6904">
        <w:rPr>
          <w:rFonts w:ascii="Times New Roman" w:hAnsi="Times New Roman" w:cs="Times New Roman"/>
          <w:sz w:val="24"/>
          <w:szCs w:val="24"/>
        </w:rPr>
        <w:t>izvršen</w:t>
      </w:r>
      <w:r w:rsidRPr="00AF6904">
        <w:rPr>
          <w:rFonts w:ascii="Times New Roman" w:hAnsi="Times New Roman" w:cs="Times New Roman"/>
          <w:b/>
          <w:sz w:val="24"/>
          <w:szCs w:val="24"/>
        </w:rPr>
        <w:t xml:space="preserve"> </w:t>
      </w:r>
      <w:r w:rsidR="002C6162">
        <w:rPr>
          <w:rFonts w:ascii="Times New Roman" w:hAnsi="Times New Roman" w:cs="Times New Roman"/>
          <w:sz w:val="24"/>
          <w:szCs w:val="24"/>
        </w:rPr>
        <w:t>je s 1</w:t>
      </w:r>
      <w:r w:rsidR="0063165F">
        <w:rPr>
          <w:rFonts w:ascii="Times New Roman" w:hAnsi="Times New Roman" w:cs="Times New Roman"/>
          <w:sz w:val="24"/>
          <w:szCs w:val="24"/>
        </w:rPr>
        <w:t>.338,995,37</w:t>
      </w:r>
      <w:r w:rsidR="00BB0EC6">
        <w:rPr>
          <w:rFonts w:ascii="Times New Roman" w:hAnsi="Times New Roman" w:cs="Times New Roman"/>
          <w:sz w:val="24"/>
          <w:szCs w:val="24"/>
        </w:rPr>
        <w:t xml:space="preserve"> eura</w:t>
      </w:r>
      <w:r w:rsidR="00664A00">
        <w:rPr>
          <w:rFonts w:ascii="Times New Roman" w:hAnsi="Times New Roman" w:cs="Times New Roman"/>
          <w:sz w:val="24"/>
          <w:szCs w:val="24"/>
        </w:rPr>
        <w:t xml:space="preserve"> ili </w:t>
      </w:r>
      <w:r w:rsidR="00DD4E49">
        <w:rPr>
          <w:rFonts w:ascii="Times New Roman" w:hAnsi="Times New Roman" w:cs="Times New Roman"/>
          <w:sz w:val="24"/>
          <w:szCs w:val="24"/>
        </w:rPr>
        <w:t>3</w:t>
      </w:r>
      <w:r w:rsidR="0063165F">
        <w:rPr>
          <w:rFonts w:ascii="Times New Roman" w:hAnsi="Times New Roman" w:cs="Times New Roman"/>
          <w:sz w:val="24"/>
          <w:szCs w:val="24"/>
        </w:rPr>
        <w:t>2,38</w:t>
      </w:r>
      <w:r w:rsidRPr="00AF6904">
        <w:rPr>
          <w:rFonts w:ascii="Times New Roman" w:hAnsi="Times New Roman" w:cs="Times New Roman"/>
          <w:sz w:val="24"/>
          <w:szCs w:val="24"/>
        </w:rPr>
        <w:t xml:space="preserve"> %. </w:t>
      </w:r>
      <w:r w:rsidRPr="00AF6904">
        <w:rPr>
          <w:rFonts w:ascii="Times New Roman" w:hAnsi="Times New Roman" w:cs="Times New Roman"/>
          <w:b/>
          <w:sz w:val="24"/>
          <w:szCs w:val="24"/>
        </w:rPr>
        <w:t>Glava 00202 Jedinstveni upravni odjel</w:t>
      </w:r>
      <w:r w:rsidRPr="00AF6904">
        <w:rPr>
          <w:rFonts w:ascii="Times New Roman" w:hAnsi="Times New Roman" w:cs="Times New Roman"/>
          <w:sz w:val="24"/>
          <w:szCs w:val="24"/>
        </w:rPr>
        <w:t xml:space="preserve"> izvršena je </w:t>
      </w:r>
      <w:r w:rsidR="00DD4E49">
        <w:rPr>
          <w:rFonts w:ascii="Times New Roman" w:hAnsi="Times New Roman" w:cs="Times New Roman"/>
          <w:sz w:val="24"/>
          <w:szCs w:val="24"/>
        </w:rPr>
        <w:t>sa</w:t>
      </w:r>
      <w:r w:rsidR="00A306B4">
        <w:rPr>
          <w:rFonts w:ascii="Times New Roman" w:hAnsi="Times New Roman" w:cs="Times New Roman"/>
          <w:sz w:val="24"/>
          <w:szCs w:val="24"/>
        </w:rPr>
        <w:t xml:space="preserve"> </w:t>
      </w:r>
      <w:r w:rsidR="00BB25E2">
        <w:rPr>
          <w:rFonts w:ascii="Times New Roman" w:hAnsi="Times New Roman" w:cs="Times New Roman"/>
          <w:sz w:val="24"/>
          <w:szCs w:val="24"/>
        </w:rPr>
        <w:t>1.201.533,18</w:t>
      </w:r>
      <w:r w:rsidR="00A306B4">
        <w:rPr>
          <w:rFonts w:ascii="Times New Roman" w:hAnsi="Times New Roman" w:cs="Times New Roman"/>
          <w:sz w:val="24"/>
          <w:szCs w:val="24"/>
        </w:rPr>
        <w:t xml:space="preserve"> eur</w:t>
      </w:r>
      <w:r w:rsidR="00BB25E2">
        <w:rPr>
          <w:rFonts w:ascii="Times New Roman" w:hAnsi="Times New Roman" w:cs="Times New Roman"/>
          <w:sz w:val="24"/>
          <w:szCs w:val="24"/>
        </w:rPr>
        <w:t>a</w:t>
      </w:r>
      <w:r w:rsidRPr="00AF6904">
        <w:rPr>
          <w:rFonts w:ascii="Times New Roman" w:hAnsi="Times New Roman" w:cs="Times New Roman"/>
          <w:sz w:val="24"/>
          <w:szCs w:val="24"/>
        </w:rPr>
        <w:t xml:space="preserve">, a </w:t>
      </w:r>
      <w:r w:rsidRPr="00AF6904">
        <w:rPr>
          <w:rFonts w:ascii="Times New Roman" w:hAnsi="Times New Roman" w:cs="Times New Roman"/>
          <w:b/>
          <w:sz w:val="24"/>
          <w:szCs w:val="24"/>
        </w:rPr>
        <w:t>Glava</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00203 Dječji vrtić „Žabac</w:t>
      </w:r>
      <w:r w:rsidR="00073BF7">
        <w:rPr>
          <w:rFonts w:ascii="Times New Roman" w:hAnsi="Times New Roman" w:cs="Times New Roman"/>
          <w:sz w:val="24"/>
          <w:szCs w:val="24"/>
        </w:rPr>
        <w:t xml:space="preserve">“ izvršena je sa </w:t>
      </w:r>
      <w:r w:rsidR="00CB6BC0">
        <w:rPr>
          <w:rFonts w:ascii="Times New Roman" w:hAnsi="Times New Roman" w:cs="Times New Roman"/>
          <w:sz w:val="24"/>
          <w:szCs w:val="24"/>
        </w:rPr>
        <w:t xml:space="preserve">137.462,19 </w:t>
      </w:r>
      <w:r w:rsidR="00073BF7">
        <w:rPr>
          <w:rFonts w:ascii="Times New Roman" w:hAnsi="Times New Roman" w:cs="Times New Roman"/>
          <w:sz w:val="24"/>
          <w:szCs w:val="24"/>
        </w:rPr>
        <w:t>eura ili 5</w:t>
      </w:r>
      <w:r w:rsidR="00CB6BC0">
        <w:rPr>
          <w:rFonts w:ascii="Times New Roman" w:hAnsi="Times New Roman" w:cs="Times New Roman"/>
          <w:sz w:val="24"/>
          <w:szCs w:val="24"/>
        </w:rPr>
        <w:t>8</w:t>
      </w:r>
      <w:r w:rsidR="00073BF7">
        <w:rPr>
          <w:rFonts w:ascii="Times New Roman" w:hAnsi="Times New Roman" w:cs="Times New Roman"/>
          <w:sz w:val="24"/>
          <w:szCs w:val="24"/>
        </w:rPr>
        <w:t>,</w:t>
      </w:r>
      <w:r w:rsidR="00CB6BC0">
        <w:rPr>
          <w:rFonts w:ascii="Times New Roman" w:hAnsi="Times New Roman" w:cs="Times New Roman"/>
          <w:sz w:val="24"/>
          <w:szCs w:val="24"/>
        </w:rPr>
        <w:t>44</w:t>
      </w:r>
      <w:r w:rsidR="00995427">
        <w:rPr>
          <w:rFonts w:ascii="Times New Roman" w:hAnsi="Times New Roman" w:cs="Times New Roman"/>
          <w:sz w:val="24"/>
          <w:szCs w:val="24"/>
        </w:rPr>
        <w:t>% plana.</w:t>
      </w:r>
    </w:p>
    <w:p w14:paraId="65C57F19" w14:textId="77777777" w:rsidR="00AF6904" w:rsidRDefault="00AF6904" w:rsidP="00E572E3">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w:t>
      </w:r>
    </w:p>
    <w:p w14:paraId="64A9CBE1" w14:textId="77777777" w:rsidR="00E572E3" w:rsidRPr="00AF6904" w:rsidRDefault="00E572E3" w:rsidP="00D86BE7">
      <w:pPr>
        <w:spacing w:after="0"/>
        <w:jc w:val="both"/>
        <w:rPr>
          <w:rFonts w:ascii="Times New Roman" w:hAnsi="Times New Roman" w:cs="Times New Roman"/>
          <w:sz w:val="24"/>
          <w:szCs w:val="24"/>
        </w:rPr>
      </w:pPr>
    </w:p>
    <w:p w14:paraId="60FF62DC" w14:textId="77777777" w:rsidR="00AF6904" w:rsidRPr="00273248" w:rsidRDefault="00AF6904" w:rsidP="00AF6904">
      <w:pPr>
        <w:spacing w:after="0"/>
        <w:jc w:val="both"/>
        <w:rPr>
          <w:rFonts w:ascii="Times New Roman" w:hAnsi="Times New Roman" w:cs="Times New Roman"/>
          <w:b/>
          <w:sz w:val="28"/>
          <w:szCs w:val="28"/>
        </w:rPr>
      </w:pPr>
      <w:r w:rsidRPr="00273248">
        <w:rPr>
          <w:rFonts w:ascii="Times New Roman" w:hAnsi="Times New Roman" w:cs="Times New Roman"/>
          <w:b/>
          <w:sz w:val="28"/>
          <w:szCs w:val="28"/>
        </w:rPr>
        <w:t>Razdjel 001 Općinsko vijeće</w:t>
      </w:r>
    </w:p>
    <w:p w14:paraId="40806FE2" w14:textId="77777777"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i/>
          <w:sz w:val="24"/>
          <w:szCs w:val="24"/>
        </w:rPr>
        <w:t xml:space="preserve">Program 1000 Financiranje redovne djelatnosti </w:t>
      </w:r>
    </w:p>
    <w:p w14:paraId="1A510267" w14:textId="5823F71B"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sz w:val="24"/>
          <w:szCs w:val="24"/>
        </w:rPr>
        <w:t>Pokazatelj uspješnosti</w:t>
      </w:r>
      <w:r w:rsidRPr="00AF6904">
        <w:rPr>
          <w:rFonts w:ascii="Times New Roman" w:hAnsi="Times New Roman" w:cs="Times New Roman"/>
          <w:sz w:val="24"/>
          <w:szCs w:val="24"/>
        </w:rPr>
        <w:t xml:space="preserve"> je djelotvorno obavljanje poslova iz samoupravnog djelokruga, poslova lokalnog značaja, kojim se neposredno ostvaruju potrebe građana, a koji nisu Ustavom i zakonima dodijeljeni u obavljanje državnim tijelima, kao što su kvalitetnije obavljanje poslova iz nadležnosti  predstavničkog i izvršnog tijela, a koji se odnose na uređenje naselja i stanovanje, prostorno i urbanističko planiranje, komunalno gospodarstvo, brigu o djeci, socijalnu skrb, odgoj i osnovno obrazovanje, zdravstvenu zaštitu, kulturu, sport, protupožarnu i civilnu zaštitu, te ostale poslove iz nadležnosti Općinskog vijeća i Načelnika.</w:t>
      </w:r>
      <w:r w:rsidRPr="00AF6904">
        <w:t xml:space="preserve"> </w:t>
      </w:r>
      <w:r w:rsidRPr="00AF6904">
        <w:rPr>
          <w:rFonts w:ascii="Times New Roman" w:hAnsi="Times New Roman" w:cs="Times New Roman"/>
          <w:sz w:val="24"/>
          <w:szCs w:val="24"/>
        </w:rPr>
        <w:t xml:space="preserve"> </w:t>
      </w:r>
    </w:p>
    <w:p w14:paraId="30D5DFF8" w14:textId="706C7A52" w:rsidR="00381C81"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 xml:space="preserve">Rashodi </w:t>
      </w:r>
      <w:r w:rsidR="00167F06">
        <w:rPr>
          <w:rFonts w:ascii="Times New Roman" w:hAnsi="Times New Roman" w:cs="Times New Roman"/>
          <w:sz w:val="24"/>
          <w:szCs w:val="24"/>
        </w:rPr>
        <w:t xml:space="preserve">su planirani u iznosu </w:t>
      </w:r>
      <w:r w:rsidR="00DF1CEC">
        <w:rPr>
          <w:rFonts w:ascii="Times New Roman" w:hAnsi="Times New Roman" w:cs="Times New Roman"/>
          <w:sz w:val="24"/>
          <w:szCs w:val="24"/>
        </w:rPr>
        <w:t>67.139,00</w:t>
      </w:r>
      <w:r w:rsidR="00F43F57">
        <w:rPr>
          <w:rFonts w:ascii="Times New Roman" w:hAnsi="Times New Roman" w:cs="Times New Roman"/>
          <w:sz w:val="24"/>
          <w:szCs w:val="24"/>
        </w:rPr>
        <w:t xml:space="preserve"> eura</w:t>
      </w:r>
      <w:r w:rsidR="00207A2D">
        <w:rPr>
          <w:rFonts w:ascii="Times New Roman" w:hAnsi="Times New Roman" w:cs="Times New Roman"/>
          <w:sz w:val="24"/>
          <w:szCs w:val="24"/>
        </w:rPr>
        <w:t>, a ostvar</w:t>
      </w:r>
      <w:r w:rsidR="00F43F57">
        <w:rPr>
          <w:rFonts w:ascii="Times New Roman" w:hAnsi="Times New Roman" w:cs="Times New Roman"/>
          <w:sz w:val="24"/>
          <w:szCs w:val="24"/>
        </w:rPr>
        <w:t xml:space="preserve">eni sa </w:t>
      </w:r>
      <w:r w:rsidR="00DF1CEC">
        <w:rPr>
          <w:rFonts w:ascii="Times New Roman" w:hAnsi="Times New Roman" w:cs="Times New Roman"/>
          <w:sz w:val="24"/>
          <w:szCs w:val="24"/>
        </w:rPr>
        <w:t>26.652,65</w:t>
      </w:r>
      <w:r w:rsidR="00F43F57">
        <w:rPr>
          <w:rFonts w:ascii="Times New Roman" w:hAnsi="Times New Roman" w:cs="Times New Roman"/>
          <w:sz w:val="24"/>
          <w:szCs w:val="24"/>
        </w:rPr>
        <w:t xml:space="preserve"> eura što je 3</w:t>
      </w:r>
      <w:r w:rsidR="00DF1CEC">
        <w:rPr>
          <w:rFonts w:ascii="Times New Roman" w:hAnsi="Times New Roman" w:cs="Times New Roman"/>
          <w:sz w:val="24"/>
          <w:szCs w:val="24"/>
        </w:rPr>
        <w:t>9</w:t>
      </w:r>
      <w:r w:rsidR="00F43F57">
        <w:rPr>
          <w:rFonts w:ascii="Times New Roman" w:hAnsi="Times New Roman" w:cs="Times New Roman"/>
          <w:sz w:val="24"/>
          <w:szCs w:val="24"/>
        </w:rPr>
        <w:t>,</w:t>
      </w:r>
      <w:r w:rsidR="00DF1CEC">
        <w:rPr>
          <w:rFonts w:ascii="Times New Roman" w:hAnsi="Times New Roman" w:cs="Times New Roman"/>
          <w:sz w:val="24"/>
          <w:szCs w:val="24"/>
        </w:rPr>
        <w:t>70</w:t>
      </w:r>
      <w:r w:rsidRPr="00AF6904">
        <w:rPr>
          <w:rFonts w:ascii="Times New Roman" w:hAnsi="Times New Roman" w:cs="Times New Roman"/>
          <w:sz w:val="24"/>
          <w:szCs w:val="24"/>
        </w:rPr>
        <w:t xml:space="preserve">% proračuna. </w:t>
      </w:r>
    </w:p>
    <w:p w14:paraId="2F232C17" w14:textId="77777777" w:rsidR="00AF6904" w:rsidRDefault="00AF6904" w:rsidP="00AF6904">
      <w:pPr>
        <w:spacing w:after="0"/>
        <w:jc w:val="both"/>
        <w:rPr>
          <w:rFonts w:ascii="Times New Roman" w:hAnsi="Times New Roman" w:cs="Times New Roman"/>
          <w:sz w:val="24"/>
          <w:szCs w:val="24"/>
        </w:rPr>
      </w:pPr>
    </w:p>
    <w:p w14:paraId="7088E170" w14:textId="77777777" w:rsidR="00CC4B31" w:rsidRDefault="00CC4B31" w:rsidP="00AF6904">
      <w:pPr>
        <w:spacing w:after="0"/>
        <w:jc w:val="both"/>
        <w:rPr>
          <w:rFonts w:ascii="Times New Roman" w:hAnsi="Times New Roman" w:cs="Times New Roman"/>
          <w:sz w:val="24"/>
          <w:szCs w:val="24"/>
        </w:rPr>
      </w:pPr>
    </w:p>
    <w:p w14:paraId="5845631F" w14:textId="77777777" w:rsidR="0036792D" w:rsidRDefault="0036792D" w:rsidP="00AF6904">
      <w:pPr>
        <w:spacing w:after="0"/>
        <w:jc w:val="both"/>
        <w:rPr>
          <w:rFonts w:ascii="Times New Roman" w:hAnsi="Times New Roman" w:cs="Times New Roman"/>
          <w:sz w:val="24"/>
          <w:szCs w:val="24"/>
        </w:rPr>
      </w:pPr>
    </w:p>
    <w:p w14:paraId="2DE51430" w14:textId="77777777" w:rsidR="00952149" w:rsidRDefault="00952149" w:rsidP="00AF6904">
      <w:pPr>
        <w:spacing w:after="0"/>
        <w:jc w:val="both"/>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1413"/>
        <w:gridCol w:w="1428"/>
        <w:gridCol w:w="1383"/>
        <w:gridCol w:w="1257"/>
        <w:gridCol w:w="1233"/>
        <w:gridCol w:w="1233"/>
      </w:tblGrid>
      <w:tr w:rsidR="009123B6" w:rsidRPr="006431C1" w14:paraId="6CBB16D6" w14:textId="77777777" w:rsidTr="009123B6">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F1346FC"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lastRenderedPageBreak/>
              <w:t>Pokazatelj rezultata</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19729F5"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Definicija</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F3171F2"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Jedinica</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ED37DD"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Polazna vrijednost</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5850927"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Ciljana vrijednost 2024.</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BCFE46" w14:textId="7FA35991" w:rsidR="009123B6" w:rsidRPr="006431C1" w:rsidRDefault="009123B6" w:rsidP="006431C1">
            <w:pPr>
              <w:spacing w:after="0" w:line="240" w:lineRule="auto"/>
              <w:jc w:val="both"/>
              <w:rPr>
                <w:rFonts w:ascii="Times New Roman" w:eastAsiaTheme="minorEastAsia" w:hAnsi="Times New Roman" w:cs="Times New Roman"/>
                <w:lang w:eastAsia="hr-HR"/>
              </w:rPr>
            </w:pPr>
            <w:r>
              <w:rPr>
                <w:rFonts w:ascii="Times New Roman" w:eastAsia="Times New Roman" w:hAnsi="Times New Roman" w:cs="Times New Roman"/>
                <w:color w:val="000000"/>
                <w:sz w:val="24"/>
                <w:lang w:eastAsia="hr-HR"/>
              </w:rPr>
              <w:t xml:space="preserve">Ostvarena </w:t>
            </w:r>
            <w:r w:rsidRPr="006431C1">
              <w:rPr>
                <w:rFonts w:ascii="Times New Roman" w:eastAsia="Times New Roman" w:hAnsi="Times New Roman" w:cs="Times New Roman"/>
                <w:color w:val="000000"/>
                <w:sz w:val="24"/>
                <w:lang w:eastAsia="hr-HR"/>
              </w:rPr>
              <w:t xml:space="preserve"> vrijednost</w:t>
            </w:r>
            <w:r>
              <w:rPr>
                <w:rFonts w:ascii="Times New Roman" w:eastAsia="Times New Roman" w:hAnsi="Times New Roman" w:cs="Times New Roman"/>
                <w:color w:val="000000"/>
                <w:sz w:val="24"/>
                <w:lang w:eastAsia="hr-HR"/>
              </w:rPr>
              <w:t xml:space="preserve"> I-VI</w:t>
            </w:r>
            <w:r w:rsidRPr="006431C1">
              <w:rPr>
                <w:rFonts w:ascii="Times New Roman" w:eastAsia="Times New Roman" w:hAnsi="Times New Roman" w:cs="Times New Roman"/>
                <w:color w:val="000000"/>
                <w:sz w:val="24"/>
                <w:lang w:eastAsia="hr-HR"/>
              </w:rPr>
              <w:t xml:space="preserve"> 202</w:t>
            </w:r>
            <w:r w:rsidR="00194DAF">
              <w:rPr>
                <w:rFonts w:ascii="Times New Roman" w:eastAsia="Times New Roman" w:hAnsi="Times New Roman" w:cs="Times New Roman"/>
                <w:color w:val="000000"/>
                <w:sz w:val="24"/>
                <w:lang w:eastAsia="hr-HR"/>
              </w:rPr>
              <w:t>4</w:t>
            </w:r>
            <w:r w:rsidRPr="006431C1">
              <w:rPr>
                <w:rFonts w:ascii="Times New Roman" w:eastAsia="Times New Roman" w:hAnsi="Times New Roman" w:cs="Times New Roman"/>
                <w:color w:val="000000"/>
                <w:sz w:val="24"/>
                <w:lang w:eastAsia="hr-HR"/>
              </w:rPr>
              <w:t>.</w:t>
            </w:r>
          </w:p>
        </w:tc>
      </w:tr>
      <w:tr w:rsidR="009123B6" w:rsidRPr="006431C1" w14:paraId="03CE8184" w14:textId="77777777" w:rsidTr="009123B6">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68024E"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shd w:val="clear" w:color="auto" w:fill="D9D9D9"/>
                <w:lang w:eastAsia="hr-HR"/>
              </w:rPr>
              <w:t>Broj donesenih akata Općinskog vijeća</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D6034" w14:textId="77777777" w:rsidR="009123B6" w:rsidRPr="006431C1" w:rsidRDefault="009123B6" w:rsidP="006431C1">
            <w:pPr>
              <w:spacing w:after="0" w:line="240" w:lineRule="auto"/>
              <w:rPr>
                <w:rFonts w:ascii="Times New Roman" w:eastAsia="Calibri" w:hAnsi="Times New Roman" w:cs="Times New Roman"/>
                <w:lang w:eastAsia="hr-HR"/>
              </w:rPr>
            </w:pPr>
            <w:r w:rsidRPr="006431C1">
              <w:rPr>
                <w:rFonts w:ascii="Times New Roman" w:eastAsia="Calibri" w:hAnsi="Times New Roman" w:cs="Times New Roman"/>
                <w:lang w:eastAsia="hr-HR"/>
              </w:rPr>
              <w:t>Donošenje Pravilnika,</w:t>
            </w:r>
          </w:p>
          <w:p w14:paraId="14D053A8" w14:textId="77777777" w:rsidR="009123B6" w:rsidRPr="006431C1" w:rsidRDefault="009123B6" w:rsidP="006431C1">
            <w:pPr>
              <w:spacing w:after="0" w:line="240" w:lineRule="auto"/>
              <w:rPr>
                <w:rFonts w:ascii="Times New Roman" w:eastAsia="Calibri" w:hAnsi="Times New Roman" w:cs="Times New Roman"/>
                <w:lang w:eastAsia="hr-HR"/>
              </w:rPr>
            </w:pPr>
            <w:r w:rsidRPr="006431C1">
              <w:rPr>
                <w:rFonts w:ascii="Times New Roman" w:eastAsia="Calibri" w:hAnsi="Times New Roman" w:cs="Times New Roman"/>
                <w:lang w:eastAsia="hr-HR"/>
              </w:rPr>
              <w:t xml:space="preserve">Odluka, Zaključaka, Rješenja u domeni </w:t>
            </w:r>
            <w:proofErr w:type="spellStart"/>
            <w:r w:rsidRPr="006431C1">
              <w:rPr>
                <w:rFonts w:ascii="Times New Roman" w:eastAsia="Calibri" w:hAnsi="Times New Roman" w:cs="Times New Roman"/>
                <w:lang w:eastAsia="hr-HR"/>
              </w:rPr>
              <w:t>Općiniskog</w:t>
            </w:r>
            <w:proofErr w:type="spellEnd"/>
            <w:r w:rsidRPr="006431C1">
              <w:rPr>
                <w:rFonts w:ascii="Times New Roman" w:eastAsia="Calibri" w:hAnsi="Times New Roman" w:cs="Times New Roman"/>
                <w:lang w:eastAsia="hr-HR"/>
              </w:rPr>
              <w:t xml:space="preserve"> vijeća</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02FFA" w14:textId="77777777" w:rsidR="00D56B20" w:rsidRDefault="00D56B20" w:rsidP="006431C1">
            <w:pPr>
              <w:spacing w:after="0" w:line="240" w:lineRule="auto"/>
              <w:jc w:val="both"/>
              <w:rPr>
                <w:rFonts w:ascii="Times New Roman" w:eastAsia="Times New Roman" w:hAnsi="Times New Roman" w:cs="Times New Roman"/>
                <w:color w:val="000000"/>
                <w:sz w:val="24"/>
                <w:lang w:eastAsia="hr-HR"/>
              </w:rPr>
            </w:pPr>
          </w:p>
          <w:p w14:paraId="17260051" w14:textId="257456BC"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Broj akata</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6E451" w14:textId="77777777" w:rsidR="009123B6" w:rsidRPr="006431C1" w:rsidRDefault="009123B6" w:rsidP="006431C1">
            <w:pPr>
              <w:spacing w:after="0" w:line="240" w:lineRule="auto"/>
              <w:jc w:val="both"/>
              <w:rPr>
                <w:rFonts w:ascii="Times New Roman" w:eastAsia="Times New Roman" w:hAnsi="Times New Roman" w:cs="Times New Roman"/>
                <w:color w:val="000000"/>
                <w:sz w:val="24"/>
                <w:lang w:eastAsia="hr-HR"/>
              </w:rPr>
            </w:pPr>
          </w:p>
          <w:p w14:paraId="5FD1B670"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0</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0DDAD" w14:textId="77777777" w:rsidR="009123B6" w:rsidRPr="006431C1" w:rsidRDefault="009123B6" w:rsidP="006431C1">
            <w:pPr>
              <w:spacing w:after="0" w:line="240" w:lineRule="auto"/>
              <w:jc w:val="both"/>
              <w:rPr>
                <w:rFonts w:ascii="Times New Roman" w:eastAsia="Times New Roman" w:hAnsi="Times New Roman" w:cs="Times New Roman"/>
                <w:color w:val="000000"/>
                <w:sz w:val="24"/>
                <w:lang w:eastAsia="hr-HR"/>
              </w:rPr>
            </w:pPr>
          </w:p>
          <w:p w14:paraId="3854FA68" w14:textId="5BA2DE0F" w:rsidR="009123B6" w:rsidRPr="006431C1" w:rsidRDefault="009123B6" w:rsidP="006431C1">
            <w:pPr>
              <w:spacing w:after="0" w:line="240" w:lineRule="auto"/>
              <w:jc w:val="both"/>
              <w:rPr>
                <w:rFonts w:ascii="Times New Roman" w:eastAsiaTheme="minorEastAsia" w:hAnsi="Times New Roman" w:cs="Times New Roman"/>
                <w:lang w:eastAsia="hr-HR"/>
              </w:rPr>
            </w:pPr>
            <w:r>
              <w:rPr>
                <w:rFonts w:ascii="Times New Roman" w:eastAsiaTheme="minorEastAsia" w:hAnsi="Times New Roman" w:cs="Times New Roman"/>
                <w:lang w:eastAsia="hr-HR"/>
              </w:rPr>
              <w:t>80,00</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74957" w14:textId="77777777" w:rsidR="009123B6" w:rsidRPr="006431C1" w:rsidRDefault="009123B6" w:rsidP="006431C1">
            <w:pPr>
              <w:spacing w:after="0" w:line="240" w:lineRule="auto"/>
              <w:jc w:val="both"/>
              <w:rPr>
                <w:rFonts w:ascii="Times New Roman" w:eastAsia="Times New Roman" w:hAnsi="Times New Roman" w:cs="Times New Roman"/>
                <w:color w:val="000000"/>
                <w:sz w:val="24"/>
                <w:lang w:eastAsia="hr-HR"/>
              </w:rPr>
            </w:pPr>
          </w:p>
          <w:p w14:paraId="2B65551D" w14:textId="14AB3DB6" w:rsidR="009123B6" w:rsidRPr="006431C1" w:rsidRDefault="00974093" w:rsidP="006431C1">
            <w:pPr>
              <w:spacing w:after="0" w:line="240" w:lineRule="auto"/>
              <w:jc w:val="both"/>
              <w:rPr>
                <w:rFonts w:ascii="Times New Roman" w:eastAsiaTheme="minorEastAsia" w:hAnsi="Times New Roman" w:cs="Times New Roman"/>
                <w:lang w:eastAsia="hr-HR"/>
              </w:rPr>
            </w:pPr>
            <w:r>
              <w:rPr>
                <w:rFonts w:ascii="Times New Roman" w:eastAsiaTheme="minorEastAsia" w:hAnsi="Times New Roman" w:cs="Times New Roman"/>
                <w:lang w:eastAsia="hr-HR"/>
              </w:rPr>
              <w:t>35</w:t>
            </w:r>
            <w:r w:rsidR="0061407C">
              <w:rPr>
                <w:rFonts w:ascii="Times New Roman" w:eastAsiaTheme="minorEastAsia" w:hAnsi="Times New Roman" w:cs="Times New Roman"/>
                <w:lang w:eastAsia="hr-HR"/>
              </w:rPr>
              <w:t>,00</w:t>
            </w:r>
          </w:p>
        </w:tc>
      </w:tr>
    </w:tbl>
    <w:p w14:paraId="65DC6F96" w14:textId="77777777" w:rsidR="0036792D" w:rsidRPr="00AF6904" w:rsidRDefault="0036792D" w:rsidP="00AF6904">
      <w:pPr>
        <w:spacing w:after="0"/>
        <w:jc w:val="both"/>
        <w:rPr>
          <w:rFonts w:ascii="Times New Roman" w:hAnsi="Times New Roman" w:cs="Times New Roman"/>
          <w:sz w:val="24"/>
          <w:szCs w:val="24"/>
        </w:rPr>
      </w:pPr>
    </w:p>
    <w:p w14:paraId="735F44D2" w14:textId="77777777" w:rsidR="00AF6904" w:rsidRPr="00310DF7" w:rsidRDefault="00AF6904" w:rsidP="00AF6904">
      <w:pPr>
        <w:spacing w:after="0"/>
        <w:jc w:val="both"/>
        <w:rPr>
          <w:rFonts w:ascii="Times New Roman" w:hAnsi="Times New Roman" w:cs="Times New Roman"/>
          <w:sz w:val="24"/>
          <w:szCs w:val="24"/>
        </w:rPr>
      </w:pPr>
      <w:r w:rsidRPr="00310DF7">
        <w:rPr>
          <w:rFonts w:ascii="Times New Roman" w:hAnsi="Times New Roman" w:cs="Times New Roman"/>
          <w:sz w:val="24"/>
          <w:szCs w:val="24"/>
        </w:rPr>
        <w:t>Program se sastoji od sljedećih aktivnosti:</w:t>
      </w:r>
    </w:p>
    <w:p w14:paraId="28E01DA8" w14:textId="0AC5D795" w:rsidR="00AF6904" w:rsidRPr="00AF6904" w:rsidRDefault="00AF6904" w:rsidP="00AF6904">
      <w:pPr>
        <w:spacing w:after="0"/>
        <w:jc w:val="both"/>
        <w:rPr>
          <w:rFonts w:ascii="Times New Roman" w:hAnsi="Times New Roman" w:cs="Times New Roman"/>
          <w:color w:val="0C0C0C"/>
          <w:sz w:val="24"/>
          <w:szCs w:val="24"/>
          <w:shd w:val="clear" w:color="auto" w:fill="FFFFFF"/>
        </w:rPr>
      </w:pPr>
      <w:r w:rsidRPr="00310DF7">
        <w:rPr>
          <w:rFonts w:ascii="Times New Roman" w:hAnsi="Times New Roman" w:cs="Times New Roman"/>
          <w:b/>
          <w:sz w:val="24"/>
          <w:szCs w:val="24"/>
        </w:rPr>
        <w:t>Aktivnost A100001 Materijalni rashodi</w:t>
      </w:r>
      <w:r w:rsidRPr="00310DF7">
        <w:rPr>
          <w:rFonts w:ascii="Times New Roman" w:hAnsi="Times New Roman" w:cs="Times New Roman"/>
          <w:sz w:val="24"/>
          <w:szCs w:val="24"/>
        </w:rPr>
        <w:t xml:space="preserve"> </w:t>
      </w:r>
      <w:r w:rsidR="00FA15C3" w:rsidRPr="00310DF7">
        <w:rPr>
          <w:rFonts w:ascii="Times New Roman" w:hAnsi="Times New Roman" w:cs="Times New Roman"/>
          <w:sz w:val="24"/>
          <w:szCs w:val="24"/>
        </w:rPr>
        <w:t xml:space="preserve"> koji su ostvareni sa </w:t>
      </w:r>
      <w:r w:rsidR="00310DF7">
        <w:rPr>
          <w:rFonts w:ascii="Times New Roman" w:hAnsi="Times New Roman" w:cs="Times New Roman"/>
          <w:sz w:val="24"/>
          <w:szCs w:val="24"/>
        </w:rPr>
        <w:t>1.423,63</w:t>
      </w:r>
      <w:r w:rsidR="00FA15C3" w:rsidRPr="00310DF7">
        <w:rPr>
          <w:rFonts w:ascii="Times New Roman" w:hAnsi="Times New Roman" w:cs="Times New Roman"/>
          <w:sz w:val="24"/>
          <w:szCs w:val="24"/>
        </w:rPr>
        <w:t xml:space="preserve"> eura ili </w:t>
      </w:r>
      <w:r w:rsidR="00310DF7">
        <w:rPr>
          <w:rFonts w:ascii="Times New Roman" w:hAnsi="Times New Roman" w:cs="Times New Roman"/>
          <w:sz w:val="24"/>
          <w:szCs w:val="24"/>
        </w:rPr>
        <w:t>21,83</w:t>
      </w:r>
      <w:r w:rsidRPr="00310DF7">
        <w:rPr>
          <w:rFonts w:ascii="Times New Roman" w:hAnsi="Times New Roman" w:cs="Times New Roman"/>
          <w:sz w:val="24"/>
          <w:szCs w:val="24"/>
        </w:rPr>
        <w:t>% proračuna. Aktivnost se odnosi na naknade za rad Vijećnika, odnosno povjerenstava, predstavničkih i izvršnih tijela i reprezentaciju</w:t>
      </w:r>
      <w:r w:rsidRPr="00AF6904">
        <w:rPr>
          <w:rFonts w:ascii="Times New Roman" w:hAnsi="Times New Roman" w:cs="Times New Roman"/>
          <w:sz w:val="24"/>
          <w:szCs w:val="24"/>
        </w:rPr>
        <w:t>. Održavanje sjednica Vijeća s ciljem donošenja akata bitnih za funkcioniranje i napredak Općine provođenjem projekata bitnih za razvoj. U proteklom razdoblju izvršene su sve preuzete obveze iz djelokruga rada nositelja izvršnih ovlasti.</w:t>
      </w:r>
      <w:r w:rsidRPr="00AF6904">
        <w:t xml:space="preserve"> </w:t>
      </w:r>
      <w:r w:rsidR="003E0DD4">
        <w:rPr>
          <w:rFonts w:ascii="Times New Roman" w:hAnsi="Times New Roman" w:cs="Times New Roman"/>
          <w:sz w:val="24"/>
          <w:szCs w:val="24"/>
        </w:rPr>
        <w:t xml:space="preserve"> Reprezentacija</w:t>
      </w:r>
      <w:r w:rsidR="00A96862">
        <w:rPr>
          <w:rFonts w:ascii="Times New Roman" w:hAnsi="Times New Roman" w:cs="Times New Roman"/>
          <w:sz w:val="24"/>
          <w:szCs w:val="24"/>
        </w:rPr>
        <w:t xml:space="preserve"> u iznosu </w:t>
      </w:r>
      <w:r w:rsidR="0024745E">
        <w:rPr>
          <w:rFonts w:ascii="Times New Roman" w:hAnsi="Times New Roman" w:cs="Times New Roman"/>
          <w:sz w:val="24"/>
          <w:szCs w:val="24"/>
        </w:rPr>
        <w:t>952,11</w:t>
      </w:r>
      <w:r w:rsidR="00A96862">
        <w:rPr>
          <w:rFonts w:ascii="Times New Roman" w:hAnsi="Times New Roman" w:cs="Times New Roman"/>
          <w:sz w:val="24"/>
          <w:szCs w:val="24"/>
        </w:rPr>
        <w:t xml:space="preserve"> eura, a</w:t>
      </w:r>
      <w:r w:rsidRPr="00AF6904">
        <w:rPr>
          <w:rFonts w:ascii="Times New Roman" w:hAnsi="Times New Roman" w:cs="Times New Roman"/>
          <w:sz w:val="24"/>
          <w:szCs w:val="24"/>
        </w:rPr>
        <w:t xml:space="preserve"> odnose se na vijence i cvijeće. </w:t>
      </w:r>
      <w:r w:rsidRPr="00AF6904">
        <w:rPr>
          <w:rFonts w:ascii="Times New Roman" w:hAnsi="Times New Roman" w:cs="Times New Roman"/>
          <w:b/>
          <w:sz w:val="24"/>
          <w:szCs w:val="24"/>
        </w:rPr>
        <w:t>Aktivnost A100002 Političke stranke</w:t>
      </w:r>
      <w:r w:rsidR="00D102E7">
        <w:rPr>
          <w:rFonts w:ascii="Times New Roman" w:hAnsi="Times New Roman" w:cs="Times New Roman"/>
          <w:b/>
          <w:sz w:val="24"/>
          <w:szCs w:val="24"/>
        </w:rPr>
        <w:t xml:space="preserve"> </w:t>
      </w:r>
      <w:r w:rsidR="00827CFB">
        <w:rPr>
          <w:rFonts w:ascii="Times New Roman" w:hAnsi="Times New Roman" w:cs="Times New Roman"/>
          <w:sz w:val="24"/>
          <w:szCs w:val="24"/>
        </w:rPr>
        <w:t>- ostvarenje od 690,42 eura</w:t>
      </w:r>
      <w:r w:rsidRPr="00AF6904">
        <w:rPr>
          <w:rFonts w:ascii="Times New Roman" w:hAnsi="Times New Roman" w:cs="Times New Roman"/>
          <w:sz w:val="24"/>
          <w:szCs w:val="24"/>
        </w:rPr>
        <w:t xml:space="preserve"> odnosi se na prijenos sredstava političkim strankama prema zastupljenosti u Vijeću Općine, odnosno prema Odluci o financiranju političkih stranaka i  Zakonu o financiranju političkih aktivnosti i izborne promidžbe (''Narodne novine'', broj 24/11, 61/11, 27/13, 02/14, 96/16 i 70/17), Aktivnost financirana iz izvora 1.1. Opći prihodi i primici.</w:t>
      </w:r>
      <w:r w:rsidRPr="00AF6904">
        <w:t xml:space="preserve"> </w:t>
      </w:r>
      <w:r w:rsidRPr="00AF6904">
        <w:rPr>
          <w:rFonts w:ascii="Times New Roman" w:hAnsi="Times New Roman" w:cs="Times New Roman"/>
          <w:b/>
          <w:sz w:val="24"/>
          <w:szCs w:val="24"/>
        </w:rPr>
        <w:t>Aktivnost A100003</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Sponzorstva</w:t>
      </w:r>
      <w:r w:rsidR="00827CFB">
        <w:rPr>
          <w:rFonts w:ascii="Times New Roman" w:hAnsi="Times New Roman" w:cs="Times New Roman"/>
          <w:sz w:val="24"/>
          <w:szCs w:val="24"/>
        </w:rPr>
        <w:t xml:space="preserve"> izvršena je u prvom polugodištu sa </w:t>
      </w:r>
      <w:r w:rsidR="003E16B2">
        <w:rPr>
          <w:rFonts w:ascii="Times New Roman" w:hAnsi="Times New Roman" w:cs="Times New Roman"/>
          <w:sz w:val="24"/>
          <w:szCs w:val="24"/>
        </w:rPr>
        <w:t>300,00</w:t>
      </w:r>
      <w:r w:rsidR="00827CFB">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a odnosi se na pokrovite</w:t>
      </w:r>
      <w:r w:rsidR="00CE482A">
        <w:rPr>
          <w:rFonts w:ascii="Times New Roman" w:hAnsi="Times New Roman" w:cs="Times New Roman"/>
          <w:sz w:val="24"/>
          <w:szCs w:val="24"/>
        </w:rPr>
        <w:t>ljstv</w:t>
      </w:r>
      <w:r w:rsidR="005B0143">
        <w:rPr>
          <w:rFonts w:ascii="Times New Roman" w:hAnsi="Times New Roman" w:cs="Times New Roman"/>
          <w:sz w:val="24"/>
          <w:szCs w:val="24"/>
        </w:rPr>
        <w:t>o za</w:t>
      </w:r>
      <w:r w:rsidR="00CE482A">
        <w:rPr>
          <w:rFonts w:ascii="Times New Roman" w:hAnsi="Times New Roman" w:cs="Times New Roman"/>
          <w:sz w:val="24"/>
          <w:szCs w:val="24"/>
        </w:rPr>
        <w:t xml:space="preserve"> </w:t>
      </w:r>
      <w:r w:rsidR="005B0143">
        <w:rPr>
          <w:rFonts w:ascii="Times New Roman" w:hAnsi="Times New Roman" w:cs="Times New Roman"/>
          <w:sz w:val="24"/>
          <w:szCs w:val="24"/>
        </w:rPr>
        <w:t>Međunarodnu izložbu čipke-Crveni križ.</w:t>
      </w:r>
    </w:p>
    <w:p w14:paraId="38DE8921" w14:textId="5007887B" w:rsidR="00AF6904" w:rsidRDefault="00AF6904" w:rsidP="00AF6904">
      <w:pPr>
        <w:spacing w:after="0"/>
        <w:jc w:val="both"/>
        <w:rPr>
          <w:rFonts w:ascii="Times New Roman" w:hAnsi="Times New Roman" w:cs="Times New Roman"/>
          <w:sz w:val="24"/>
          <w:szCs w:val="24"/>
        </w:rPr>
      </w:pPr>
      <w:r w:rsidRPr="00EF2634">
        <w:rPr>
          <w:rFonts w:ascii="Times New Roman" w:hAnsi="Times New Roman" w:cs="Times New Roman"/>
          <w:b/>
          <w:sz w:val="24"/>
          <w:szCs w:val="24"/>
        </w:rPr>
        <w:t xml:space="preserve">Aktivnost A100005 Materijalni rashodi i rashodi za usluge </w:t>
      </w:r>
      <w:r w:rsidR="006E4768" w:rsidRPr="00EF2634">
        <w:rPr>
          <w:rFonts w:ascii="Times New Roman" w:hAnsi="Times New Roman" w:cs="Times New Roman"/>
          <w:sz w:val="24"/>
          <w:szCs w:val="24"/>
        </w:rPr>
        <w:t xml:space="preserve">izvršeni su u iznosu </w:t>
      </w:r>
      <w:r w:rsidR="00891404">
        <w:rPr>
          <w:rFonts w:ascii="Times New Roman" w:hAnsi="Times New Roman" w:cs="Times New Roman"/>
          <w:sz w:val="24"/>
          <w:szCs w:val="24"/>
        </w:rPr>
        <w:t>2.368,42</w:t>
      </w:r>
      <w:r w:rsidR="006E4768" w:rsidRPr="00EF2634">
        <w:rPr>
          <w:rFonts w:ascii="Times New Roman" w:hAnsi="Times New Roman" w:cs="Times New Roman"/>
          <w:sz w:val="24"/>
          <w:szCs w:val="24"/>
        </w:rPr>
        <w:t xml:space="preserve"> eura, </w:t>
      </w:r>
      <w:r w:rsidRPr="00EF2634">
        <w:rPr>
          <w:rFonts w:ascii="Times New Roman" w:hAnsi="Times New Roman" w:cs="Times New Roman"/>
          <w:sz w:val="24"/>
          <w:szCs w:val="24"/>
        </w:rPr>
        <w:t xml:space="preserve">a odnose se na intelektualne i osobne usluge i odvjetničke usluge te ugovore o djelu. Odvjetničke </w:t>
      </w:r>
      <w:r w:rsidR="00337D37" w:rsidRPr="00EF2634">
        <w:rPr>
          <w:rFonts w:ascii="Times New Roman" w:hAnsi="Times New Roman" w:cs="Times New Roman"/>
          <w:sz w:val="24"/>
          <w:szCs w:val="24"/>
        </w:rPr>
        <w:t xml:space="preserve">usluge </w:t>
      </w:r>
      <w:r w:rsidR="004B3F51" w:rsidRPr="00EF2634">
        <w:rPr>
          <w:rFonts w:ascii="Times New Roman" w:hAnsi="Times New Roman" w:cs="Times New Roman"/>
          <w:sz w:val="24"/>
          <w:szCs w:val="24"/>
        </w:rPr>
        <w:t>izvršene su sa 1.990,86 eura</w:t>
      </w:r>
      <w:r w:rsidRPr="00AF6904">
        <w:rPr>
          <w:rFonts w:ascii="Times New Roman" w:hAnsi="Times New Roman" w:cs="Times New Roman"/>
          <w:sz w:val="24"/>
          <w:szCs w:val="24"/>
        </w:rPr>
        <w:t xml:space="preserve">, te financirane iz općih prihoda i primitaka, uključuju zastupanje općinskih interesa u cilju zaštite njezinih prava, </w:t>
      </w:r>
      <w:r w:rsidR="003B55C6">
        <w:rPr>
          <w:rFonts w:ascii="Times New Roman" w:hAnsi="Times New Roman" w:cs="Times New Roman"/>
          <w:sz w:val="24"/>
          <w:szCs w:val="24"/>
        </w:rPr>
        <w:t>premije</w:t>
      </w:r>
      <w:r w:rsidR="00840491">
        <w:rPr>
          <w:rFonts w:ascii="Times New Roman" w:hAnsi="Times New Roman" w:cs="Times New Roman"/>
          <w:sz w:val="24"/>
          <w:szCs w:val="24"/>
        </w:rPr>
        <w:t xml:space="preserve"> osiguranja u iznosu </w:t>
      </w:r>
      <w:r w:rsidR="00475918">
        <w:rPr>
          <w:rFonts w:ascii="Times New Roman" w:hAnsi="Times New Roman" w:cs="Times New Roman"/>
          <w:sz w:val="24"/>
          <w:szCs w:val="24"/>
        </w:rPr>
        <w:t>377,56</w:t>
      </w:r>
      <w:r w:rsidR="00840491">
        <w:rPr>
          <w:rFonts w:ascii="Times New Roman" w:hAnsi="Times New Roman" w:cs="Times New Roman"/>
          <w:sz w:val="24"/>
          <w:szCs w:val="24"/>
        </w:rPr>
        <w:t xml:space="preserve"> eura.</w:t>
      </w:r>
    </w:p>
    <w:p w14:paraId="4C3F7B53" w14:textId="77777777" w:rsidR="00BE2715" w:rsidRPr="00AF6904" w:rsidRDefault="00BE2715" w:rsidP="00AF6904">
      <w:pPr>
        <w:spacing w:after="0"/>
        <w:jc w:val="both"/>
        <w:rPr>
          <w:rFonts w:ascii="Times New Roman" w:hAnsi="Times New Roman" w:cs="Times New Roman"/>
          <w:sz w:val="24"/>
          <w:szCs w:val="24"/>
        </w:rPr>
      </w:pPr>
    </w:p>
    <w:p w14:paraId="3A6AEBCE" w14:textId="31E160CD" w:rsidR="000A3C73" w:rsidRDefault="00AF6904" w:rsidP="000A3C73">
      <w:pPr>
        <w:spacing w:after="0"/>
        <w:jc w:val="both"/>
        <w:rPr>
          <w:rFonts w:ascii="Times New Roman" w:hAnsi="Times New Roman" w:cs="Times New Roman"/>
          <w:b/>
          <w:sz w:val="24"/>
          <w:szCs w:val="24"/>
        </w:rPr>
      </w:pPr>
      <w:r w:rsidRPr="00AF6904">
        <w:rPr>
          <w:rFonts w:ascii="Times New Roman" w:hAnsi="Times New Roman" w:cs="Times New Roman"/>
          <w:b/>
          <w:i/>
          <w:sz w:val="24"/>
          <w:szCs w:val="24"/>
        </w:rPr>
        <w:t>Program  sufinanciranje športa kulture religije</w:t>
      </w:r>
      <w:r w:rsidRPr="00AF6904">
        <w:rPr>
          <w:rFonts w:ascii="Times New Roman" w:hAnsi="Times New Roman" w:cs="Times New Roman"/>
          <w:sz w:val="24"/>
          <w:szCs w:val="24"/>
        </w:rPr>
        <w:t xml:space="preserve">, odnosno </w:t>
      </w:r>
      <w:r w:rsidRPr="00AF6904">
        <w:rPr>
          <w:rFonts w:ascii="Times New Roman" w:hAnsi="Times New Roman" w:cs="Times New Roman"/>
          <w:b/>
          <w:sz w:val="24"/>
          <w:szCs w:val="24"/>
        </w:rPr>
        <w:t xml:space="preserve">Aktivnost Održavanje </w:t>
      </w:r>
      <w:proofErr w:type="spellStart"/>
      <w:r w:rsidRPr="00AF6904">
        <w:rPr>
          <w:rFonts w:ascii="Times New Roman" w:hAnsi="Times New Roman" w:cs="Times New Roman"/>
          <w:b/>
          <w:sz w:val="24"/>
          <w:szCs w:val="24"/>
        </w:rPr>
        <w:t>Svetoivanjskih</w:t>
      </w:r>
      <w:proofErr w:type="spellEnd"/>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dana </w:t>
      </w:r>
      <w:r w:rsidR="007B24BE">
        <w:rPr>
          <w:rFonts w:ascii="Times New Roman" w:hAnsi="Times New Roman" w:cs="Times New Roman"/>
          <w:sz w:val="24"/>
          <w:szCs w:val="24"/>
        </w:rPr>
        <w:t>izvršena je sa 3</w:t>
      </w:r>
      <w:r w:rsidR="00E657F0">
        <w:rPr>
          <w:rFonts w:ascii="Times New Roman" w:hAnsi="Times New Roman" w:cs="Times New Roman"/>
          <w:sz w:val="24"/>
          <w:szCs w:val="24"/>
        </w:rPr>
        <w:t>0.137,26</w:t>
      </w:r>
      <w:r w:rsidR="007B24BE">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a odnosi se na reprezentaciju za </w:t>
      </w:r>
      <w:proofErr w:type="spellStart"/>
      <w:r w:rsidRPr="00AF6904">
        <w:rPr>
          <w:rFonts w:ascii="Times New Roman" w:hAnsi="Times New Roman" w:cs="Times New Roman"/>
          <w:sz w:val="24"/>
          <w:szCs w:val="24"/>
        </w:rPr>
        <w:t>Svetoivanjske</w:t>
      </w:r>
      <w:proofErr w:type="spellEnd"/>
      <w:r w:rsidRPr="00AF6904">
        <w:rPr>
          <w:rFonts w:ascii="Times New Roman" w:hAnsi="Times New Roman" w:cs="Times New Roman"/>
          <w:sz w:val="24"/>
          <w:szCs w:val="24"/>
        </w:rPr>
        <w:t xml:space="preserve"> dane – svečana sjednica povodom Dana Općine, sa popratnim sadržajima sportskih i kulturnih manifestacija i događanja.</w:t>
      </w:r>
      <w:r w:rsidRPr="00AF6904">
        <w:t xml:space="preserve"> </w:t>
      </w:r>
    </w:p>
    <w:p w14:paraId="32E510B5" w14:textId="77777777" w:rsidR="00FC5C51" w:rsidRDefault="00FC5C51" w:rsidP="000A3C73">
      <w:pPr>
        <w:jc w:val="both"/>
        <w:rPr>
          <w:rFonts w:ascii="Times New Roman" w:hAnsi="Times New Roman" w:cs="Times New Roman"/>
          <w:b/>
          <w:sz w:val="24"/>
          <w:szCs w:val="24"/>
        </w:rPr>
      </w:pPr>
    </w:p>
    <w:p w14:paraId="18BEC58D" w14:textId="77777777" w:rsidR="000A3C73" w:rsidRPr="000A3C73" w:rsidRDefault="000A3C73" w:rsidP="000A3C73">
      <w:pPr>
        <w:jc w:val="both"/>
        <w:rPr>
          <w:rFonts w:ascii="Times New Roman" w:hAnsi="Times New Roman" w:cs="Times New Roman"/>
          <w:b/>
          <w:sz w:val="24"/>
          <w:szCs w:val="24"/>
        </w:rPr>
      </w:pPr>
      <w:r w:rsidRPr="000A3C73">
        <w:rPr>
          <w:rFonts w:ascii="Times New Roman" w:hAnsi="Times New Roman" w:cs="Times New Roman"/>
          <w:b/>
          <w:sz w:val="24"/>
          <w:szCs w:val="24"/>
        </w:rPr>
        <w:t xml:space="preserve">Pokazatelj uspješnosti tekućeg projekta A100009 Održavanje </w:t>
      </w:r>
      <w:proofErr w:type="spellStart"/>
      <w:r w:rsidRPr="000A3C73">
        <w:rPr>
          <w:rFonts w:ascii="Times New Roman" w:hAnsi="Times New Roman" w:cs="Times New Roman"/>
          <w:b/>
          <w:sz w:val="24"/>
          <w:szCs w:val="24"/>
        </w:rPr>
        <w:t>svetoivanjskih</w:t>
      </w:r>
      <w:proofErr w:type="spellEnd"/>
      <w:r w:rsidRPr="000A3C73">
        <w:rPr>
          <w:rFonts w:ascii="Times New Roman" w:hAnsi="Times New Roman" w:cs="Times New Roman"/>
          <w:b/>
          <w:sz w:val="24"/>
          <w:szCs w:val="24"/>
        </w:rPr>
        <w:t xml:space="preserve"> dana</w:t>
      </w:r>
    </w:p>
    <w:tbl>
      <w:tblPr>
        <w:tblStyle w:val="Reetkatablice32"/>
        <w:tblW w:w="8610" w:type="dxa"/>
        <w:tblInd w:w="0" w:type="dxa"/>
        <w:tblLayout w:type="fixed"/>
        <w:tblLook w:val="04A0" w:firstRow="1" w:lastRow="0" w:firstColumn="1" w:lastColumn="0" w:noHBand="0" w:noVBand="1"/>
      </w:tblPr>
      <w:tblGrid>
        <w:gridCol w:w="1526"/>
        <w:gridCol w:w="1559"/>
        <w:gridCol w:w="1660"/>
        <w:gridCol w:w="1316"/>
        <w:gridCol w:w="1275"/>
        <w:gridCol w:w="1274"/>
      </w:tblGrid>
      <w:tr w:rsidR="00E07330" w:rsidRPr="000A3C73" w14:paraId="7EC76EC9" w14:textId="77777777" w:rsidTr="00E07330">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D64DF" w14:textId="77777777" w:rsidR="00E07330" w:rsidRPr="000A3C73" w:rsidRDefault="00E07330" w:rsidP="000A3C73">
            <w:pPr>
              <w:jc w:val="both"/>
              <w:rPr>
                <w:color w:val="000000"/>
                <w:sz w:val="24"/>
                <w:szCs w:val="24"/>
                <w:lang w:eastAsia="hr-HR"/>
              </w:rPr>
            </w:pPr>
            <w:r w:rsidRPr="000A3C73">
              <w:rPr>
                <w:color w:val="000000"/>
                <w:sz w:val="24"/>
                <w:szCs w:val="24"/>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3B71F" w14:textId="77777777" w:rsidR="00E07330" w:rsidRPr="000A3C73" w:rsidRDefault="00E07330" w:rsidP="000A3C73">
            <w:pPr>
              <w:jc w:val="both"/>
              <w:rPr>
                <w:color w:val="000000"/>
                <w:sz w:val="24"/>
                <w:szCs w:val="24"/>
                <w:lang w:eastAsia="hr-HR"/>
              </w:rPr>
            </w:pPr>
            <w:r w:rsidRPr="000A3C73">
              <w:rPr>
                <w:color w:val="000000"/>
                <w:sz w:val="24"/>
                <w:szCs w:val="24"/>
                <w:lang w:eastAsia="hr-HR"/>
              </w:rPr>
              <w:t>Definicija</w:t>
            </w:r>
          </w:p>
        </w:tc>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5009E" w14:textId="77777777" w:rsidR="00E07330" w:rsidRPr="000A3C73" w:rsidRDefault="00E07330" w:rsidP="000A3C73">
            <w:pPr>
              <w:jc w:val="both"/>
              <w:rPr>
                <w:color w:val="000000"/>
                <w:sz w:val="24"/>
                <w:szCs w:val="24"/>
                <w:lang w:eastAsia="hr-HR"/>
              </w:rPr>
            </w:pPr>
            <w:r w:rsidRPr="000A3C73">
              <w:rPr>
                <w:color w:val="000000"/>
                <w:sz w:val="24"/>
                <w:szCs w:val="24"/>
                <w:lang w:eastAsia="hr-HR"/>
              </w:rPr>
              <w:t>Jedinica</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59DDD" w14:textId="77777777" w:rsidR="00E07330" w:rsidRPr="000A3C73" w:rsidRDefault="00E07330" w:rsidP="000A3C73">
            <w:pPr>
              <w:jc w:val="both"/>
              <w:rPr>
                <w:color w:val="000000"/>
                <w:sz w:val="24"/>
                <w:szCs w:val="24"/>
                <w:lang w:eastAsia="hr-HR"/>
              </w:rPr>
            </w:pPr>
            <w:r w:rsidRPr="000A3C73">
              <w:rPr>
                <w:color w:val="000000"/>
                <w:sz w:val="24"/>
                <w:szCs w:val="24"/>
                <w:lang w:eastAsia="hr-HR"/>
              </w:rPr>
              <w:t>Polazna vrijednost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619DA" w14:textId="38EF09FF" w:rsidR="00E07330" w:rsidRPr="000A3C73" w:rsidRDefault="00E07330" w:rsidP="000A3C73">
            <w:pPr>
              <w:jc w:val="both"/>
              <w:rPr>
                <w:color w:val="000000"/>
                <w:sz w:val="24"/>
                <w:szCs w:val="24"/>
                <w:lang w:eastAsia="hr-HR"/>
              </w:rPr>
            </w:pPr>
            <w:r w:rsidRPr="000A3C73">
              <w:rPr>
                <w:color w:val="000000"/>
                <w:sz w:val="24"/>
                <w:szCs w:val="24"/>
                <w:lang w:eastAsia="hr-HR"/>
              </w:rPr>
              <w:t>Ciljana vrijednost 202</w:t>
            </w:r>
            <w:r w:rsidR="00DF492D">
              <w:rPr>
                <w:color w:val="000000"/>
                <w:sz w:val="24"/>
                <w:szCs w:val="24"/>
                <w:lang w:eastAsia="hr-HR"/>
              </w:rPr>
              <w:t>4</w:t>
            </w:r>
            <w:r w:rsidRPr="000A3C73">
              <w:rPr>
                <w:color w:val="000000"/>
                <w:sz w:val="24"/>
                <w:szCs w:val="24"/>
                <w:lang w:eastAsia="hr-HR"/>
              </w:rPr>
              <w:t>.</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A8FB1" w14:textId="606FA248" w:rsidR="00E07330" w:rsidRPr="000A3C73" w:rsidRDefault="00E07330" w:rsidP="000A3C73">
            <w:pPr>
              <w:jc w:val="both"/>
              <w:rPr>
                <w:color w:val="000000"/>
                <w:sz w:val="24"/>
                <w:szCs w:val="24"/>
                <w:lang w:eastAsia="hr-HR"/>
              </w:rPr>
            </w:pPr>
            <w:r>
              <w:rPr>
                <w:color w:val="000000"/>
                <w:sz w:val="24"/>
                <w:szCs w:val="24"/>
                <w:lang w:eastAsia="hr-HR"/>
              </w:rPr>
              <w:t>Ostvarena vrijednost I-VI 202</w:t>
            </w:r>
            <w:r w:rsidR="00DF492D">
              <w:rPr>
                <w:color w:val="000000"/>
                <w:sz w:val="24"/>
                <w:szCs w:val="24"/>
                <w:lang w:eastAsia="hr-HR"/>
              </w:rPr>
              <w:t>4</w:t>
            </w:r>
            <w:r>
              <w:rPr>
                <w:color w:val="000000"/>
                <w:sz w:val="24"/>
                <w:szCs w:val="24"/>
                <w:lang w:eastAsia="hr-HR"/>
              </w:rPr>
              <w:t>.</w:t>
            </w:r>
          </w:p>
        </w:tc>
      </w:tr>
      <w:tr w:rsidR="00E07330" w:rsidRPr="000A3C73" w14:paraId="76307C23" w14:textId="77777777" w:rsidTr="00E07330">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20E07" w14:textId="77777777" w:rsidR="00E07330" w:rsidRPr="000A3C73" w:rsidRDefault="00E07330" w:rsidP="000A3C73">
            <w:pPr>
              <w:jc w:val="both"/>
              <w:rPr>
                <w:color w:val="000000"/>
                <w:sz w:val="24"/>
                <w:szCs w:val="24"/>
                <w:lang w:eastAsia="hr-HR"/>
              </w:rPr>
            </w:pPr>
            <w:r w:rsidRPr="000A3C73">
              <w:rPr>
                <w:color w:val="000000"/>
                <w:sz w:val="24"/>
                <w:szCs w:val="24"/>
                <w:shd w:val="clear" w:color="auto" w:fill="D9D9D9" w:themeFill="background1" w:themeFillShade="D9"/>
                <w:lang w:eastAsia="hr-HR"/>
              </w:rPr>
              <w:t>Broj događanja u manifestaciji</w:t>
            </w:r>
          </w:p>
        </w:tc>
        <w:tc>
          <w:tcPr>
            <w:tcW w:w="1559" w:type="dxa"/>
            <w:tcBorders>
              <w:top w:val="single" w:sz="4" w:space="0" w:color="auto"/>
              <w:left w:val="single" w:sz="4" w:space="0" w:color="auto"/>
              <w:bottom w:val="single" w:sz="4" w:space="0" w:color="auto"/>
              <w:right w:val="single" w:sz="4" w:space="0" w:color="auto"/>
            </w:tcBorders>
            <w:hideMark/>
          </w:tcPr>
          <w:p w14:paraId="381109DF" w14:textId="77777777" w:rsidR="00E07330" w:rsidRPr="000A3C73" w:rsidRDefault="00E07330" w:rsidP="000A3C73">
            <w:pPr>
              <w:rPr>
                <w:color w:val="000000"/>
                <w:sz w:val="24"/>
                <w:szCs w:val="24"/>
                <w:lang w:eastAsia="hr-HR"/>
              </w:rPr>
            </w:pPr>
            <w:r w:rsidRPr="000A3C73">
              <w:rPr>
                <w:color w:val="000000"/>
                <w:sz w:val="24"/>
                <w:szCs w:val="24"/>
                <w:lang w:eastAsia="hr-HR"/>
              </w:rPr>
              <w:t xml:space="preserve">Broj događanja u manifestaciji u organizaciji </w:t>
            </w:r>
          </w:p>
        </w:tc>
        <w:tc>
          <w:tcPr>
            <w:tcW w:w="1660" w:type="dxa"/>
            <w:tcBorders>
              <w:top w:val="single" w:sz="4" w:space="0" w:color="auto"/>
              <w:left w:val="single" w:sz="4" w:space="0" w:color="auto"/>
              <w:bottom w:val="single" w:sz="4" w:space="0" w:color="auto"/>
              <w:right w:val="single" w:sz="4" w:space="0" w:color="auto"/>
            </w:tcBorders>
          </w:tcPr>
          <w:p w14:paraId="00B47600" w14:textId="77777777" w:rsidR="00E07330" w:rsidRPr="000A3C73" w:rsidRDefault="00E07330" w:rsidP="000A3C73">
            <w:pPr>
              <w:jc w:val="both"/>
              <w:rPr>
                <w:color w:val="000000"/>
                <w:sz w:val="24"/>
                <w:szCs w:val="24"/>
                <w:lang w:eastAsia="hr-HR"/>
              </w:rPr>
            </w:pPr>
            <w:r w:rsidRPr="000A3C73">
              <w:rPr>
                <w:color w:val="000000"/>
                <w:sz w:val="24"/>
                <w:szCs w:val="24"/>
                <w:lang w:eastAsia="hr-HR"/>
              </w:rPr>
              <w:t>Broj događanja/</w:t>
            </w:r>
          </w:p>
          <w:p w14:paraId="261F8424" w14:textId="77777777" w:rsidR="00E07330" w:rsidRPr="000A3C73" w:rsidRDefault="00E07330" w:rsidP="000A3C73">
            <w:pPr>
              <w:jc w:val="both"/>
              <w:rPr>
                <w:color w:val="000000"/>
                <w:sz w:val="24"/>
                <w:szCs w:val="24"/>
                <w:lang w:eastAsia="hr-HR"/>
              </w:rPr>
            </w:pPr>
            <w:r w:rsidRPr="000A3C73">
              <w:rPr>
                <w:color w:val="000000"/>
                <w:sz w:val="24"/>
                <w:szCs w:val="24"/>
                <w:lang w:eastAsia="hr-HR"/>
              </w:rPr>
              <w:t>manifestacija</w:t>
            </w:r>
          </w:p>
        </w:tc>
        <w:tc>
          <w:tcPr>
            <w:tcW w:w="1316" w:type="dxa"/>
            <w:tcBorders>
              <w:top w:val="single" w:sz="4" w:space="0" w:color="auto"/>
              <w:left w:val="single" w:sz="4" w:space="0" w:color="auto"/>
              <w:bottom w:val="single" w:sz="4" w:space="0" w:color="auto"/>
              <w:right w:val="single" w:sz="4" w:space="0" w:color="auto"/>
            </w:tcBorders>
          </w:tcPr>
          <w:p w14:paraId="221D1E04" w14:textId="77777777" w:rsidR="00E07330" w:rsidRPr="000A3C73" w:rsidRDefault="00E07330" w:rsidP="000A3C73">
            <w:pPr>
              <w:jc w:val="both"/>
              <w:rPr>
                <w:color w:val="000000"/>
                <w:sz w:val="24"/>
                <w:szCs w:val="24"/>
                <w:lang w:eastAsia="hr-HR"/>
              </w:rPr>
            </w:pPr>
          </w:p>
          <w:p w14:paraId="521542A0" w14:textId="757BC529" w:rsidR="00E07330" w:rsidRPr="000A3C73" w:rsidRDefault="00DF492D" w:rsidP="000A3C73">
            <w:pPr>
              <w:jc w:val="both"/>
              <w:rPr>
                <w:color w:val="000000"/>
                <w:sz w:val="24"/>
                <w:szCs w:val="24"/>
                <w:lang w:eastAsia="hr-HR"/>
              </w:rPr>
            </w:pPr>
            <w:r>
              <w:rPr>
                <w:color w:val="000000"/>
                <w:sz w:val="24"/>
                <w:szCs w:val="24"/>
                <w:lang w:eastAsia="hr-HR"/>
              </w:rPr>
              <w:t>0</w:t>
            </w:r>
          </w:p>
        </w:tc>
        <w:tc>
          <w:tcPr>
            <w:tcW w:w="1275" w:type="dxa"/>
            <w:tcBorders>
              <w:top w:val="single" w:sz="4" w:space="0" w:color="auto"/>
              <w:left w:val="single" w:sz="4" w:space="0" w:color="auto"/>
              <w:bottom w:val="single" w:sz="4" w:space="0" w:color="auto"/>
              <w:right w:val="single" w:sz="4" w:space="0" w:color="auto"/>
            </w:tcBorders>
          </w:tcPr>
          <w:p w14:paraId="14A9DB0B" w14:textId="77777777" w:rsidR="00E07330" w:rsidRPr="000A3C73" w:rsidRDefault="00E07330" w:rsidP="000A3C73">
            <w:pPr>
              <w:jc w:val="both"/>
              <w:rPr>
                <w:color w:val="000000"/>
                <w:sz w:val="24"/>
                <w:szCs w:val="24"/>
                <w:lang w:eastAsia="hr-HR"/>
              </w:rPr>
            </w:pPr>
          </w:p>
          <w:p w14:paraId="5344E7CC" w14:textId="77777777" w:rsidR="00E07330" w:rsidRPr="000A3C73" w:rsidRDefault="00E07330" w:rsidP="000A3C73">
            <w:pPr>
              <w:jc w:val="both"/>
              <w:rPr>
                <w:color w:val="000000"/>
                <w:sz w:val="24"/>
                <w:szCs w:val="24"/>
                <w:lang w:eastAsia="hr-HR"/>
              </w:rPr>
            </w:pPr>
            <w:r w:rsidRPr="000A3C73">
              <w:rPr>
                <w:color w:val="000000"/>
                <w:sz w:val="24"/>
                <w:szCs w:val="24"/>
                <w:lang w:eastAsia="hr-HR"/>
              </w:rPr>
              <w:t>4</w:t>
            </w:r>
          </w:p>
        </w:tc>
        <w:tc>
          <w:tcPr>
            <w:tcW w:w="1274" w:type="dxa"/>
            <w:tcBorders>
              <w:top w:val="single" w:sz="4" w:space="0" w:color="auto"/>
              <w:left w:val="single" w:sz="4" w:space="0" w:color="auto"/>
              <w:bottom w:val="single" w:sz="4" w:space="0" w:color="auto"/>
              <w:right w:val="single" w:sz="4" w:space="0" w:color="auto"/>
            </w:tcBorders>
          </w:tcPr>
          <w:p w14:paraId="157D5CCC" w14:textId="77777777" w:rsidR="00E07330" w:rsidRPr="000A3C73" w:rsidRDefault="00E07330" w:rsidP="000A3C73">
            <w:pPr>
              <w:jc w:val="both"/>
              <w:rPr>
                <w:color w:val="000000"/>
                <w:sz w:val="24"/>
                <w:szCs w:val="24"/>
                <w:lang w:eastAsia="hr-HR"/>
              </w:rPr>
            </w:pPr>
          </w:p>
          <w:p w14:paraId="055DAFDE" w14:textId="766F0378" w:rsidR="00E07330" w:rsidRPr="000A3C73" w:rsidRDefault="00DF492D" w:rsidP="000A3C73">
            <w:pPr>
              <w:jc w:val="both"/>
              <w:rPr>
                <w:color w:val="000000"/>
                <w:sz w:val="24"/>
                <w:szCs w:val="24"/>
                <w:lang w:eastAsia="hr-HR"/>
              </w:rPr>
            </w:pPr>
            <w:r>
              <w:rPr>
                <w:color w:val="000000"/>
                <w:sz w:val="24"/>
                <w:szCs w:val="24"/>
                <w:lang w:eastAsia="hr-HR"/>
              </w:rPr>
              <w:t>4</w:t>
            </w:r>
          </w:p>
        </w:tc>
      </w:tr>
    </w:tbl>
    <w:p w14:paraId="29980A6A" w14:textId="77777777" w:rsidR="00AF6904" w:rsidRPr="00AF6904" w:rsidRDefault="00AF6904" w:rsidP="00AF6904">
      <w:pPr>
        <w:spacing w:after="0"/>
        <w:jc w:val="both"/>
        <w:rPr>
          <w:rFonts w:ascii="Times New Roman" w:hAnsi="Times New Roman" w:cs="Times New Roman"/>
          <w:b/>
          <w:sz w:val="24"/>
          <w:szCs w:val="24"/>
        </w:rPr>
      </w:pPr>
    </w:p>
    <w:p w14:paraId="48D455CE" w14:textId="77777777" w:rsidR="00AF6904" w:rsidRPr="00273248" w:rsidRDefault="00AF6904" w:rsidP="00AF6904">
      <w:pPr>
        <w:spacing w:after="0"/>
        <w:jc w:val="both"/>
        <w:rPr>
          <w:rFonts w:ascii="Times New Roman" w:hAnsi="Times New Roman" w:cs="Times New Roman"/>
          <w:b/>
          <w:sz w:val="28"/>
          <w:szCs w:val="28"/>
        </w:rPr>
      </w:pPr>
      <w:r w:rsidRPr="00273248">
        <w:rPr>
          <w:rFonts w:ascii="Times New Roman" w:hAnsi="Times New Roman" w:cs="Times New Roman"/>
          <w:b/>
          <w:sz w:val="28"/>
          <w:szCs w:val="28"/>
        </w:rPr>
        <w:t>Razdjel 002 Jedinstveni upravni odjel</w:t>
      </w:r>
    </w:p>
    <w:p w14:paraId="14EC9CC0" w14:textId="77777777" w:rsidR="00AF6904" w:rsidRPr="00AF6904" w:rsidRDefault="00AF6904" w:rsidP="00AF6904">
      <w:pPr>
        <w:spacing w:after="0"/>
        <w:jc w:val="both"/>
        <w:rPr>
          <w:rFonts w:ascii="Times New Roman" w:hAnsi="Times New Roman" w:cs="Times New Roman"/>
          <w:b/>
          <w:i/>
          <w:sz w:val="24"/>
          <w:szCs w:val="24"/>
        </w:rPr>
      </w:pPr>
    </w:p>
    <w:p w14:paraId="54462E37" w14:textId="77777777" w:rsidR="00AF6904" w:rsidRPr="00CA4B9D" w:rsidRDefault="00AF6904" w:rsidP="00AF6904">
      <w:pPr>
        <w:spacing w:after="0"/>
        <w:jc w:val="both"/>
        <w:rPr>
          <w:rFonts w:ascii="Times New Roman" w:hAnsi="Times New Roman" w:cs="Times New Roman"/>
          <w:b/>
          <w:sz w:val="24"/>
          <w:szCs w:val="24"/>
        </w:rPr>
      </w:pPr>
      <w:r w:rsidRPr="00CA4B9D">
        <w:rPr>
          <w:rFonts w:ascii="Times New Roman" w:hAnsi="Times New Roman" w:cs="Times New Roman"/>
          <w:b/>
          <w:i/>
          <w:sz w:val="24"/>
          <w:szCs w:val="24"/>
        </w:rPr>
        <w:t>Program 1000 Financiranje redovne djelatnosti sastoji se od sljedećih aktivnosti</w:t>
      </w:r>
      <w:r w:rsidRPr="00CA4B9D">
        <w:rPr>
          <w:rFonts w:ascii="Times New Roman" w:hAnsi="Times New Roman" w:cs="Times New Roman"/>
          <w:b/>
          <w:sz w:val="24"/>
          <w:szCs w:val="24"/>
        </w:rPr>
        <w:t>:</w:t>
      </w:r>
    </w:p>
    <w:p w14:paraId="2367E43A" w14:textId="217E1153" w:rsidR="00AF6904" w:rsidRPr="00AF6904" w:rsidRDefault="00AF6904" w:rsidP="00AF6904">
      <w:pPr>
        <w:autoSpaceDE w:val="0"/>
        <w:autoSpaceDN w:val="0"/>
        <w:adjustRightInd w:val="0"/>
        <w:ind w:right="-284"/>
        <w:jc w:val="both"/>
        <w:rPr>
          <w:rFonts w:ascii="Times New Roman" w:eastAsia="TimesNewRomanPSMT" w:hAnsi="Times New Roman" w:cs="Times New Roman"/>
          <w:color w:val="000000"/>
          <w:sz w:val="24"/>
          <w:szCs w:val="24"/>
          <w:lang w:eastAsia="hr-HR"/>
        </w:rPr>
      </w:pPr>
      <w:r w:rsidRPr="00CA4B9D">
        <w:rPr>
          <w:rFonts w:ascii="Times New Roman" w:hAnsi="Times New Roman" w:cs="Times New Roman"/>
          <w:b/>
          <w:sz w:val="24"/>
          <w:szCs w:val="24"/>
        </w:rPr>
        <w:t>Aktivnost A100004 Rashodi za zaposlene</w:t>
      </w:r>
      <w:r w:rsidR="00836CB7" w:rsidRPr="00CA4B9D">
        <w:rPr>
          <w:rFonts w:ascii="Times New Roman" w:hAnsi="Times New Roman" w:cs="Times New Roman"/>
          <w:sz w:val="24"/>
          <w:szCs w:val="24"/>
        </w:rPr>
        <w:t xml:space="preserve"> ost</w:t>
      </w:r>
      <w:r w:rsidR="00477FDE" w:rsidRPr="00CA4B9D">
        <w:rPr>
          <w:rFonts w:ascii="Times New Roman" w:hAnsi="Times New Roman" w:cs="Times New Roman"/>
          <w:sz w:val="24"/>
          <w:szCs w:val="24"/>
        </w:rPr>
        <w:t>vareni su u</w:t>
      </w:r>
      <w:r w:rsidR="00714687" w:rsidRPr="00CA4B9D">
        <w:rPr>
          <w:rFonts w:ascii="Times New Roman" w:hAnsi="Times New Roman" w:cs="Times New Roman"/>
          <w:sz w:val="24"/>
          <w:szCs w:val="24"/>
        </w:rPr>
        <w:t xml:space="preserve"> ovom polugodištu u</w:t>
      </w:r>
      <w:r w:rsidR="00477FDE" w:rsidRPr="00CA4B9D">
        <w:rPr>
          <w:rFonts w:ascii="Times New Roman" w:hAnsi="Times New Roman" w:cs="Times New Roman"/>
          <w:sz w:val="24"/>
          <w:szCs w:val="24"/>
        </w:rPr>
        <w:t xml:space="preserve"> iznosu </w:t>
      </w:r>
      <w:r w:rsidR="00093389" w:rsidRPr="00CA4B9D">
        <w:rPr>
          <w:rFonts w:ascii="Times New Roman" w:hAnsi="Times New Roman" w:cs="Times New Roman"/>
          <w:sz w:val="24"/>
          <w:szCs w:val="24"/>
        </w:rPr>
        <w:t>74.808,52</w:t>
      </w:r>
      <w:r w:rsidR="00477FDE" w:rsidRPr="00CA4B9D">
        <w:rPr>
          <w:rFonts w:ascii="Times New Roman" w:hAnsi="Times New Roman" w:cs="Times New Roman"/>
          <w:sz w:val="24"/>
          <w:szCs w:val="24"/>
        </w:rPr>
        <w:t xml:space="preserve"> eura  ili </w:t>
      </w:r>
      <w:r w:rsidR="00093389" w:rsidRPr="00CA4B9D">
        <w:rPr>
          <w:rFonts w:ascii="Times New Roman" w:hAnsi="Times New Roman" w:cs="Times New Roman"/>
          <w:sz w:val="24"/>
          <w:szCs w:val="24"/>
        </w:rPr>
        <w:t>62,14</w:t>
      </w:r>
      <w:r w:rsidRPr="00CA4B9D">
        <w:rPr>
          <w:rFonts w:ascii="Times New Roman" w:hAnsi="Times New Roman" w:cs="Times New Roman"/>
          <w:sz w:val="24"/>
          <w:szCs w:val="24"/>
        </w:rPr>
        <w:t xml:space="preserve">% plana, od čega je za podmirenje bruto plaća za 1 namještenika, </w:t>
      </w:r>
      <w:r w:rsidR="007F717E" w:rsidRPr="00CA4B9D">
        <w:rPr>
          <w:rFonts w:ascii="Times New Roman" w:hAnsi="Times New Roman" w:cs="Times New Roman"/>
          <w:sz w:val="24"/>
          <w:szCs w:val="24"/>
        </w:rPr>
        <w:t>5</w:t>
      </w:r>
      <w:r w:rsidRPr="00CA4B9D">
        <w:rPr>
          <w:rFonts w:ascii="Times New Roman" w:hAnsi="Times New Roman" w:cs="Times New Roman"/>
          <w:sz w:val="24"/>
          <w:szCs w:val="24"/>
        </w:rPr>
        <w:t xml:space="preserve"> službenika + 1 </w:t>
      </w:r>
      <w:r w:rsidR="00DB5F2A" w:rsidRPr="00CA4B9D">
        <w:rPr>
          <w:rFonts w:ascii="Times New Roman" w:hAnsi="Times New Roman" w:cs="Times New Roman"/>
          <w:sz w:val="24"/>
          <w:szCs w:val="24"/>
        </w:rPr>
        <w:t>dužno</w:t>
      </w:r>
      <w:r w:rsidR="00477FDE" w:rsidRPr="00CA4B9D">
        <w:rPr>
          <w:rFonts w:ascii="Times New Roman" w:hAnsi="Times New Roman" w:cs="Times New Roman"/>
          <w:sz w:val="24"/>
          <w:szCs w:val="24"/>
        </w:rPr>
        <w:t xml:space="preserve">snika  potrošeno </w:t>
      </w:r>
      <w:r w:rsidR="00EE4D71" w:rsidRPr="00CA4B9D">
        <w:rPr>
          <w:rFonts w:ascii="Times New Roman" w:hAnsi="Times New Roman" w:cs="Times New Roman"/>
          <w:sz w:val="24"/>
          <w:szCs w:val="24"/>
        </w:rPr>
        <w:t>68.796,47</w:t>
      </w:r>
      <w:r w:rsidR="00477FDE" w:rsidRPr="00CA4B9D">
        <w:rPr>
          <w:rFonts w:ascii="Times New Roman" w:hAnsi="Times New Roman" w:cs="Times New Roman"/>
          <w:sz w:val="24"/>
          <w:szCs w:val="24"/>
        </w:rPr>
        <w:t xml:space="preserve"> eura ili </w:t>
      </w:r>
      <w:r w:rsidR="00EE4D71" w:rsidRPr="00CA4B9D">
        <w:rPr>
          <w:rFonts w:ascii="Times New Roman" w:hAnsi="Times New Roman" w:cs="Times New Roman"/>
          <w:sz w:val="24"/>
          <w:szCs w:val="24"/>
        </w:rPr>
        <w:t>62,07</w:t>
      </w:r>
      <w:r w:rsidR="00DB5F2A" w:rsidRPr="00CA4B9D">
        <w:rPr>
          <w:rFonts w:ascii="Times New Roman" w:hAnsi="Times New Roman" w:cs="Times New Roman"/>
          <w:sz w:val="24"/>
          <w:szCs w:val="24"/>
        </w:rPr>
        <w:t xml:space="preserve">% plana. </w:t>
      </w:r>
      <w:r w:rsidR="007F717E" w:rsidRPr="00CA4B9D">
        <w:rPr>
          <w:rFonts w:ascii="Times New Roman" w:hAnsi="Times New Roman" w:cs="Times New Roman"/>
          <w:sz w:val="24"/>
          <w:szCs w:val="24"/>
        </w:rPr>
        <w:t>Početkom godine zaposlena nova službenica na radno mjesto Viši referent za financije i računovodstvo.</w:t>
      </w:r>
      <w:r w:rsidR="00DB5F2A" w:rsidRPr="00CA4B9D">
        <w:rPr>
          <w:rFonts w:ascii="Times New Roman" w:hAnsi="Times New Roman" w:cs="Times New Roman"/>
          <w:sz w:val="24"/>
          <w:szCs w:val="24"/>
        </w:rPr>
        <w:t xml:space="preserve"> </w:t>
      </w:r>
      <w:r w:rsidR="00DB5F2A">
        <w:rPr>
          <w:rFonts w:ascii="Times New Roman" w:hAnsi="Times New Roman" w:cs="Times New Roman"/>
          <w:sz w:val="24"/>
          <w:szCs w:val="24"/>
        </w:rPr>
        <w:t>O</w:t>
      </w:r>
      <w:r w:rsidRPr="00AF6904">
        <w:rPr>
          <w:rFonts w:ascii="Times New Roman" w:hAnsi="Times New Roman" w:cs="Times New Roman"/>
          <w:sz w:val="24"/>
          <w:szCs w:val="24"/>
        </w:rPr>
        <w:t>stali rashodi za zaposlene (</w:t>
      </w:r>
      <w:proofErr w:type="spellStart"/>
      <w:r w:rsidR="00DB5F2A">
        <w:rPr>
          <w:rFonts w:ascii="Times New Roman" w:hAnsi="Times New Roman" w:cs="Times New Roman"/>
          <w:sz w:val="24"/>
          <w:szCs w:val="24"/>
        </w:rPr>
        <w:t>uskrsnica</w:t>
      </w:r>
      <w:proofErr w:type="spellEnd"/>
      <w:r w:rsidR="00F52250">
        <w:rPr>
          <w:rFonts w:ascii="Times New Roman" w:hAnsi="Times New Roman" w:cs="Times New Roman"/>
          <w:sz w:val="24"/>
          <w:szCs w:val="24"/>
        </w:rPr>
        <w:t>, jubilarna nagrada</w:t>
      </w:r>
      <w:r w:rsidR="009D7924">
        <w:rPr>
          <w:rFonts w:ascii="Times New Roman" w:hAnsi="Times New Roman" w:cs="Times New Roman"/>
          <w:sz w:val="24"/>
          <w:szCs w:val="24"/>
        </w:rPr>
        <w:t xml:space="preserve"> ) iznose</w:t>
      </w:r>
      <w:r w:rsidR="007F717E">
        <w:rPr>
          <w:rFonts w:ascii="Times New Roman" w:hAnsi="Times New Roman" w:cs="Times New Roman"/>
          <w:sz w:val="24"/>
          <w:szCs w:val="24"/>
        </w:rPr>
        <w:t xml:space="preserve"> </w:t>
      </w:r>
      <w:r w:rsidR="003A7087">
        <w:rPr>
          <w:rFonts w:ascii="Times New Roman" w:hAnsi="Times New Roman" w:cs="Times New Roman"/>
          <w:sz w:val="24"/>
          <w:szCs w:val="24"/>
        </w:rPr>
        <w:t>1.348,00</w:t>
      </w:r>
      <w:r w:rsidR="009D7924">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doprinosi na plaće (doprinosi za obvezno zdravstv</w:t>
      </w:r>
      <w:r w:rsidR="009D7924">
        <w:rPr>
          <w:rFonts w:ascii="Times New Roman" w:hAnsi="Times New Roman" w:cs="Times New Roman"/>
          <w:sz w:val="24"/>
          <w:szCs w:val="24"/>
        </w:rPr>
        <w:t xml:space="preserve">eno osiguranje) iznose </w:t>
      </w:r>
      <w:r w:rsidR="003A7087">
        <w:rPr>
          <w:rFonts w:ascii="Times New Roman" w:hAnsi="Times New Roman" w:cs="Times New Roman"/>
          <w:sz w:val="24"/>
          <w:szCs w:val="24"/>
        </w:rPr>
        <w:t>9.552,78</w:t>
      </w:r>
      <w:r w:rsidR="009D7924">
        <w:rPr>
          <w:rFonts w:ascii="Times New Roman" w:hAnsi="Times New Roman" w:cs="Times New Roman"/>
          <w:sz w:val="24"/>
          <w:szCs w:val="24"/>
        </w:rPr>
        <w:t xml:space="preserve"> eura</w:t>
      </w:r>
      <w:r w:rsidRPr="00AF6904">
        <w:rPr>
          <w:rFonts w:ascii="Times New Roman" w:hAnsi="Times New Roman" w:cs="Times New Roman"/>
          <w:sz w:val="24"/>
          <w:szCs w:val="24"/>
        </w:rPr>
        <w:t>. Za naknade troškova zaposlenima (</w:t>
      </w:r>
      <w:r w:rsidR="007C258A">
        <w:rPr>
          <w:rFonts w:ascii="Times New Roman" w:hAnsi="Times New Roman" w:cs="Times New Roman"/>
          <w:sz w:val="24"/>
          <w:szCs w:val="24"/>
        </w:rPr>
        <w:t>odjeljak</w:t>
      </w:r>
      <w:r w:rsidR="009D7924">
        <w:rPr>
          <w:rFonts w:ascii="Times New Roman" w:hAnsi="Times New Roman" w:cs="Times New Roman"/>
          <w:sz w:val="24"/>
          <w:szCs w:val="24"/>
        </w:rPr>
        <w:t xml:space="preserve"> 321</w:t>
      </w:r>
      <w:r w:rsidR="007C258A">
        <w:rPr>
          <w:rFonts w:ascii="Times New Roman" w:hAnsi="Times New Roman" w:cs="Times New Roman"/>
          <w:sz w:val="24"/>
          <w:szCs w:val="24"/>
        </w:rPr>
        <w:t>1</w:t>
      </w:r>
      <w:r w:rsidR="009D7924">
        <w:rPr>
          <w:rFonts w:ascii="Times New Roman" w:hAnsi="Times New Roman" w:cs="Times New Roman"/>
          <w:sz w:val="24"/>
          <w:szCs w:val="24"/>
        </w:rPr>
        <w:t>)</w:t>
      </w:r>
      <w:r w:rsidR="00E676F6">
        <w:rPr>
          <w:rFonts w:ascii="Times New Roman" w:hAnsi="Times New Roman" w:cs="Times New Roman"/>
          <w:sz w:val="24"/>
          <w:szCs w:val="24"/>
        </w:rPr>
        <w:t xml:space="preserve"> </w:t>
      </w:r>
      <w:r w:rsidR="007C258A">
        <w:rPr>
          <w:rFonts w:ascii="Times New Roman" w:hAnsi="Times New Roman" w:cs="Times New Roman"/>
          <w:sz w:val="24"/>
          <w:szCs w:val="24"/>
        </w:rPr>
        <w:t>službena putovanja</w:t>
      </w:r>
      <w:r w:rsidR="009D7924">
        <w:rPr>
          <w:rFonts w:ascii="Times New Roman" w:hAnsi="Times New Roman" w:cs="Times New Roman"/>
          <w:sz w:val="24"/>
          <w:szCs w:val="24"/>
        </w:rPr>
        <w:t xml:space="preserve">  realizirano je </w:t>
      </w:r>
      <w:r w:rsidR="007C258A">
        <w:rPr>
          <w:rFonts w:ascii="Times New Roman" w:hAnsi="Times New Roman" w:cs="Times New Roman"/>
          <w:sz w:val="24"/>
          <w:szCs w:val="24"/>
        </w:rPr>
        <w:t xml:space="preserve">366,35. </w:t>
      </w:r>
      <w:r w:rsidR="00A86D49">
        <w:rPr>
          <w:rFonts w:ascii="Times New Roman" w:hAnsi="Times New Roman" w:cs="Times New Roman"/>
          <w:sz w:val="24"/>
          <w:szCs w:val="24"/>
        </w:rPr>
        <w:t>Odjeljak (3212) Naknade za prijevoz, za rad na terenu izvršeno je 2.921,20 eura.</w:t>
      </w:r>
      <w:r w:rsidRPr="00AF6904">
        <w:rPr>
          <w:rFonts w:ascii="Times New Roman" w:hAnsi="Times New Roman" w:cs="Times New Roman"/>
          <w:sz w:val="24"/>
          <w:szCs w:val="24"/>
        </w:rPr>
        <w:t xml:space="preserve"> </w:t>
      </w:r>
      <w:r w:rsidR="00AC2D25">
        <w:rPr>
          <w:rFonts w:ascii="Times New Roman" w:hAnsi="Times New Roman" w:cs="Times New Roman"/>
          <w:sz w:val="24"/>
          <w:szCs w:val="24"/>
        </w:rPr>
        <w:t>(3214) Ostale naknade troškova zaposlenima</w:t>
      </w:r>
      <w:r w:rsidR="00072054">
        <w:rPr>
          <w:rFonts w:ascii="Times New Roman" w:hAnsi="Times New Roman" w:cs="Times New Roman"/>
          <w:sz w:val="24"/>
          <w:szCs w:val="24"/>
        </w:rPr>
        <w:t xml:space="preserve"> za korištenje privatnog automobila u službene svrhe</w:t>
      </w:r>
      <w:r w:rsidRPr="00AF6904">
        <w:rPr>
          <w:rFonts w:ascii="Times New Roman" w:hAnsi="Times New Roman" w:cs="Times New Roman"/>
          <w:sz w:val="24"/>
          <w:szCs w:val="24"/>
        </w:rPr>
        <w:t>. Provedbom ovog programa osiguravaju se osnovni preduvjeti za obavljanje poslova lokalnog značaja kojima se neposredno ostvaruju potrebe građana što proizlaze iz samoupravnog djelokruga Općine, a posebice u dijelu koji se odnosi na: komunalno gospodarstvo, uređenje naselja i stanovanje, prostorno  i urbanističko planiranje, brigu o djeci, socijalnu skrb, kulturu, sport, zaštitu i unapređenje prirodnog okoliša te ostale poslove sukladno posebnim zakonima. Pokazatelji za praćenje uspješnosti provedbe programa lokalna uprava bili su: broj nacrta akata iz djelokruga rada upućenih Načelniku i Općinskom vijeću na donošenje te prosječan boj zaposlenih.</w:t>
      </w:r>
      <w:r w:rsidRPr="00AF6904">
        <w:rPr>
          <w:rFonts w:ascii="Times New Roman" w:eastAsia="TimesNewRomanPSMT" w:hAnsi="Times New Roman" w:cs="Times New Roman"/>
          <w:color w:val="000000"/>
          <w:sz w:val="24"/>
          <w:szCs w:val="24"/>
          <w:lang w:eastAsia="hr-HR"/>
        </w:rPr>
        <w:t xml:space="preserve"> Administracija i upravljanje izvršeni su rashodi za podmirenje  potreba za funkcioniranje uprave i Jedinstvenog upravnog odjela  u obavljanju stručnih administrativnih poslova i računovodstveno-financijskog poslovanja Općine. </w:t>
      </w:r>
    </w:p>
    <w:p w14:paraId="63AB3C4A" w14:textId="0C5A7270"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A100005 Materijalni rashodi i rashodi za usluge</w:t>
      </w:r>
      <w:r w:rsidRPr="00AF6904">
        <w:rPr>
          <w:rFonts w:ascii="Times New Roman" w:hAnsi="Times New Roman" w:cs="Times New Roman"/>
          <w:sz w:val="24"/>
          <w:szCs w:val="24"/>
        </w:rPr>
        <w:t xml:space="preserve"> os</w:t>
      </w:r>
      <w:r w:rsidR="00F047C0">
        <w:rPr>
          <w:rFonts w:ascii="Times New Roman" w:hAnsi="Times New Roman" w:cs="Times New Roman"/>
          <w:sz w:val="24"/>
          <w:szCs w:val="24"/>
        </w:rPr>
        <w:t xml:space="preserve">tvareni su u iznosu </w:t>
      </w:r>
      <w:r w:rsidR="00905F48">
        <w:rPr>
          <w:rFonts w:ascii="Times New Roman" w:hAnsi="Times New Roman" w:cs="Times New Roman"/>
          <w:sz w:val="24"/>
          <w:szCs w:val="24"/>
        </w:rPr>
        <w:t>75.</w:t>
      </w:r>
      <w:r w:rsidR="00B0606E">
        <w:rPr>
          <w:rFonts w:ascii="Times New Roman" w:hAnsi="Times New Roman" w:cs="Times New Roman"/>
          <w:sz w:val="24"/>
          <w:szCs w:val="24"/>
        </w:rPr>
        <w:t>77</w:t>
      </w:r>
      <w:r w:rsidR="00905F48">
        <w:rPr>
          <w:rFonts w:ascii="Times New Roman" w:hAnsi="Times New Roman" w:cs="Times New Roman"/>
          <w:sz w:val="24"/>
          <w:szCs w:val="24"/>
        </w:rPr>
        <w:t>3,5</w:t>
      </w:r>
      <w:r w:rsidR="00B0606E">
        <w:rPr>
          <w:rFonts w:ascii="Times New Roman" w:hAnsi="Times New Roman" w:cs="Times New Roman"/>
          <w:sz w:val="24"/>
          <w:szCs w:val="24"/>
        </w:rPr>
        <w:t>9</w:t>
      </w:r>
      <w:r w:rsidR="00905F48">
        <w:rPr>
          <w:rFonts w:ascii="Times New Roman" w:hAnsi="Times New Roman" w:cs="Times New Roman"/>
          <w:sz w:val="24"/>
          <w:szCs w:val="24"/>
        </w:rPr>
        <w:t xml:space="preserve"> eur</w:t>
      </w:r>
      <w:r w:rsidR="008A73F4">
        <w:rPr>
          <w:rFonts w:ascii="Times New Roman" w:hAnsi="Times New Roman" w:cs="Times New Roman"/>
          <w:sz w:val="24"/>
          <w:szCs w:val="24"/>
        </w:rPr>
        <w:t xml:space="preserve">a ili </w:t>
      </w:r>
      <w:r w:rsidR="00B0606E">
        <w:rPr>
          <w:rFonts w:ascii="Times New Roman" w:hAnsi="Times New Roman" w:cs="Times New Roman"/>
          <w:sz w:val="24"/>
          <w:szCs w:val="24"/>
        </w:rPr>
        <w:t>41,80</w:t>
      </w:r>
      <w:r w:rsidR="008A73F4">
        <w:rPr>
          <w:rFonts w:ascii="Times New Roman" w:hAnsi="Times New Roman" w:cs="Times New Roman"/>
          <w:sz w:val="24"/>
          <w:szCs w:val="24"/>
        </w:rPr>
        <w:t xml:space="preserve">% </w:t>
      </w:r>
      <w:r w:rsidR="008A73F4" w:rsidRPr="003F3632">
        <w:rPr>
          <w:rFonts w:ascii="Times New Roman" w:hAnsi="Times New Roman" w:cs="Times New Roman"/>
          <w:sz w:val="24"/>
          <w:szCs w:val="24"/>
        </w:rPr>
        <w:t xml:space="preserve">plana. </w:t>
      </w:r>
      <w:r w:rsidRPr="003F3632">
        <w:rPr>
          <w:rFonts w:ascii="Times New Roman" w:hAnsi="Times New Roman" w:cs="Times New Roman"/>
          <w:sz w:val="24"/>
          <w:szCs w:val="24"/>
        </w:rPr>
        <w:t xml:space="preserve">Rashodi za materijal </w:t>
      </w:r>
      <w:r w:rsidR="00FB19C5" w:rsidRPr="003F3632">
        <w:rPr>
          <w:rFonts w:ascii="Times New Roman" w:hAnsi="Times New Roman" w:cs="Times New Roman"/>
          <w:sz w:val="24"/>
          <w:szCs w:val="24"/>
        </w:rPr>
        <w:t>izvršeni su sa 33.680,98 eura ili 49,63% plana.</w:t>
      </w:r>
      <w:r w:rsidRPr="003F3632">
        <w:rPr>
          <w:rFonts w:ascii="Times New Roman" w:hAnsi="Times New Roman" w:cs="Times New Roman"/>
          <w:sz w:val="24"/>
          <w:szCs w:val="24"/>
        </w:rPr>
        <w:t xml:space="preserve"> Sadrže uredski materijal, energiju, materijal i dijelove za tekuće i investicijsko održavanje. Rashodi za usluge odnose se na usluge telefona, pošte, usluge promidžbe i informiranja, komunalne usluge, intelektualne i osobne usluge, ostale usl</w:t>
      </w:r>
      <w:r w:rsidR="00297F18" w:rsidRPr="003F3632">
        <w:rPr>
          <w:rFonts w:ascii="Times New Roman" w:hAnsi="Times New Roman" w:cs="Times New Roman"/>
          <w:sz w:val="24"/>
          <w:szCs w:val="24"/>
        </w:rPr>
        <w:t>uge,</w:t>
      </w:r>
      <w:r w:rsidR="00B37A4A" w:rsidRPr="003F3632">
        <w:rPr>
          <w:rFonts w:ascii="Times New Roman" w:hAnsi="Times New Roman" w:cs="Times New Roman"/>
          <w:sz w:val="24"/>
          <w:szCs w:val="24"/>
        </w:rPr>
        <w:t xml:space="preserve"> a ostvareni su sa 22.182,82 eura.</w:t>
      </w:r>
      <w:r w:rsidRPr="003F3632">
        <w:rPr>
          <w:rFonts w:ascii="Times New Roman" w:hAnsi="Times New Roman" w:cs="Times New Roman"/>
          <w:sz w:val="24"/>
          <w:szCs w:val="24"/>
        </w:rPr>
        <w:t xml:space="preserve"> Ostali nespomenuti rashodi poslovanja (podskupi</w:t>
      </w:r>
      <w:r w:rsidR="00B37A4A" w:rsidRPr="003F3632">
        <w:rPr>
          <w:rFonts w:ascii="Times New Roman" w:hAnsi="Times New Roman" w:cs="Times New Roman"/>
          <w:sz w:val="24"/>
          <w:szCs w:val="24"/>
        </w:rPr>
        <w:t xml:space="preserve">na 329) izvršeni su sa </w:t>
      </w:r>
      <w:r w:rsidR="0023057B" w:rsidRPr="003F3632">
        <w:rPr>
          <w:rFonts w:ascii="Times New Roman" w:hAnsi="Times New Roman" w:cs="Times New Roman"/>
          <w:sz w:val="24"/>
          <w:szCs w:val="24"/>
        </w:rPr>
        <w:t>1.564,98</w:t>
      </w:r>
      <w:r w:rsidR="00B37A4A" w:rsidRPr="003F3632">
        <w:rPr>
          <w:rFonts w:ascii="Times New Roman" w:hAnsi="Times New Roman" w:cs="Times New Roman"/>
          <w:sz w:val="24"/>
          <w:szCs w:val="24"/>
        </w:rPr>
        <w:t xml:space="preserve"> eura</w:t>
      </w:r>
      <w:r w:rsidRPr="003F3632">
        <w:rPr>
          <w:rFonts w:ascii="Times New Roman" w:hAnsi="Times New Roman" w:cs="Times New Roman"/>
          <w:sz w:val="24"/>
          <w:szCs w:val="24"/>
        </w:rPr>
        <w:t xml:space="preserve">, a odnose se na članarine, pristojbe i naknade i ostale nespomenute rashode poslovanja. </w:t>
      </w:r>
      <w:r w:rsidR="003C37D2" w:rsidRPr="003F3632">
        <w:rPr>
          <w:rFonts w:ascii="Times New Roman" w:hAnsi="Times New Roman" w:cs="Times New Roman"/>
          <w:sz w:val="24"/>
          <w:szCs w:val="24"/>
        </w:rPr>
        <w:t>Kamate n</w:t>
      </w:r>
      <w:r w:rsidR="00C81DAF" w:rsidRPr="003F3632">
        <w:rPr>
          <w:rFonts w:ascii="Times New Roman" w:hAnsi="Times New Roman" w:cs="Times New Roman"/>
          <w:sz w:val="24"/>
          <w:szCs w:val="24"/>
        </w:rPr>
        <w:t>a</w:t>
      </w:r>
      <w:r w:rsidR="003C37D2" w:rsidRPr="003F3632">
        <w:rPr>
          <w:rFonts w:ascii="Times New Roman" w:hAnsi="Times New Roman" w:cs="Times New Roman"/>
          <w:sz w:val="24"/>
          <w:szCs w:val="24"/>
        </w:rPr>
        <w:t xml:space="preserve"> primljene kredite i zajmove</w:t>
      </w:r>
      <w:r w:rsidR="00C81DAF" w:rsidRPr="003F3632">
        <w:rPr>
          <w:rFonts w:ascii="Times New Roman" w:hAnsi="Times New Roman" w:cs="Times New Roman"/>
          <w:sz w:val="24"/>
          <w:szCs w:val="24"/>
        </w:rPr>
        <w:t xml:space="preserve"> (podskupina 342)</w:t>
      </w:r>
      <w:r w:rsidR="003C37D2" w:rsidRPr="003F3632">
        <w:rPr>
          <w:rFonts w:ascii="Times New Roman" w:hAnsi="Times New Roman" w:cs="Times New Roman"/>
          <w:sz w:val="24"/>
          <w:szCs w:val="24"/>
        </w:rPr>
        <w:t xml:space="preserve"> iznos</w:t>
      </w:r>
      <w:r w:rsidR="000C0868" w:rsidRPr="003F3632">
        <w:rPr>
          <w:rFonts w:ascii="Times New Roman" w:hAnsi="Times New Roman" w:cs="Times New Roman"/>
          <w:sz w:val="24"/>
          <w:szCs w:val="24"/>
        </w:rPr>
        <w:t>e 4.</w:t>
      </w:r>
      <w:r w:rsidR="009E1D1B" w:rsidRPr="003F3632">
        <w:rPr>
          <w:rFonts w:ascii="Times New Roman" w:hAnsi="Times New Roman" w:cs="Times New Roman"/>
          <w:sz w:val="24"/>
          <w:szCs w:val="24"/>
        </w:rPr>
        <w:t>319,62</w:t>
      </w:r>
      <w:r w:rsidR="000C0868" w:rsidRPr="003F3632">
        <w:rPr>
          <w:rFonts w:ascii="Times New Roman" w:hAnsi="Times New Roman" w:cs="Times New Roman"/>
          <w:sz w:val="24"/>
          <w:szCs w:val="24"/>
        </w:rPr>
        <w:t xml:space="preserve"> eura</w:t>
      </w:r>
      <w:r w:rsidR="00EC7821" w:rsidRPr="003F3632">
        <w:rPr>
          <w:rFonts w:ascii="Times New Roman" w:hAnsi="Times New Roman" w:cs="Times New Roman"/>
          <w:sz w:val="24"/>
          <w:szCs w:val="24"/>
        </w:rPr>
        <w:t>, a odnose na</w:t>
      </w:r>
      <w:r w:rsidR="000C0868" w:rsidRPr="003F3632">
        <w:rPr>
          <w:rFonts w:ascii="Times New Roman" w:hAnsi="Times New Roman" w:cs="Times New Roman"/>
          <w:sz w:val="24"/>
          <w:szCs w:val="24"/>
        </w:rPr>
        <w:t xml:space="preserve"> otplatu kamata</w:t>
      </w:r>
      <w:r w:rsidR="003C37D2" w:rsidRPr="003F3632">
        <w:rPr>
          <w:rFonts w:ascii="Times New Roman" w:hAnsi="Times New Roman" w:cs="Times New Roman"/>
          <w:sz w:val="24"/>
          <w:szCs w:val="24"/>
        </w:rPr>
        <w:t xml:space="preserve"> OTP banci Split za izgradnju školske sportske dvorane. </w:t>
      </w:r>
      <w:r w:rsidRPr="003F3632">
        <w:rPr>
          <w:rFonts w:ascii="Times New Roman" w:hAnsi="Times New Roman" w:cs="Times New Roman"/>
          <w:sz w:val="24"/>
          <w:szCs w:val="24"/>
        </w:rPr>
        <w:t>Ostali financijski r</w:t>
      </w:r>
      <w:r w:rsidR="000A01F4" w:rsidRPr="003F3632">
        <w:rPr>
          <w:rFonts w:ascii="Times New Roman" w:hAnsi="Times New Roman" w:cs="Times New Roman"/>
          <w:sz w:val="24"/>
          <w:szCs w:val="24"/>
        </w:rPr>
        <w:t xml:space="preserve">ashodi </w:t>
      </w:r>
      <w:r w:rsidR="00C81DAF" w:rsidRPr="003F3632">
        <w:rPr>
          <w:rFonts w:ascii="Times New Roman" w:hAnsi="Times New Roman" w:cs="Times New Roman"/>
          <w:sz w:val="24"/>
          <w:szCs w:val="24"/>
        </w:rPr>
        <w:t xml:space="preserve">(podskupina 343) </w:t>
      </w:r>
      <w:r w:rsidR="00C651C5" w:rsidRPr="003F3632">
        <w:rPr>
          <w:rFonts w:ascii="Times New Roman" w:hAnsi="Times New Roman" w:cs="Times New Roman"/>
          <w:sz w:val="24"/>
          <w:szCs w:val="24"/>
        </w:rPr>
        <w:t>ostvareni su sa 1.</w:t>
      </w:r>
      <w:r w:rsidR="009735C6" w:rsidRPr="003F3632">
        <w:rPr>
          <w:rFonts w:ascii="Times New Roman" w:hAnsi="Times New Roman" w:cs="Times New Roman"/>
          <w:sz w:val="24"/>
          <w:szCs w:val="24"/>
        </w:rPr>
        <w:t xml:space="preserve">451,67 </w:t>
      </w:r>
      <w:r w:rsidR="00C651C5" w:rsidRPr="003F3632">
        <w:rPr>
          <w:rFonts w:ascii="Times New Roman" w:hAnsi="Times New Roman" w:cs="Times New Roman"/>
          <w:sz w:val="24"/>
          <w:szCs w:val="24"/>
        </w:rPr>
        <w:t>eura</w:t>
      </w:r>
      <w:r w:rsidRPr="003F3632">
        <w:rPr>
          <w:rFonts w:ascii="Times New Roman" w:hAnsi="Times New Roman" w:cs="Times New Roman"/>
          <w:sz w:val="24"/>
          <w:szCs w:val="24"/>
        </w:rPr>
        <w:t xml:space="preserve"> i odnose se na bankarske usluge i usluge platnog prometa, odnosno posredovanje bankarskih i FINA </w:t>
      </w:r>
      <w:r w:rsidRPr="00AF6904">
        <w:rPr>
          <w:rFonts w:ascii="Times New Roman" w:hAnsi="Times New Roman" w:cs="Times New Roman"/>
          <w:sz w:val="24"/>
          <w:szCs w:val="24"/>
        </w:rPr>
        <w:t>institucija u platnom prome</w:t>
      </w:r>
      <w:r w:rsidR="002069FC">
        <w:rPr>
          <w:rFonts w:ascii="Times New Roman" w:hAnsi="Times New Roman" w:cs="Times New Roman"/>
          <w:sz w:val="24"/>
          <w:szCs w:val="24"/>
        </w:rPr>
        <w:t xml:space="preserve">tu, financirano iz izvora 1.1., </w:t>
      </w:r>
      <w:r w:rsidR="00D24A15">
        <w:rPr>
          <w:rFonts w:ascii="Times New Roman" w:hAnsi="Times New Roman" w:cs="Times New Roman"/>
          <w:sz w:val="24"/>
          <w:szCs w:val="24"/>
        </w:rPr>
        <w:t xml:space="preserve">4.1. Prihodi po posebnim propisima, iz tog izvora financirane </w:t>
      </w:r>
      <w:r w:rsidR="009B5930">
        <w:rPr>
          <w:rFonts w:ascii="Times New Roman" w:hAnsi="Times New Roman" w:cs="Times New Roman"/>
          <w:sz w:val="24"/>
          <w:szCs w:val="24"/>
        </w:rPr>
        <w:t>računalne</w:t>
      </w:r>
      <w:r w:rsidR="009E7E64">
        <w:rPr>
          <w:rFonts w:ascii="Times New Roman" w:hAnsi="Times New Roman" w:cs="Times New Roman"/>
          <w:sz w:val="24"/>
          <w:szCs w:val="24"/>
        </w:rPr>
        <w:t xml:space="preserve"> usluge u iznosu </w:t>
      </w:r>
      <w:r w:rsidR="00EC3DA9">
        <w:rPr>
          <w:rFonts w:ascii="Times New Roman" w:hAnsi="Times New Roman" w:cs="Times New Roman"/>
          <w:sz w:val="24"/>
          <w:szCs w:val="24"/>
        </w:rPr>
        <w:t>13.855,08</w:t>
      </w:r>
      <w:r w:rsidR="009E7E64">
        <w:rPr>
          <w:rFonts w:ascii="Times New Roman" w:hAnsi="Times New Roman" w:cs="Times New Roman"/>
          <w:sz w:val="24"/>
          <w:szCs w:val="24"/>
        </w:rPr>
        <w:t xml:space="preserve"> eura,</w:t>
      </w:r>
      <w:r w:rsidR="009B5930">
        <w:rPr>
          <w:rFonts w:ascii="Times New Roman" w:hAnsi="Times New Roman" w:cs="Times New Roman"/>
          <w:sz w:val="24"/>
          <w:szCs w:val="24"/>
        </w:rPr>
        <w:t xml:space="preserve"> </w:t>
      </w:r>
      <w:r w:rsidR="00DE5E7C">
        <w:rPr>
          <w:rFonts w:ascii="Times New Roman" w:hAnsi="Times New Roman" w:cs="Times New Roman"/>
          <w:sz w:val="24"/>
          <w:szCs w:val="24"/>
        </w:rPr>
        <w:t xml:space="preserve">koje omogućavaju </w:t>
      </w:r>
      <w:r w:rsidRPr="00AF6904">
        <w:rPr>
          <w:rFonts w:ascii="Times New Roman" w:hAnsi="Times New Roman" w:cs="Times New Roman"/>
          <w:sz w:val="24"/>
          <w:szCs w:val="24"/>
        </w:rPr>
        <w:t>jedinstvenu informatičku</w:t>
      </w:r>
      <w:r w:rsidR="00DE5E7C">
        <w:rPr>
          <w:rFonts w:ascii="Times New Roman" w:hAnsi="Times New Roman" w:cs="Times New Roman"/>
          <w:sz w:val="24"/>
          <w:szCs w:val="24"/>
        </w:rPr>
        <w:t xml:space="preserve"> podršku</w:t>
      </w:r>
      <w:r w:rsidRPr="00AF6904">
        <w:rPr>
          <w:rFonts w:ascii="Times New Roman" w:hAnsi="Times New Roman" w:cs="Times New Roman"/>
          <w:sz w:val="24"/>
          <w:szCs w:val="24"/>
        </w:rPr>
        <w:t>, opravdanost je brzo i učinkovito funkcioniranje Jedinstvenog upravnog odjela.  Iz izvora 5.1. pomoći financirani su rashodi za materija</w:t>
      </w:r>
      <w:r w:rsidR="00C07349">
        <w:rPr>
          <w:rFonts w:ascii="Times New Roman" w:hAnsi="Times New Roman" w:cs="Times New Roman"/>
          <w:sz w:val="24"/>
          <w:szCs w:val="24"/>
        </w:rPr>
        <w:t>l i e</w:t>
      </w:r>
      <w:r w:rsidR="00BD1952">
        <w:rPr>
          <w:rFonts w:ascii="Times New Roman" w:hAnsi="Times New Roman" w:cs="Times New Roman"/>
          <w:sz w:val="24"/>
          <w:szCs w:val="24"/>
        </w:rPr>
        <w:t>nergiju u iznosu 2</w:t>
      </w:r>
      <w:r w:rsidR="004752FF">
        <w:rPr>
          <w:rFonts w:ascii="Times New Roman" w:hAnsi="Times New Roman" w:cs="Times New Roman"/>
          <w:sz w:val="24"/>
          <w:szCs w:val="24"/>
        </w:rPr>
        <w:t>0.976,</w:t>
      </w:r>
      <w:r w:rsidR="0009239C">
        <w:rPr>
          <w:rFonts w:ascii="Times New Roman" w:hAnsi="Times New Roman" w:cs="Times New Roman"/>
          <w:sz w:val="24"/>
          <w:szCs w:val="24"/>
        </w:rPr>
        <w:t>24 eura.</w:t>
      </w:r>
    </w:p>
    <w:p w14:paraId="3B34DE11" w14:textId="77777777" w:rsidR="00742643" w:rsidRPr="00AF6904" w:rsidRDefault="00742643" w:rsidP="00AF6904">
      <w:pPr>
        <w:spacing w:after="0"/>
        <w:jc w:val="both"/>
        <w:rPr>
          <w:rFonts w:ascii="Times New Roman" w:hAnsi="Times New Roman" w:cs="Times New Roman"/>
          <w:sz w:val="24"/>
          <w:szCs w:val="24"/>
        </w:rPr>
      </w:pPr>
    </w:p>
    <w:p w14:paraId="7637FD53" w14:textId="4B6B7546"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Opremanje Jedinstvenog upravnog</w:t>
      </w:r>
      <w:r w:rsidR="007A125E">
        <w:rPr>
          <w:rFonts w:ascii="Times New Roman" w:hAnsi="Times New Roman" w:cs="Times New Roman"/>
          <w:b/>
          <w:sz w:val="24"/>
          <w:szCs w:val="24"/>
        </w:rPr>
        <w:t xml:space="preserve"> </w:t>
      </w:r>
      <w:proofErr w:type="spellStart"/>
      <w:r w:rsidR="007A125E">
        <w:rPr>
          <w:rFonts w:ascii="Times New Roman" w:hAnsi="Times New Roman" w:cs="Times New Roman"/>
          <w:b/>
          <w:sz w:val="24"/>
          <w:szCs w:val="24"/>
        </w:rPr>
        <w:t>upravnog</w:t>
      </w:r>
      <w:proofErr w:type="spellEnd"/>
      <w:r w:rsidRPr="00AF6904">
        <w:rPr>
          <w:rFonts w:ascii="Times New Roman" w:hAnsi="Times New Roman" w:cs="Times New Roman"/>
          <w:b/>
          <w:sz w:val="24"/>
          <w:szCs w:val="24"/>
        </w:rPr>
        <w:t xml:space="preserve"> </w:t>
      </w:r>
      <w:r w:rsidRPr="007A125E">
        <w:rPr>
          <w:rFonts w:ascii="Times New Roman" w:hAnsi="Times New Roman" w:cs="Times New Roman"/>
          <w:b/>
          <w:sz w:val="24"/>
          <w:szCs w:val="24"/>
        </w:rPr>
        <w:t>odjela</w:t>
      </w:r>
      <w:r w:rsidR="007663E1">
        <w:rPr>
          <w:rFonts w:ascii="Times New Roman" w:hAnsi="Times New Roman" w:cs="Times New Roman"/>
          <w:sz w:val="24"/>
          <w:szCs w:val="24"/>
        </w:rPr>
        <w:t xml:space="preserve"> </w:t>
      </w:r>
      <w:r w:rsidR="0088627E">
        <w:rPr>
          <w:rFonts w:ascii="Times New Roman" w:hAnsi="Times New Roman" w:cs="Times New Roman"/>
          <w:sz w:val="24"/>
          <w:szCs w:val="24"/>
        </w:rPr>
        <w:t>u ovom polugodištu</w:t>
      </w:r>
      <w:r w:rsidR="007663E1">
        <w:rPr>
          <w:rFonts w:ascii="Times New Roman" w:hAnsi="Times New Roman" w:cs="Times New Roman"/>
          <w:sz w:val="24"/>
          <w:szCs w:val="24"/>
        </w:rPr>
        <w:t xml:space="preserve"> izvršena je sa </w:t>
      </w:r>
      <w:r w:rsidR="007070C6">
        <w:rPr>
          <w:rFonts w:ascii="Times New Roman" w:hAnsi="Times New Roman" w:cs="Times New Roman"/>
          <w:sz w:val="24"/>
          <w:szCs w:val="24"/>
        </w:rPr>
        <w:t>1.324,70</w:t>
      </w:r>
      <w:r w:rsidR="007663E1">
        <w:rPr>
          <w:rFonts w:ascii="Times New Roman" w:hAnsi="Times New Roman" w:cs="Times New Roman"/>
          <w:sz w:val="24"/>
          <w:szCs w:val="24"/>
        </w:rPr>
        <w:t xml:space="preserve"> eura ili </w:t>
      </w:r>
      <w:r w:rsidR="007070C6">
        <w:rPr>
          <w:rFonts w:ascii="Times New Roman" w:hAnsi="Times New Roman" w:cs="Times New Roman"/>
          <w:sz w:val="24"/>
          <w:szCs w:val="24"/>
        </w:rPr>
        <w:t>14,30</w:t>
      </w:r>
      <w:r w:rsidR="00895CA1">
        <w:rPr>
          <w:rFonts w:ascii="Times New Roman" w:hAnsi="Times New Roman" w:cs="Times New Roman"/>
          <w:sz w:val="24"/>
          <w:szCs w:val="24"/>
        </w:rPr>
        <w:t>%</w:t>
      </w:r>
      <w:r w:rsidR="007663E1">
        <w:rPr>
          <w:rFonts w:ascii="Times New Roman" w:hAnsi="Times New Roman" w:cs="Times New Roman"/>
          <w:sz w:val="24"/>
          <w:szCs w:val="24"/>
        </w:rPr>
        <w:t xml:space="preserve"> plana</w:t>
      </w:r>
      <w:r w:rsidR="007C0360">
        <w:rPr>
          <w:rFonts w:ascii="Times New Roman" w:hAnsi="Times New Roman" w:cs="Times New Roman"/>
          <w:sz w:val="24"/>
          <w:szCs w:val="24"/>
        </w:rPr>
        <w:t xml:space="preserve">. Izvršena su ulaganja u </w:t>
      </w:r>
      <w:r w:rsidR="00A55D21">
        <w:rPr>
          <w:rFonts w:ascii="Times New Roman" w:hAnsi="Times New Roman" w:cs="Times New Roman"/>
          <w:sz w:val="24"/>
          <w:szCs w:val="24"/>
        </w:rPr>
        <w:t>računalnu i uredsku opremu</w:t>
      </w:r>
      <w:r w:rsidR="006E6C08">
        <w:rPr>
          <w:rFonts w:ascii="Times New Roman" w:hAnsi="Times New Roman" w:cs="Times New Roman"/>
          <w:sz w:val="24"/>
          <w:szCs w:val="24"/>
        </w:rPr>
        <w:t>.</w:t>
      </w:r>
    </w:p>
    <w:p w14:paraId="5CFE6079" w14:textId="77777777" w:rsidR="00AF6904" w:rsidRPr="00AF6904" w:rsidRDefault="00AF6904" w:rsidP="00AF6904">
      <w:pPr>
        <w:spacing w:after="0"/>
        <w:jc w:val="both"/>
        <w:rPr>
          <w:rFonts w:ascii="Times New Roman" w:hAnsi="Times New Roman" w:cs="Times New Roman"/>
          <w:b/>
          <w:i/>
          <w:sz w:val="24"/>
          <w:szCs w:val="24"/>
        </w:rPr>
      </w:pPr>
    </w:p>
    <w:p w14:paraId="25C7DD99" w14:textId="6B9A0BDA" w:rsidR="00221BC5"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1000 Vodovod </w:t>
      </w:r>
      <w:r w:rsidR="00714E26">
        <w:rPr>
          <w:rFonts w:ascii="Times New Roman" w:hAnsi="Times New Roman" w:cs="Times New Roman"/>
          <w:sz w:val="24"/>
          <w:szCs w:val="24"/>
        </w:rPr>
        <w:t xml:space="preserve">ostvaren je sa </w:t>
      </w:r>
      <w:r w:rsidR="00364C41">
        <w:rPr>
          <w:rFonts w:ascii="Times New Roman" w:hAnsi="Times New Roman" w:cs="Times New Roman"/>
          <w:sz w:val="24"/>
          <w:szCs w:val="24"/>
        </w:rPr>
        <w:t>188.968,55</w:t>
      </w:r>
      <w:r w:rsidR="00714E26">
        <w:rPr>
          <w:rFonts w:ascii="Times New Roman" w:hAnsi="Times New Roman" w:cs="Times New Roman"/>
          <w:sz w:val="24"/>
          <w:szCs w:val="24"/>
        </w:rPr>
        <w:t xml:space="preserve"> eura</w:t>
      </w:r>
      <w:r w:rsidR="00CD57C8">
        <w:rPr>
          <w:rFonts w:ascii="Times New Roman" w:hAnsi="Times New Roman" w:cs="Times New Roman"/>
          <w:sz w:val="24"/>
          <w:szCs w:val="24"/>
        </w:rPr>
        <w:t xml:space="preserve"> što </w:t>
      </w:r>
      <w:r w:rsidR="00714E26">
        <w:rPr>
          <w:rFonts w:ascii="Times New Roman" w:hAnsi="Times New Roman" w:cs="Times New Roman"/>
          <w:sz w:val="24"/>
          <w:szCs w:val="24"/>
        </w:rPr>
        <w:t xml:space="preserve">je </w:t>
      </w:r>
      <w:r w:rsidR="00364C41">
        <w:rPr>
          <w:rFonts w:ascii="Times New Roman" w:hAnsi="Times New Roman" w:cs="Times New Roman"/>
          <w:sz w:val="24"/>
          <w:szCs w:val="24"/>
        </w:rPr>
        <w:t>57,26</w:t>
      </w:r>
      <w:r w:rsidRPr="00AF6904">
        <w:rPr>
          <w:rFonts w:ascii="Times New Roman" w:hAnsi="Times New Roman" w:cs="Times New Roman"/>
          <w:sz w:val="24"/>
          <w:szCs w:val="24"/>
        </w:rPr>
        <w:t xml:space="preserve">% plana, a odnosi se na kapitalne pomoći poduzeću Vodne usluge d.o.o. koje upravljaju javnom vodoopskrbom i odvodnjom. Cilj programa je opskrba stanovništva općine odgovarajućom količinom kvalitetne vode  za piće, time i povećanje životnog standarda na području općine. Dinamika izvođenja radova slijedila je plan predviđen za provođenje programa. </w:t>
      </w:r>
      <w:r w:rsidR="00221BC5">
        <w:rPr>
          <w:rFonts w:ascii="Times New Roman" w:hAnsi="Times New Roman" w:cs="Times New Roman"/>
          <w:sz w:val="24"/>
          <w:szCs w:val="24"/>
        </w:rPr>
        <w:t xml:space="preserve">U ovom polugodištu </w:t>
      </w:r>
      <w:r w:rsidR="008A4AE2">
        <w:rPr>
          <w:rFonts w:ascii="Times New Roman" w:hAnsi="Times New Roman" w:cs="Times New Roman"/>
          <w:sz w:val="24"/>
          <w:szCs w:val="24"/>
        </w:rPr>
        <w:t xml:space="preserve"> planirani poslovi  su i odrađeni.</w:t>
      </w:r>
    </w:p>
    <w:p w14:paraId="446443B4" w14:textId="77777777" w:rsidR="008264A6" w:rsidRDefault="008264A6" w:rsidP="00AF6904">
      <w:pPr>
        <w:spacing w:after="0"/>
        <w:jc w:val="both"/>
        <w:rPr>
          <w:rFonts w:ascii="Times New Roman" w:hAnsi="Times New Roman" w:cs="Times New Roman"/>
          <w:color w:val="FF0000"/>
          <w:sz w:val="24"/>
          <w:szCs w:val="24"/>
        </w:rPr>
      </w:pPr>
    </w:p>
    <w:p w14:paraId="01C1F060" w14:textId="4AF83E0F" w:rsidR="008264A6" w:rsidRPr="00C17081" w:rsidRDefault="008264A6" w:rsidP="008264A6">
      <w:pPr>
        <w:spacing w:after="0"/>
        <w:jc w:val="both"/>
        <w:rPr>
          <w:rFonts w:ascii="Times New Roman" w:hAnsi="Times New Roman" w:cs="Times New Roman"/>
          <w:sz w:val="24"/>
          <w:szCs w:val="24"/>
        </w:rPr>
      </w:pPr>
      <w:r w:rsidRPr="00C17081">
        <w:rPr>
          <w:rFonts w:ascii="Times New Roman" w:hAnsi="Times New Roman" w:cs="Times New Roman"/>
          <w:sz w:val="24"/>
          <w:szCs w:val="24"/>
        </w:rPr>
        <w:t>Objekt: Javna vodoopskrba Kolodvorska ulica -</w:t>
      </w:r>
      <w:r w:rsidR="00181528">
        <w:rPr>
          <w:rFonts w:ascii="Times New Roman" w:hAnsi="Times New Roman" w:cs="Times New Roman"/>
          <w:sz w:val="24"/>
          <w:szCs w:val="24"/>
        </w:rPr>
        <w:t xml:space="preserve"> </w:t>
      </w:r>
      <w:r w:rsidRPr="00C17081">
        <w:rPr>
          <w:rFonts w:ascii="Times New Roman" w:hAnsi="Times New Roman" w:cs="Times New Roman"/>
          <w:sz w:val="24"/>
          <w:szCs w:val="24"/>
        </w:rPr>
        <w:t>3.581,25 eura</w:t>
      </w:r>
    </w:p>
    <w:p w14:paraId="082F43F5" w14:textId="77777777" w:rsidR="008264A6" w:rsidRDefault="008264A6" w:rsidP="008264A6">
      <w:pPr>
        <w:spacing w:after="0"/>
        <w:jc w:val="both"/>
        <w:rPr>
          <w:rFonts w:ascii="Times New Roman" w:hAnsi="Times New Roman" w:cs="Times New Roman"/>
          <w:sz w:val="24"/>
          <w:szCs w:val="24"/>
        </w:rPr>
      </w:pPr>
      <w:r w:rsidRPr="00C17081">
        <w:rPr>
          <w:rFonts w:ascii="Times New Roman" w:hAnsi="Times New Roman" w:cs="Times New Roman"/>
          <w:sz w:val="24"/>
          <w:szCs w:val="24"/>
        </w:rPr>
        <w:t>Objekt: Javna vodoopskrba Trema-</w:t>
      </w:r>
      <w:proofErr w:type="spellStart"/>
      <w:r w:rsidRPr="00C17081">
        <w:rPr>
          <w:rFonts w:ascii="Times New Roman" w:hAnsi="Times New Roman" w:cs="Times New Roman"/>
          <w:sz w:val="24"/>
          <w:szCs w:val="24"/>
        </w:rPr>
        <w:t>Osuđevo</w:t>
      </w:r>
      <w:proofErr w:type="spellEnd"/>
      <w:r w:rsidRPr="00C17081">
        <w:rPr>
          <w:rFonts w:ascii="Times New Roman" w:hAnsi="Times New Roman" w:cs="Times New Roman"/>
          <w:sz w:val="24"/>
          <w:szCs w:val="24"/>
        </w:rPr>
        <w:t xml:space="preserve"> – 5.157,96 eura, </w:t>
      </w:r>
    </w:p>
    <w:p w14:paraId="2FE661F2" w14:textId="48B487D9" w:rsidR="007B6053" w:rsidRPr="00C17081" w:rsidRDefault="007B6053" w:rsidP="007B6053">
      <w:pPr>
        <w:spacing w:after="0"/>
        <w:jc w:val="both"/>
        <w:rPr>
          <w:rFonts w:ascii="Times New Roman" w:hAnsi="Times New Roman" w:cs="Times New Roman"/>
          <w:sz w:val="24"/>
          <w:szCs w:val="24"/>
        </w:rPr>
      </w:pPr>
      <w:r w:rsidRPr="00C17081">
        <w:rPr>
          <w:rFonts w:ascii="Times New Roman" w:hAnsi="Times New Roman" w:cs="Times New Roman"/>
          <w:sz w:val="24"/>
          <w:szCs w:val="24"/>
        </w:rPr>
        <w:t>Objekt: Javna vodoopskrba dio odvojka  Trema</w:t>
      </w:r>
      <w:r w:rsidR="00671BFF">
        <w:rPr>
          <w:rFonts w:ascii="Times New Roman" w:hAnsi="Times New Roman" w:cs="Times New Roman"/>
          <w:sz w:val="24"/>
          <w:szCs w:val="24"/>
        </w:rPr>
        <w:t xml:space="preserve"> </w:t>
      </w:r>
      <w:r w:rsidRPr="00C17081">
        <w:rPr>
          <w:rFonts w:ascii="Times New Roman" w:hAnsi="Times New Roman" w:cs="Times New Roman"/>
          <w:sz w:val="24"/>
          <w:szCs w:val="24"/>
        </w:rPr>
        <w:t>-</w:t>
      </w:r>
      <w:r w:rsidR="00671BFF">
        <w:rPr>
          <w:rFonts w:ascii="Times New Roman" w:hAnsi="Times New Roman" w:cs="Times New Roman"/>
          <w:sz w:val="24"/>
          <w:szCs w:val="24"/>
        </w:rPr>
        <w:t xml:space="preserve"> </w:t>
      </w:r>
      <w:proofErr w:type="spellStart"/>
      <w:r w:rsidRPr="00C17081">
        <w:rPr>
          <w:rFonts w:ascii="Times New Roman" w:hAnsi="Times New Roman" w:cs="Times New Roman"/>
          <w:sz w:val="24"/>
          <w:szCs w:val="24"/>
        </w:rPr>
        <w:t>Medačevo</w:t>
      </w:r>
      <w:proofErr w:type="spellEnd"/>
      <w:r w:rsidRPr="00C17081">
        <w:rPr>
          <w:rFonts w:ascii="Times New Roman" w:hAnsi="Times New Roman" w:cs="Times New Roman"/>
          <w:sz w:val="24"/>
          <w:szCs w:val="24"/>
        </w:rPr>
        <w:t xml:space="preserve"> – 1.946,69 eura,</w:t>
      </w:r>
    </w:p>
    <w:p w14:paraId="7F8CEFAD" w14:textId="6B1A9470" w:rsidR="00221BC5" w:rsidRDefault="00FE362D" w:rsidP="00AF6904">
      <w:pPr>
        <w:spacing w:after="0"/>
        <w:jc w:val="both"/>
        <w:rPr>
          <w:rFonts w:ascii="Times New Roman" w:hAnsi="Times New Roman" w:cs="Times New Roman"/>
          <w:sz w:val="24"/>
          <w:szCs w:val="24"/>
        </w:rPr>
      </w:pPr>
      <w:r w:rsidRPr="00C17081">
        <w:rPr>
          <w:rFonts w:ascii="Times New Roman" w:hAnsi="Times New Roman" w:cs="Times New Roman"/>
          <w:sz w:val="24"/>
          <w:szCs w:val="24"/>
        </w:rPr>
        <w:t xml:space="preserve">Objekt: Izgradnja vodoopskrbne mreže – </w:t>
      </w:r>
      <w:proofErr w:type="spellStart"/>
      <w:r w:rsidR="00550A65" w:rsidRPr="00C17081">
        <w:rPr>
          <w:rFonts w:ascii="Times New Roman" w:hAnsi="Times New Roman" w:cs="Times New Roman"/>
          <w:sz w:val="24"/>
          <w:szCs w:val="24"/>
        </w:rPr>
        <w:t>Predavec</w:t>
      </w:r>
      <w:proofErr w:type="spellEnd"/>
      <w:r w:rsidRPr="00C17081">
        <w:rPr>
          <w:rFonts w:ascii="Times New Roman" w:hAnsi="Times New Roman" w:cs="Times New Roman"/>
          <w:sz w:val="24"/>
          <w:szCs w:val="24"/>
        </w:rPr>
        <w:t xml:space="preserve">, Sveti Ivan Žabno u iznosu </w:t>
      </w:r>
      <w:r w:rsidR="006C1940" w:rsidRPr="00C17081">
        <w:rPr>
          <w:rFonts w:ascii="Times New Roman" w:hAnsi="Times New Roman" w:cs="Times New Roman"/>
          <w:sz w:val="24"/>
          <w:szCs w:val="24"/>
        </w:rPr>
        <w:t xml:space="preserve">20.573,10 </w:t>
      </w:r>
      <w:r w:rsidRPr="00C17081">
        <w:rPr>
          <w:rFonts w:ascii="Times New Roman" w:hAnsi="Times New Roman" w:cs="Times New Roman"/>
          <w:sz w:val="24"/>
          <w:szCs w:val="24"/>
        </w:rPr>
        <w:t>eura</w:t>
      </w:r>
      <w:r w:rsidR="008E68D7" w:rsidRPr="00C17081">
        <w:rPr>
          <w:rFonts w:ascii="Times New Roman" w:hAnsi="Times New Roman" w:cs="Times New Roman"/>
          <w:sz w:val="24"/>
          <w:szCs w:val="24"/>
        </w:rPr>
        <w:t xml:space="preserve"> + 3.907,02 eura</w:t>
      </w:r>
      <w:r w:rsidRPr="00C17081">
        <w:rPr>
          <w:rFonts w:ascii="Times New Roman" w:hAnsi="Times New Roman" w:cs="Times New Roman"/>
          <w:sz w:val="24"/>
          <w:szCs w:val="24"/>
        </w:rPr>
        <w:t>;</w:t>
      </w:r>
    </w:p>
    <w:p w14:paraId="377ADAB5" w14:textId="05AA8889" w:rsidR="001B52E0" w:rsidRPr="00C17081" w:rsidRDefault="001B52E0" w:rsidP="00AF6904">
      <w:pPr>
        <w:spacing w:after="0"/>
        <w:jc w:val="both"/>
        <w:rPr>
          <w:rFonts w:ascii="Times New Roman" w:hAnsi="Times New Roman" w:cs="Times New Roman"/>
          <w:sz w:val="24"/>
          <w:szCs w:val="24"/>
        </w:rPr>
      </w:pPr>
      <w:r>
        <w:rPr>
          <w:rFonts w:ascii="Times New Roman" w:hAnsi="Times New Roman" w:cs="Times New Roman"/>
          <w:sz w:val="24"/>
          <w:szCs w:val="24"/>
        </w:rPr>
        <w:t xml:space="preserve">Objekt: Sveti Ivan Žabno-Trema, Gornje Selo </w:t>
      </w:r>
    </w:p>
    <w:p w14:paraId="5CD3A96C" w14:textId="6EE8DA0D" w:rsidR="00FE362D" w:rsidRPr="00C17081" w:rsidRDefault="0024788F" w:rsidP="008E68D7">
      <w:pPr>
        <w:spacing w:after="0"/>
        <w:ind w:left="708" w:hanging="708"/>
        <w:rPr>
          <w:rFonts w:ascii="Times New Roman" w:hAnsi="Times New Roman" w:cs="Times New Roman"/>
          <w:sz w:val="24"/>
          <w:szCs w:val="24"/>
        </w:rPr>
      </w:pPr>
      <w:r w:rsidRPr="00C17081">
        <w:rPr>
          <w:rFonts w:ascii="Times New Roman" w:hAnsi="Times New Roman" w:cs="Times New Roman"/>
          <w:sz w:val="24"/>
          <w:szCs w:val="24"/>
        </w:rPr>
        <w:t>Objekt: izgradnja vodoopskrbn</w:t>
      </w:r>
      <w:r w:rsidR="00065EBE" w:rsidRPr="00C17081">
        <w:rPr>
          <w:rFonts w:ascii="Times New Roman" w:hAnsi="Times New Roman" w:cs="Times New Roman"/>
          <w:sz w:val="24"/>
          <w:szCs w:val="24"/>
        </w:rPr>
        <w:t>og cjevovoda</w:t>
      </w:r>
      <w:r w:rsidR="00CD3297" w:rsidRPr="00C17081">
        <w:rPr>
          <w:rFonts w:ascii="Times New Roman" w:hAnsi="Times New Roman" w:cs="Times New Roman"/>
          <w:sz w:val="24"/>
          <w:szCs w:val="24"/>
        </w:rPr>
        <w:t xml:space="preserve"> </w:t>
      </w:r>
      <w:r w:rsidR="00393F4F" w:rsidRPr="00C17081">
        <w:rPr>
          <w:rFonts w:ascii="Times New Roman" w:hAnsi="Times New Roman" w:cs="Times New Roman"/>
          <w:sz w:val="24"/>
          <w:szCs w:val="24"/>
        </w:rPr>
        <w:t>Trema</w:t>
      </w:r>
      <w:r w:rsidR="0044542F" w:rsidRPr="00C17081">
        <w:rPr>
          <w:rFonts w:ascii="Times New Roman" w:hAnsi="Times New Roman" w:cs="Times New Roman"/>
          <w:sz w:val="24"/>
          <w:szCs w:val="24"/>
        </w:rPr>
        <w:t xml:space="preserve"> </w:t>
      </w:r>
      <w:r w:rsidR="00671BFF">
        <w:rPr>
          <w:rFonts w:ascii="Times New Roman" w:hAnsi="Times New Roman" w:cs="Times New Roman"/>
          <w:sz w:val="24"/>
          <w:szCs w:val="24"/>
        </w:rPr>
        <w:t>–</w:t>
      </w:r>
      <w:r w:rsidR="0044542F" w:rsidRPr="00C17081">
        <w:rPr>
          <w:rFonts w:ascii="Times New Roman" w:hAnsi="Times New Roman" w:cs="Times New Roman"/>
          <w:sz w:val="24"/>
          <w:szCs w:val="24"/>
        </w:rPr>
        <w:t xml:space="preserve"> </w:t>
      </w:r>
      <w:proofErr w:type="spellStart"/>
      <w:r w:rsidR="00393F4F" w:rsidRPr="00C17081">
        <w:rPr>
          <w:rFonts w:ascii="Times New Roman" w:hAnsi="Times New Roman" w:cs="Times New Roman"/>
          <w:sz w:val="24"/>
          <w:szCs w:val="24"/>
        </w:rPr>
        <w:t>Grabrovci</w:t>
      </w:r>
      <w:proofErr w:type="spellEnd"/>
      <w:r w:rsidR="00671BFF">
        <w:rPr>
          <w:rFonts w:ascii="Times New Roman" w:hAnsi="Times New Roman" w:cs="Times New Roman"/>
          <w:sz w:val="24"/>
          <w:szCs w:val="24"/>
        </w:rPr>
        <w:t xml:space="preserve"> </w:t>
      </w:r>
      <w:r w:rsidR="00393F4F" w:rsidRPr="00C17081">
        <w:rPr>
          <w:rFonts w:ascii="Times New Roman" w:hAnsi="Times New Roman" w:cs="Times New Roman"/>
          <w:sz w:val="24"/>
          <w:szCs w:val="24"/>
        </w:rPr>
        <w:t>-</w:t>
      </w:r>
      <w:r w:rsidR="00671BFF">
        <w:rPr>
          <w:rFonts w:ascii="Times New Roman" w:hAnsi="Times New Roman" w:cs="Times New Roman"/>
          <w:sz w:val="24"/>
          <w:szCs w:val="24"/>
        </w:rPr>
        <w:t xml:space="preserve"> </w:t>
      </w:r>
      <w:proofErr w:type="spellStart"/>
      <w:r w:rsidR="00393F4F" w:rsidRPr="00C17081">
        <w:rPr>
          <w:rFonts w:ascii="Times New Roman" w:hAnsi="Times New Roman" w:cs="Times New Roman"/>
          <w:sz w:val="24"/>
          <w:szCs w:val="24"/>
        </w:rPr>
        <w:t>Čvrstec</w:t>
      </w:r>
      <w:proofErr w:type="spellEnd"/>
      <w:r w:rsidR="000271E9" w:rsidRPr="00C17081">
        <w:rPr>
          <w:rFonts w:ascii="Times New Roman" w:hAnsi="Times New Roman" w:cs="Times New Roman"/>
          <w:sz w:val="24"/>
          <w:szCs w:val="24"/>
        </w:rPr>
        <w:t xml:space="preserve"> -</w:t>
      </w:r>
      <w:r w:rsidRPr="00C17081">
        <w:rPr>
          <w:rFonts w:ascii="Times New Roman" w:hAnsi="Times New Roman" w:cs="Times New Roman"/>
          <w:sz w:val="24"/>
          <w:szCs w:val="24"/>
        </w:rPr>
        <w:t xml:space="preserve"> u iznosu</w:t>
      </w:r>
      <w:r w:rsidR="008E68D7" w:rsidRPr="00C17081">
        <w:rPr>
          <w:rFonts w:ascii="Times New Roman" w:hAnsi="Times New Roman" w:cs="Times New Roman"/>
          <w:sz w:val="24"/>
          <w:szCs w:val="24"/>
        </w:rPr>
        <w:t>:</w:t>
      </w:r>
      <w:r w:rsidR="0060224A" w:rsidRPr="00C17081">
        <w:rPr>
          <w:rFonts w:ascii="Times New Roman" w:hAnsi="Times New Roman" w:cs="Times New Roman"/>
          <w:sz w:val="24"/>
          <w:szCs w:val="24"/>
        </w:rPr>
        <w:t xml:space="preserve"> </w:t>
      </w:r>
      <w:r w:rsidR="00C71C79" w:rsidRPr="00C17081">
        <w:rPr>
          <w:rFonts w:ascii="Times New Roman" w:hAnsi="Times New Roman" w:cs="Times New Roman"/>
          <w:sz w:val="24"/>
          <w:szCs w:val="24"/>
        </w:rPr>
        <w:t>4.393,85</w:t>
      </w:r>
      <w:r w:rsidR="00336092" w:rsidRPr="00C17081">
        <w:rPr>
          <w:rFonts w:ascii="Times New Roman" w:hAnsi="Times New Roman" w:cs="Times New Roman"/>
          <w:sz w:val="24"/>
          <w:szCs w:val="24"/>
        </w:rPr>
        <w:t xml:space="preserve"> </w:t>
      </w:r>
      <w:r w:rsidR="00B04E91" w:rsidRPr="00C17081">
        <w:rPr>
          <w:rFonts w:ascii="Times New Roman" w:hAnsi="Times New Roman" w:cs="Times New Roman"/>
          <w:sz w:val="24"/>
          <w:szCs w:val="24"/>
        </w:rPr>
        <w:t>+</w:t>
      </w:r>
      <w:r w:rsidR="00336092" w:rsidRPr="00C17081">
        <w:rPr>
          <w:rFonts w:ascii="Times New Roman" w:hAnsi="Times New Roman" w:cs="Times New Roman"/>
          <w:sz w:val="24"/>
          <w:szCs w:val="24"/>
        </w:rPr>
        <w:t xml:space="preserve"> </w:t>
      </w:r>
      <w:r w:rsidR="00B04E91" w:rsidRPr="00C17081">
        <w:rPr>
          <w:rFonts w:ascii="Times New Roman" w:hAnsi="Times New Roman" w:cs="Times New Roman"/>
          <w:sz w:val="24"/>
          <w:szCs w:val="24"/>
        </w:rPr>
        <w:t>6.435,42 eura</w:t>
      </w:r>
      <w:r w:rsidR="00336092" w:rsidRPr="00C17081">
        <w:rPr>
          <w:rFonts w:ascii="Times New Roman" w:hAnsi="Times New Roman" w:cs="Times New Roman"/>
          <w:sz w:val="24"/>
          <w:szCs w:val="24"/>
        </w:rPr>
        <w:t xml:space="preserve"> </w:t>
      </w:r>
      <w:r w:rsidR="005F5440" w:rsidRPr="00C17081">
        <w:rPr>
          <w:rFonts w:ascii="Times New Roman" w:hAnsi="Times New Roman" w:cs="Times New Roman"/>
          <w:sz w:val="24"/>
          <w:szCs w:val="24"/>
        </w:rPr>
        <w:t>+</w:t>
      </w:r>
      <w:r w:rsidR="00336092" w:rsidRPr="00C17081">
        <w:rPr>
          <w:rFonts w:ascii="Times New Roman" w:hAnsi="Times New Roman" w:cs="Times New Roman"/>
          <w:sz w:val="24"/>
          <w:szCs w:val="24"/>
        </w:rPr>
        <w:t xml:space="preserve"> </w:t>
      </w:r>
      <w:r w:rsidR="005F5440" w:rsidRPr="00C17081">
        <w:rPr>
          <w:rFonts w:ascii="Times New Roman" w:hAnsi="Times New Roman" w:cs="Times New Roman"/>
          <w:sz w:val="24"/>
          <w:szCs w:val="24"/>
        </w:rPr>
        <w:t>3.267,56 eur</w:t>
      </w:r>
      <w:r w:rsidR="008E68D7" w:rsidRPr="00C17081">
        <w:rPr>
          <w:rFonts w:ascii="Times New Roman" w:hAnsi="Times New Roman" w:cs="Times New Roman"/>
          <w:sz w:val="24"/>
          <w:szCs w:val="24"/>
        </w:rPr>
        <w:t>a</w:t>
      </w:r>
    </w:p>
    <w:p w14:paraId="0550F083" w14:textId="1CA2278A" w:rsidR="00F23734" w:rsidRPr="00C17081" w:rsidRDefault="000F54FE" w:rsidP="00AF6904">
      <w:pPr>
        <w:spacing w:after="0"/>
        <w:jc w:val="both"/>
        <w:rPr>
          <w:rFonts w:ascii="Times New Roman" w:hAnsi="Times New Roman" w:cs="Times New Roman"/>
          <w:sz w:val="24"/>
          <w:szCs w:val="24"/>
        </w:rPr>
      </w:pPr>
      <w:r w:rsidRPr="00C17081">
        <w:rPr>
          <w:rFonts w:ascii="Times New Roman" w:hAnsi="Times New Roman" w:cs="Times New Roman"/>
          <w:sz w:val="24"/>
          <w:szCs w:val="24"/>
        </w:rPr>
        <w:t xml:space="preserve">Objekt: </w:t>
      </w:r>
      <w:r w:rsidR="00A87A46" w:rsidRPr="00C17081">
        <w:rPr>
          <w:rFonts w:ascii="Times New Roman" w:hAnsi="Times New Roman" w:cs="Times New Roman"/>
          <w:sz w:val="24"/>
          <w:szCs w:val="24"/>
        </w:rPr>
        <w:t>Vodoopskrbna mreža Sveti Ivan Žabno</w:t>
      </w:r>
      <w:r w:rsidR="0044542F" w:rsidRPr="00C17081">
        <w:rPr>
          <w:rFonts w:ascii="Times New Roman" w:hAnsi="Times New Roman" w:cs="Times New Roman"/>
          <w:sz w:val="24"/>
          <w:szCs w:val="24"/>
        </w:rPr>
        <w:t xml:space="preserve"> </w:t>
      </w:r>
      <w:r w:rsidR="00A87A46" w:rsidRPr="00C17081">
        <w:rPr>
          <w:rFonts w:ascii="Times New Roman" w:hAnsi="Times New Roman" w:cs="Times New Roman"/>
          <w:sz w:val="24"/>
          <w:szCs w:val="24"/>
        </w:rPr>
        <w:t>-</w:t>
      </w:r>
      <w:r w:rsidR="0044542F" w:rsidRPr="00C17081">
        <w:rPr>
          <w:rFonts w:ascii="Times New Roman" w:hAnsi="Times New Roman" w:cs="Times New Roman"/>
          <w:sz w:val="24"/>
          <w:szCs w:val="24"/>
        </w:rPr>
        <w:t xml:space="preserve"> </w:t>
      </w:r>
      <w:r w:rsidR="00A87A46" w:rsidRPr="00C17081">
        <w:rPr>
          <w:rFonts w:ascii="Times New Roman" w:hAnsi="Times New Roman" w:cs="Times New Roman"/>
          <w:sz w:val="24"/>
          <w:szCs w:val="24"/>
        </w:rPr>
        <w:t>Trema-Gornje Selo, dionica D9.1,</w:t>
      </w:r>
      <w:r w:rsidR="00045513" w:rsidRPr="00C17081">
        <w:rPr>
          <w:rFonts w:ascii="Times New Roman" w:hAnsi="Times New Roman" w:cs="Times New Roman"/>
          <w:sz w:val="24"/>
          <w:szCs w:val="24"/>
        </w:rPr>
        <w:t xml:space="preserve">L=125M </w:t>
      </w:r>
      <w:r w:rsidR="00A87A46" w:rsidRPr="00C17081">
        <w:rPr>
          <w:rFonts w:ascii="Times New Roman" w:hAnsi="Times New Roman" w:cs="Times New Roman"/>
          <w:sz w:val="24"/>
          <w:szCs w:val="24"/>
        </w:rPr>
        <w:t xml:space="preserve">– </w:t>
      </w:r>
      <w:r w:rsidR="008A2B6A">
        <w:rPr>
          <w:rFonts w:ascii="Times New Roman" w:hAnsi="Times New Roman" w:cs="Times New Roman"/>
          <w:sz w:val="24"/>
          <w:szCs w:val="24"/>
        </w:rPr>
        <w:t>896,44 +</w:t>
      </w:r>
      <w:r w:rsidR="004D6E48">
        <w:rPr>
          <w:rFonts w:ascii="Times New Roman" w:hAnsi="Times New Roman" w:cs="Times New Roman"/>
          <w:sz w:val="24"/>
          <w:szCs w:val="24"/>
        </w:rPr>
        <w:t xml:space="preserve"> </w:t>
      </w:r>
      <w:r w:rsidR="00A87A46" w:rsidRPr="00C17081">
        <w:rPr>
          <w:rFonts w:ascii="Times New Roman" w:hAnsi="Times New Roman" w:cs="Times New Roman"/>
          <w:sz w:val="24"/>
          <w:szCs w:val="24"/>
        </w:rPr>
        <w:t xml:space="preserve">9.979,66 </w:t>
      </w:r>
      <w:proofErr w:type="spellStart"/>
      <w:r w:rsidR="00A87A46" w:rsidRPr="00C17081">
        <w:rPr>
          <w:rFonts w:ascii="Times New Roman" w:hAnsi="Times New Roman" w:cs="Times New Roman"/>
          <w:sz w:val="24"/>
          <w:szCs w:val="24"/>
        </w:rPr>
        <w:t>E</w:t>
      </w:r>
      <w:r w:rsidR="000935ED" w:rsidRPr="00C17081">
        <w:rPr>
          <w:rFonts w:ascii="Times New Roman" w:hAnsi="Times New Roman" w:cs="Times New Roman"/>
          <w:sz w:val="24"/>
          <w:szCs w:val="24"/>
        </w:rPr>
        <w:t>ur</w:t>
      </w:r>
      <w:r w:rsidR="00A87A46" w:rsidRPr="00C17081">
        <w:rPr>
          <w:rFonts w:ascii="Times New Roman" w:hAnsi="Times New Roman" w:cs="Times New Roman"/>
          <w:sz w:val="24"/>
          <w:szCs w:val="24"/>
        </w:rPr>
        <w:t>-a</w:t>
      </w:r>
      <w:proofErr w:type="spellEnd"/>
      <w:r w:rsidR="004D6E48">
        <w:rPr>
          <w:rFonts w:ascii="Times New Roman" w:hAnsi="Times New Roman" w:cs="Times New Roman"/>
          <w:sz w:val="24"/>
          <w:szCs w:val="24"/>
        </w:rPr>
        <w:t xml:space="preserve"> </w:t>
      </w:r>
      <w:r w:rsidR="00B04E91" w:rsidRPr="00C17081">
        <w:rPr>
          <w:rFonts w:ascii="Times New Roman" w:hAnsi="Times New Roman" w:cs="Times New Roman"/>
          <w:sz w:val="24"/>
          <w:szCs w:val="24"/>
        </w:rPr>
        <w:t>+ 51.832,34 eura</w:t>
      </w:r>
      <w:r w:rsidR="00862639">
        <w:rPr>
          <w:rFonts w:ascii="Times New Roman" w:hAnsi="Times New Roman" w:cs="Times New Roman"/>
          <w:sz w:val="24"/>
          <w:szCs w:val="24"/>
        </w:rPr>
        <w:t xml:space="preserve"> </w:t>
      </w:r>
      <w:r w:rsidR="005F5440" w:rsidRPr="00C17081">
        <w:rPr>
          <w:rFonts w:ascii="Times New Roman" w:hAnsi="Times New Roman" w:cs="Times New Roman"/>
          <w:sz w:val="24"/>
          <w:szCs w:val="24"/>
        </w:rPr>
        <w:t>+ 7.440,49 eura</w:t>
      </w:r>
    </w:p>
    <w:p w14:paraId="57ED3DEF" w14:textId="14EEBE97" w:rsidR="00295118" w:rsidRPr="00C17081" w:rsidRDefault="00EC2A5D" w:rsidP="00AF6904">
      <w:pPr>
        <w:spacing w:after="0"/>
        <w:jc w:val="both"/>
        <w:rPr>
          <w:rFonts w:ascii="Times New Roman" w:hAnsi="Times New Roman" w:cs="Times New Roman"/>
          <w:sz w:val="24"/>
          <w:szCs w:val="24"/>
        </w:rPr>
      </w:pPr>
      <w:r w:rsidRPr="00C17081">
        <w:rPr>
          <w:rFonts w:ascii="Times New Roman" w:hAnsi="Times New Roman" w:cs="Times New Roman"/>
          <w:sz w:val="24"/>
          <w:szCs w:val="24"/>
        </w:rPr>
        <w:t>Objekt: vodoopskrbna mreža Sveti Ivan Žabno</w:t>
      </w:r>
      <w:r w:rsidR="000138B6" w:rsidRPr="00C17081">
        <w:rPr>
          <w:rFonts w:ascii="Times New Roman" w:hAnsi="Times New Roman" w:cs="Times New Roman"/>
          <w:sz w:val="24"/>
          <w:szCs w:val="24"/>
        </w:rPr>
        <w:t xml:space="preserve"> </w:t>
      </w:r>
      <w:r w:rsidRPr="00C17081">
        <w:rPr>
          <w:rFonts w:ascii="Times New Roman" w:hAnsi="Times New Roman" w:cs="Times New Roman"/>
          <w:sz w:val="24"/>
          <w:szCs w:val="24"/>
        </w:rPr>
        <w:t>-</w:t>
      </w:r>
      <w:r w:rsidR="000138B6" w:rsidRPr="00C17081">
        <w:rPr>
          <w:rFonts w:ascii="Times New Roman" w:hAnsi="Times New Roman" w:cs="Times New Roman"/>
          <w:sz w:val="24"/>
          <w:szCs w:val="24"/>
        </w:rPr>
        <w:t xml:space="preserve"> </w:t>
      </w:r>
      <w:proofErr w:type="spellStart"/>
      <w:r w:rsidRPr="00C17081">
        <w:rPr>
          <w:rFonts w:ascii="Times New Roman" w:hAnsi="Times New Roman" w:cs="Times New Roman"/>
          <w:sz w:val="24"/>
          <w:szCs w:val="24"/>
        </w:rPr>
        <w:t>Ladinec</w:t>
      </w:r>
      <w:proofErr w:type="spellEnd"/>
      <w:r w:rsidRPr="00C17081">
        <w:rPr>
          <w:rFonts w:ascii="Times New Roman" w:hAnsi="Times New Roman" w:cs="Times New Roman"/>
          <w:sz w:val="24"/>
          <w:szCs w:val="24"/>
        </w:rPr>
        <w:t xml:space="preserve">: </w:t>
      </w:r>
      <w:r w:rsidR="00011691">
        <w:rPr>
          <w:rFonts w:ascii="Times New Roman" w:hAnsi="Times New Roman" w:cs="Times New Roman"/>
          <w:sz w:val="24"/>
          <w:szCs w:val="24"/>
        </w:rPr>
        <w:t xml:space="preserve">17.048,24 eura, </w:t>
      </w:r>
      <w:r w:rsidRPr="00C17081">
        <w:rPr>
          <w:rFonts w:ascii="Times New Roman" w:hAnsi="Times New Roman" w:cs="Times New Roman"/>
          <w:sz w:val="24"/>
          <w:szCs w:val="24"/>
        </w:rPr>
        <w:t>16.693,76 eura</w:t>
      </w:r>
      <w:r w:rsidR="00336092" w:rsidRPr="00C17081">
        <w:rPr>
          <w:rFonts w:ascii="Times New Roman" w:hAnsi="Times New Roman" w:cs="Times New Roman"/>
          <w:sz w:val="24"/>
          <w:szCs w:val="24"/>
        </w:rPr>
        <w:t xml:space="preserve"> </w:t>
      </w:r>
      <w:r w:rsidRPr="00C17081">
        <w:rPr>
          <w:rFonts w:ascii="Times New Roman" w:hAnsi="Times New Roman" w:cs="Times New Roman"/>
          <w:sz w:val="24"/>
          <w:szCs w:val="24"/>
        </w:rPr>
        <w:t>+</w:t>
      </w:r>
      <w:r w:rsidR="00336092" w:rsidRPr="00C17081">
        <w:rPr>
          <w:rFonts w:ascii="Times New Roman" w:hAnsi="Times New Roman" w:cs="Times New Roman"/>
          <w:sz w:val="24"/>
          <w:szCs w:val="24"/>
        </w:rPr>
        <w:t xml:space="preserve"> </w:t>
      </w:r>
      <w:r w:rsidRPr="00C17081">
        <w:rPr>
          <w:rFonts w:ascii="Times New Roman" w:hAnsi="Times New Roman" w:cs="Times New Roman"/>
          <w:sz w:val="24"/>
          <w:szCs w:val="24"/>
        </w:rPr>
        <w:t>35.814,77 eura</w:t>
      </w:r>
    </w:p>
    <w:p w14:paraId="155C868A" w14:textId="77777777" w:rsidR="005715DD" w:rsidRPr="00C17081" w:rsidRDefault="005715DD" w:rsidP="00AF6904">
      <w:pPr>
        <w:spacing w:after="0"/>
        <w:jc w:val="both"/>
        <w:rPr>
          <w:rFonts w:ascii="Times New Roman" w:hAnsi="Times New Roman" w:cs="Times New Roman"/>
          <w:sz w:val="24"/>
          <w:szCs w:val="24"/>
        </w:rPr>
      </w:pPr>
    </w:p>
    <w:p w14:paraId="0D279315" w14:textId="7B03383A" w:rsidR="00AF6904" w:rsidRPr="000D76F4" w:rsidRDefault="00D45B0B" w:rsidP="00AF6904">
      <w:pPr>
        <w:spacing w:after="0" w:line="240" w:lineRule="auto"/>
        <w:ind w:right="-284"/>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Pokazatelj uspješnosti Prog</w:t>
      </w:r>
      <w:r w:rsidR="009368AE">
        <w:rPr>
          <w:rFonts w:ascii="Times New Roman" w:eastAsia="Times New Roman" w:hAnsi="Times New Roman" w:cs="Times New Roman"/>
          <w:b/>
          <w:sz w:val="24"/>
          <w:szCs w:val="24"/>
          <w:lang w:eastAsia="hr-HR"/>
        </w:rPr>
        <w:t>r</w:t>
      </w:r>
      <w:r>
        <w:rPr>
          <w:rFonts w:ascii="Times New Roman" w:eastAsia="Times New Roman" w:hAnsi="Times New Roman" w:cs="Times New Roman"/>
          <w:b/>
          <w:sz w:val="24"/>
          <w:szCs w:val="24"/>
          <w:lang w:eastAsia="hr-HR"/>
        </w:rPr>
        <w:t>am 1000 Vodovod</w:t>
      </w:r>
      <w:r w:rsidR="00C35B3A">
        <w:rPr>
          <w:rFonts w:ascii="Times New Roman" w:eastAsia="Times New Roman" w:hAnsi="Times New Roman" w:cs="Times New Roman"/>
          <w:b/>
          <w:sz w:val="24"/>
          <w:szCs w:val="24"/>
          <w:lang w:eastAsia="hr-HR"/>
        </w:rPr>
        <w:t xml:space="preserve"> </w:t>
      </w:r>
    </w:p>
    <w:tbl>
      <w:tblPr>
        <w:tblStyle w:val="Reetkatablice32"/>
        <w:tblW w:w="8610" w:type="dxa"/>
        <w:tblInd w:w="0" w:type="dxa"/>
        <w:tblLayout w:type="fixed"/>
        <w:tblLook w:val="04A0" w:firstRow="1" w:lastRow="0" w:firstColumn="1" w:lastColumn="0" w:noHBand="0" w:noVBand="1"/>
      </w:tblPr>
      <w:tblGrid>
        <w:gridCol w:w="1526"/>
        <w:gridCol w:w="1559"/>
        <w:gridCol w:w="1660"/>
        <w:gridCol w:w="1316"/>
        <w:gridCol w:w="1275"/>
        <w:gridCol w:w="1274"/>
      </w:tblGrid>
      <w:tr w:rsidR="009368AE" w:rsidRPr="000A3C73" w14:paraId="30112995" w14:textId="77777777" w:rsidTr="00223372">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24229" w14:textId="77777777" w:rsidR="009368AE" w:rsidRPr="000A3C73" w:rsidRDefault="009368AE" w:rsidP="00223372">
            <w:pPr>
              <w:jc w:val="both"/>
              <w:rPr>
                <w:color w:val="000000"/>
                <w:sz w:val="24"/>
                <w:szCs w:val="24"/>
                <w:lang w:eastAsia="hr-HR"/>
              </w:rPr>
            </w:pPr>
            <w:r w:rsidRPr="000A3C73">
              <w:rPr>
                <w:color w:val="000000"/>
                <w:sz w:val="24"/>
                <w:szCs w:val="24"/>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0FBF1" w14:textId="77777777" w:rsidR="009368AE" w:rsidRPr="000A3C73" w:rsidRDefault="009368AE" w:rsidP="00223372">
            <w:pPr>
              <w:jc w:val="both"/>
              <w:rPr>
                <w:color w:val="000000"/>
                <w:sz w:val="24"/>
                <w:szCs w:val="24"/>
                <w:lang w:eastAsia="hr-HR"/>
              </w:rPr>
            </w:pPr>
            <w:r w:rsidRPr="000A3C73">
              <w:rPr>
                <w:color w:val="000000"/>
                <w:sz w:val="24"/>
                <w:szCs w:val="24"/>
                <w:lang w:eastAsia="hr-HR"/>
              </w:rPr>
              <w:t>Definicija</w:t>
            </w:r>
          </w:p>
        </w:tc>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DF875" w14:textId="77777777" w:rsidR="009368AE" w:rsidRPr="000A3C73" w:rsidRDefault="009368AE" w:rsidP="00223372">
            <w:pPr>
              <w:jc w:val="both"/>
              <w:rPr>
                <w:color w:val="000000"/>
                <w:sz w:val="24"/>
                <w:szCs w:val="24"/>
                <w:lang w:eastAsia="hr-HR"/>
              </w:rPr>
            </w:pPr>
            <w:r w:rsidRPr="000A3C73">
              <w:rPr>
                <w:color w:val="000000"/>
                <w:sz w:val="24"/>
                <w:szCs w:val="24"/>
                <w:lang w:eastAsia="hr-HR"/>
              </w:rPr>
              <w:t>Jedinica</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18B48" w14:textId="77777777" w:rsidR="009368AE" w:rsidRPr="000A3C73" w:rsidRDefault="009368AE" w:rsidP="00223372">
            <w:pPr>
              <w:jc w:val="both"/>
              <w:rPr>
                <w:color w:val="000000"/>
                <w:sz w:val="24"/>
                <w:szCs w:val="24"/>
                <w:lang w:eastAsia="hr-HR"/>
              </w:rPr>
            </w:pPr>
            <w:r w:rsidRPr="000A3C73">
              <w:rPr>
                <w:color w:val="000000"/>
                <w:sz w:val="24"/>
                <w:szCs w:val="24"/>
                <w:lang w:eastAsia="hr-HR"/>
              </w:rPr>
              <w:t>Polazna vrijednost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90D6C" w14:textId="2C7247D2" w:rsidR="009368AE" w:rsidRPr="000A3C73" w:rsidRDefault="009368AE" w:rsidP="00223372">
            <w:pPr>
              <w:jc w:val="both"/>
              <w:rPr>
                <w:color w:val="000000"/>
                <w:sz w:val="24"/>
                <w:szCs w:val="24"/>
                <w:lang w:eastAsia="hr-HR"/>
              </w:rPr>
            </w:pPr>
            <w:r w:rsidRPr="000A3C73">
              <w:rPr>
                <w:color w:val="000000"/>
                <w:sz w:val="24"/>
                <w:szCs w:val="24"/>
                <w:lang w:eastAsia="hr-HR"/>
              </w:rPr>
              <w:t>Ciljana vrijednost 202</w:t>
            </w:r>
            <w:r w:rsidR="00D44B67">
              <w:rPr>
                <w:color w:val="000000"/>
                <w:sz w:val="24"/>
                <w:szCs w:val="24"/>
                <w:lang w:eastAsia="hr-HR"/>
              </w:rPr>
              <w:t>4</w:t>
            </w:r>
            <w:r w:rsidRPr="000A3C73">
              <w:rPr>
                <w:color w:val="000000"/>
                <w:sz w:val="24"/>
                <w:szCs w:val="24"/>
                <w:lang w:eastAsia="hr-HR"/>
              </w:rPr>
              <w:t>.</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4878F" w14:textId="5940413B" w:rsidR="009368AE" w:rsidRPr="000A3C73" w:rsidRDefault="009368AE" w:rsidP="00223372">
            <w:pPr>
              <w:jc w:val="both"/>
              <w:rPr>
                <w:color w:val="000000"/>
                <w:sz w:val="24"/>
                <w:szCs w:val="24"/>
                <w:lang w:eastAsia="hr-HR"/>
              </w:rPr>
            </w:pPr>
            <w:r>
              <w:rPr>
                <w:color w:val="000000"/>
                <w:sz w:val="24"/>
                <w:szCs w:val="24"/>
                <w:lang w:eastAsia="hr-HR"/>
              </w:rPr>
              <w:t>Ostvarena vrijednost I-VI 202</w:t>
            </w:r>
            <w:r w:rsidR="00D44B67">
              <w:rPr>
                <w:color w:val="000000"/>
                <w:sz w:val="24"/>
                <w:szCs w:val="24"/>
                <w:lang w:eastAsia="hr-HR"/>
              </w:rPr>
              <w:t>4</w:t>
            </w:r>
            <w:r>
              <w:rPr>
                <w:color w:val="000000"/>
                <w:sz w:val="24"/>
                <w:szCs w:val="24"/>
                <w:lang w:eastAsia="hr-HR"/>
              </w:rPr>
              <w:t>.</w:t>
            </w:r>
          </w:p>
        </w:tc>
      </w:tr>
      <w:tr w:rsidR="009368AE" w:rsidRPr="000A3C73" w14:paraId="5B88FA43" w14:textId="77777777" w:rsidTr="00223372">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4FF30" w14:textId="77777777" w:rsidR="009368AE" w:rsidRPr="000A3C73" w:rsidRDefault="00850565" w:rsidP="00223372">
            <w:pPr>
              <w:jc w:val="both"/>
              <w:rPr>
                <w:color w:val="000000"/>
                <w:sz w:val="24"/>
                <w:szCs w:val="24"/>
                <w:lang w:eastAsia="hr-HR"/>
              </w:rPr>
            </w:pPr>
            <w:r>
              <w:rPr>
                <w:color w:val="000000"/>
                <w:sz w:val="24"/>
                <w:szCs w:val="24"/>
                <w:shd w:val="clear" w:color="auto" w:fill="D9D9D9" w:themeFill="background1" w:themeFillShade="D9"/>
                <w:lang w:eastAsia="hr-HR"/>
              </w:rPr>
              <w:t>Postotak izgrađenosti</w:t>
            </w:r>
          </w:p>
        </w:tc>
        <w:tc>
          <w:tcPr>
            <w:tcW w:w="1559" w:type="dxa"/>
            <w:tcBorders>
              <w:top w:val="single" w:sz="4" w:space="0" w:color="auto"/>
              <w:left w:val="single" w:sz="4" w:space="0" w:color="auto"/>
              <w:bottom w:val="single" w:sz="4" w:space="0" w:color="auto"/>
              <w:right w:val="single" w:sz="4" w:space="0" w:color="auto"/>
            </w:tcBorders>
            <w:hideMark/>
          </w:tcPr>
          <w:p w14:paraId="2C6EA7E9" w14:textId="77777777" w:rsidR="009368AE" w:rsidRPr="000A3C73" w:rsidRDefault="00850565" w:rsidP="00223372">
            <w:pPr>
              <w:rPr>
                <w:color w:val="000000"/>
                <w:sz w:val="24"/>
                <w:szCs w:val="24"/>
                <w:lang w:eastAsia="hr-HR"/>
              </w:rPr>
            </w:pPr>
            <w:r>
              <w:rPr>
                <w:color w:val="000000"/>
                <w:sz w:val="24"/>
                <w:szCs w:val="24"/>
                <w:lang w:eastAsia="hr-HR"/>
              </w:rPr>
              <w:t>Vodovodna mreža</w:t>
            </w:r>
            <w:r w:rsidR="009368AE" w:rsidRPr="000A3C73">
              <w:rPr>
                <w:color w:val="000000"/>
                <w:sz w:val="24"/>
                <w:szCs w:val="24"/>
                <w:lang w:eastAsia="hr-HR"/>
              </w:rPr>
              <w:t xml:space="preserve"> </w:t>
            </w:r>
          </w:p>
        </w:tc>
        <w:tc>
          <w:tcPr>
            <w:tcW w:w="1660" w:type="dxa"/>
            <w:tcBorders>
              <w:top w:val="single" w:sz="4" w:space="0" w:color="auto"/>
              <w:left w:val="single" w:sz="4" w:space="0" w:color="auto"/>
              <w:bottom w:val="single" w:sz="4" w:space="0" w:color="auto"/>
              <w:right w:val="single" w:sz="4" w:space="0" w:color="auto"/>
            </w:tcBorders>
          </w:tcPr>
          <w:p w14:paraId="2C2C5676" w14:textId="77777777" w:rsidR="009368AE" w:rsidRPr="000A3C73" w:rsidRDefault="00850565" w:rsidP="00223372">
            <w:pPr>
              <w:jc w:val="both"/>
              <w:rPr>
                <w:color w:val="000000"/>
                <w:sz w:val="24"/>
                <w:szCs w:val="24"/>
                <w:lang w:eastAsia="hr-HR"/>
              </w:rPr>
            </w:pPr>
            <w:r>
              <w:rPr>
                <w:color w:val="000000"/>
                <w:sz w:val="24"/>
                <w:szCs w:val="24"/>
                <w:lang w:eastAsia="hr-HR"/>
              </w:rPr>
              <w:t>Postotak izgrađenosti</w:t>
            </w:r>
          </w:p>
        </w:tc>
        <w:tc>
          <w:tcPr>
            <w:tcW w:w="1316" w:type="dxa"/>
            <w:tcBorders>
              <w:top w:val="single" w:sz="4" w:space="0" w:color="auto"/>
              <w:left w:val="single" w:sz="4" w:space="0" w:color="auto"/>
              <w:bottom w:val="single" w:sz="4" w:space="0" w:color="auto"/>
              <w:right w:val="single" w:sz="4" w:space="0" w:color="auto"/>
            </w:tcBorders>
          </w:tcPr>
          <w:p w14:paraId="3BFDA4EA" w14:textId="77777777" w:rsidR="009368AE" w:rsidRPr="000A3C73" w:rsidRDefault="009368AE" w:rsidP="00223372">
            <w:pPr>
              <w:jc w:val="both"/>
              <w:rPr>
                <w:color w:val="000000"/>
                <w:sz w:val="24"/>
                <w:szCs w:val="24"/>
                <w:lang w:eastAsia="hr-HR"/>
              </w:rPr>
            </w:pPr>
          </w:p>
          <w:p w14:paraId="0CAC79C1" w14:textId="7D348A6A" w:rsidR="009368AE" w:rsidRPr="000A3C73" w:rsidRDefault="00D44B67" w:rsidP="00223372">
            <w:pPr>
              <w:jc w:val="both"/>
              <w:rPr>
                <w:color w:val="000000"/>
                <w:sz w:val="24"/>
                <w:szCs w:val="24"/>
                <w:lang w:eastAsia="hr-HR"/>
              </w:rPr>
            </w:pPr>
            <w:r>
              <w:rPr>
                <w:color w:val="000000"/>
                <w:sz w:val="24"/>
                <w:szCs w:val="24"/>
                <w:lang w:eastAsia="hr-HR"/>
              </w:rPr>
              <w:t>0</w:t>
            </w:r>
            <w:r w:rsidR="00850565">
              <w:rPr>
                <w:color w:val="000000"/>
                <w:sz w:val="24"/>
                <w:szCs w:val="24"/>
                <w:lang w:eastAsia="hr-HR"/>
              </w:rPr>
              <w:t>%</w:t>
            </w:r>
          </w:p>
        </w:tc>
        <w:tc>
          <w:tcPr>
            <w:tcW w:w="1275" w:type="dxa"/>
            <w:tcBorders>
              <w:top w:val="single" w:sz="4" w:space="0" w:color="auto"/>
              <w:left w:val="single" w:sz="4" w:space="0" w:color="auto"/>
              <w:bottom w:val="single" w:sz="4" w:space="0" w:color="auto"/>
              <w:right w:val="single" w:sz="4" w:space="0" w:color="auto"/>
            </w:tcBorders>
          </w:tcPr>
          <w:p w14:paraId="4FC7A54C" w14:textId="77777777" w:rsidR="009368AE" w:rsidRPr="000A3C73" w:rsidRDefault="009368AE" w:rsidP="00223372">
            <w:pPr>
              <w:jc w:val="both"/>
              <w:rPr>
                <w:color w:val="000000"/>
                <w:sz w:val="24"/>
                <w:szCs w:val="24"/>
                <w:lang w:eastAsia="hr-HR"/>
              </w:rPr>
            </w:pPr>
          </w:p>
          <w:p w14:paraId="391D39B0" w14:textId="62E756C6" w:rsidR="009368AE" w:rsidRPr="000A3C73" w:rsidRDefault="00D44B67" w:rsidP="00223372">
            <w:pPr>
              <w:jc w:val="both"/>
              <w:rPr>
                <w:color w:val="000000"/>
                <w:sz w:val="24"/>
                <w:szCs w:val="24"/>
                <w:lang w:eastAsia="hr-HR"/>
              </w:rPr>
            </w:pPr>
            <w:r>
              <w:rPr>
                <w:color w:val="000000"/>
                <w:sz w:val="24"/>
                <w:szCs w:val="24"/>
                <w:lang w:eastAsia="hr-HR"/>
              </w:rPr>
              <w:t>45</w:t>
            </w:r>
            <w:r w:rsidR="00850565">
              <w:rPr>
                <w:color w:val="000000"/>
                <w:sz w:val="24"/>
                <w:szCs w:val="24"/>
                <w:lang w:eastAsia="hr-HR"/>
              </w:rPr>
              <w:t>%</w:t>
            </w:r>
          </w:p>
        </w:tc>
        <w:tc>
          <w:tcPr>
            <w:tcW w:w="1274" w:type="dxa"/>
            <w:tcBorders>
              <w:top w:val="single" w:sz="4" w:space="0" w:color="auto"/>
              <w:left w:val="single" w:sz="4" w:space="0" w:color="auto"/>
              <w:bottom w:val="single" w:sz="4" w:space="0" w:color="auto"/>
              <w:right w:val="single" w:sz="4" w:space="0" w:color="auto"/>
            </w:tcBorders>
          </w:tcPr>
          <w:p w14:paraId="313AF00D" w14:textId="77777777" w:rsidR="009368AE" w:rsidRPr="000A3C73" w:rsidRDefault="009368AE" w:rsidP="00223372">
            <w:pPr>
              <w:jc w:val="both"/>
              <w:rPr>
                <w:color w:val="000000"/>
                <w:sz w:val="24"/>
                <w:szCs w:val="24"/>
                <w:lang w:eastAsia="hr-HR"/>
              </w:rPr>
            </w:pPr>
          </w:p>
          <w:p w14:paraId="3D17F7C4" w14:textId="666403C3" w:rsidR="009368AE" w:rsidRPr="000A3C73" w:rsidRDefault="00D44B67" w:rsidP="00223372">
            <w:pPr>
              <w:jc w:val="both"/>
              <w:rPr>
                <w:color w:val="000000"/>
                <w:sz w:val="24"/>
                <w:szCs w:val="24"/>
                <w:lang w:eastAsia="hr-HR"/>
              </w:rPr>
            </w:pPr>
            <w:r>
              <w:rPr>
                <w:color w:val="000000"/>
                <w:sz w:val="24"/>
                <w:szCs w:val="24"/>
                <w:lang w:eastAsia="hr-HR"/>
              </w:rPr>
              <w:t>23</w:t>
            </w:r>
            <w:r w:rsidR="00D37C61">
              <w:rPr>
                <w:color w:val="000000"/>
                <w:sz w:val="24"/>
                <w:szCs w:val="24"/>
                <w:lang w:eastAsia="hr-HR"/>
              </w:rPr>
              <w:t>,5</w:t>
            </w:r>
            <w:r w:rsidR="00850565">
              <w:rPr>
                <w:color w:val="000000"/>
                <w:sz w:val="24"/>
                <w:szCs w:val="24"/>
                <w:lang w:eastAsia="hr-HR"/>
              </w:rPr>
              <w:t>%</w:t>
            </w:r>
          </w:p>
        </w:tc>
      </w:tr>
    </w:tbl>
    <w:p w14:paraId="30F5B0EF" w14:textId="77777777" w:rsidR="009368AE" w:rsidRDefault="009368AE" w:rsidP="009368AE">
      <w:pPr>
        <w:spacing w:after="0"/>
        <w:jc w:val="both"/>
        <w:rPr>
          <w:rFonts w:ascii="Times New Roman" w:hAnsi="Times New Roman" w:cs="Times New Roman"/>
          <w:sz w:val="24"/>
          <w:szCs w:val="24"/>
        </w:rPr>
      </w:pPr>
    </w:p>
    <w:p w14:paraId="595198A5" w14:textId="72F54244" w:rsidR="00AF6904" w:rsidRPr="00D44B67" w:rsidRDefault="00BF6C72" w:rsidP="00D44B67">
      <w:pPr>
        <w:tabs>
          <w:tab w:val="left" w:pos="3195"/>
        </w:tabs>
        <w:spacing w:after="0"/>
        <w:jc w:val="both"/>
        <w:rPr>
          <w:rFonts w:ascii="Times New Roman" w:hAnsi="Times New Roman" w:cs="Times New Roman"/>
          <w:sz w:val="24"/>
          <w:szCs w:val="24"/>
        </w:rPr>
      </w:pPr>
      <w:r w:rsidRPr="000D76F4">
        <w:rPr>
          <w:rFonts w:ascii="Times New Roman" w:hAnsi="Times New Roman" w:cs="Times New Roman"/>
          <w:sz w:val="24"/>
          <w:szCs w:val="24"/>
        </w:rPr>
        <w:tab/>
      </w:r>
    </w:p>
    <w:p w14:paraId="2A59CC4E" w14:textId="74AE8432" w:rsidR="00AF6904" w:rsidRPr="00DD2989" w:rsidRDefault="00AF6904" w:rsidP="00AF6904">
      <w:pPr>
        <w:spacing w:after="0"/>
        <w:jc w:val="both"/>
        <w:rPr>
          <w:rFonts w:ascii="Times New Roman" w:hAnsi="Times New Roman" w:cs="Times New Roman"/>
          <w:sz w:val="24"/>
          <w:szCs w:val="24"/>
        </w:rPr>
      </w:pPr>
      <w:r w:rsidRPr="00DD2989">
        <w:rPr>
          <w:rFonts w:ascii="Times New Roman" w:hAnsi="Times New Roman" w:cs="Times New Roman"/>
          <w:b/>
          <w:i/>
          <w:sz w:val="24"/>
          <w:szCs w:val="24"/>
        </w:rPr>
        <w:t>Program 1001 Izgradnja cesta</w:t>
      </w:r>
      <w:r w:rsidRPr="00DD2989">
        <w:rPr>
          <w:rFonts w:ascii="Times New Roman" w:hAnsi="Times New Roman" w:cs="Times New Roman"/>
          <w:b/>
          <w:sz w:val="24"/>
          <w:szCs w:val="24"/>
        </w:rPr>
        <w:t xml:space="preserve"> </w:t>
      </w:r>
      <w:r w:rsidR="007E3326">
        <w:rPr>
          <w:rFonts w:ascii="Times New Roman" w:hAnsi="Times New Roman" w:cs="Times New Roman"/>
          <w:sz w:val="24"/>
          <w:szCs w:val="24"/>
        </w:rPr>
        <w:t>ostvaren je u prvom polugodištu</w:t>
      </w:r>
      <w:r w:rsidR="006A70D8" w:rsidRPr="00DD2989">
        <w:rPr>
          <w:rFonts w:ascii="Times New Roman" w:hAnsi="Times New Roman" w:cs="Times New Roman"/>
          <w:sz w:val="24"/>
          <w:szCs w:val="24"/>
        </w:rPr>
        <w:t xml:space="preserve"> 20</w:t>
      </w:r>
      <w:r w:rsidR="00B11573">
        <w:rPr>
          <w:rFonts w:ascii="Times New Roman" w:hAnsi="Times New Roman" w:cs="Times New Roman"/>
          <w:sz w:val="24"/>
          <w:szCs w:val="24"/>
        </w:rPr>
        <w:t>2</w:t>
      </w:r>
      <w:r w:rsidR="00BB1356">
        <w:rPr>
          <w:rFonts w:ascii="Times New Roman" w:hAnsi="Times New Roman" w:cs="Times New Roman"/>
          <w:sz w:val="24"/>
          <w:szCs w:val="24"/>
        </w:rPr>
        <w:t>4</w:t>
      </w:r>
      <w:r w:rsidR="007E3326">
        <w:rPr>
          <w:rFonts w:ascii="Times New Roman" w:hAnsi="Times New Roman" w:cs="Times New Roman"/>
          <w:sz w:val="24"/>
          <w:szCs w:val="24"/>
        </w:rPr>
        <w:t xml:space="preserve">. godine u iznosu </w:t>
      </w:r>
      <w:r w:rsidR="002A722A">
        <w:rPr>
          <w:rFonts w:ascii="Times New Roman" w:hAnsi="Times New Roman" w:cs="Times New Roman"/>
          <w:sz w:val="24"/>
          <w:szCs w:val="24"/>
        </w:rPr>
        <w:t>8.302,96</w:t>
      </w:r>
      <w:r w:rsidR="007E3326">
        <w:rPr>
          <w:rFonts w:ascii="Times New Roman" w:hAnsi="Times New Roman" w:cs="Times New Roman"/>
          <w:sz w:val="24"/>
          <w:szCs w:val="24"/>
        </w:rPr>
        <w:t xml:space="preserve"> eura</w:t>
      </w:r>
      <w:r w:rsidRPr="00DD2989">
        <w:rPr>
          <w:rFonts w:ascii="Times New Roman" w:hAnsi="Times New Roman" w:cs="Times New Roman"/>
          <w:sz w:val="24"/>
          <w:szCs w:val="24"/>
        </w:rPr>
        <w:t>, a sastoji se od sljedećih aktivnosti:</w:t>
      </w:r>
    </w:p>
    <w:p w14:paraId="51FFA86C" w14:textId="202140DC" w:rsidR="00AF6904" w:rsidRDefault="00AF6904" w:rsidP="00AF6904">
      <w:pPr>
        <w:shd w:val="clear" w:color="auto" w:fill="FFFFFF"/>
        <w:spacing w:after="0"/>
        <w:jc w:val="both"/>
        <w:rPr>
          <w:rFonts w:ascii="Times New Roman" w:hAnsi="Times New Roman" w:cs="Times New Roman"/>
          <w:b/>
          <w:sz w:val="24"/>
          <w:szCs w:val="24"/>
        </w:rPr>
      </w:pPr>
      <w:r w:rsidRPr="00AF6904">
        <w:rPr>
          <w:rFonts w:ascii="Times New Roman" w:hAnsi="Times New Roman" w:cs="Times New Roman"/>
          <w:b/>
          <w:sz w:val="24"/>
          <w:szCs w:val="24"/>
        </w:rPr>
        <w:t>Aktivnost A100001 Modernizacija nerazvrstanih cesta</w:t>
      </w:r>
      <w:r w:rsidR="00F92CDC">
        <w:rPr>
          <w:rFonts w:ascii="Times New Roman" w:hAnsi="Times New Roman" w:cs="Times New Roman"/>
          <w:sz w:val="24"/>
          <w:szCs w:val="24"/>
        </w:rPr>
        <w:t xml:space="preserve"> nije imala realizacije u ovom polugodišnjem razdoblju</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Aktivnost A100002: Putna i kanalska mreža </w:t>
      </w:r>
      <w:r w:rsidR="00990933">
        <w:rPr>
          <w:rFonts w:ascii="Times New Roman" w:hAnsi="Times New Roman" w:cs="Times New Roman"/>
          <w:sz w:val="24"/>
          <w:szCs w:val="24"/>
        </w:rPr>
        <w:t xml:space="preserve">ostvarena je sa </w:t>
      </w:r>
      <w:r w:rsidR="0016766E">
        <w:rPr>
          <w:rFonts w:ascii="Times New Roman" w:hAnsi="Times New Roman" w:cs="Times New Roman"/>
          <w:sz w:val="24"/>
          <w:szCs w:val="24"/>
        </w:rPr>
        <w:t>2.965,46</w:t>
      </w:r>
      <w:r w:rsidR="00990933">
        <w:rPr>
          <w:rFonts w:ascii="Times New Roman" w:hAnsi="Times New Roman" w:cs="Times New Roman"/>
          <w:sz w:val="24"/>
          <w:szCs w:val="24"/>
        </w:rPr>
        <w:t xml:space="preserve"> eura ili </w:t>
      </w:r>
      <w:r w:rsidR="0016766E">
        <w:rPr>
          <w:rFonts w:ascii="Times New Roman" w:hAnsi="Times New Roman" w:cs="Times New Roman"/>
          <w:sz w:val="24"/>
          <w:szCs w:val="24"/>
        </w:rPr>
        <w:t>19,13</w:t>
      </w:r>
      <w:r w:rsidR="00990933">
        <w:rPr>
          <w:rFonts w:ascii="Times New Roman" w:hAnsi="Times New Roman" w:cs="Times New Roman"/>
          <w:sz w:val="24"/>
          <w:szCs w:val="24"/>
        </w:rPr>
        <w:t>% plana</w:t>
      </w:r>
      <w:r w:rsidRPr="00AF6904">
        <w:rPr>
          <w:rFonts w:ascii="Times New Roman" w:hAnsi="Times New Roman" w:cs="Times New Roman"/>
          <w:sz w:val="24"/>
          <w:szCs w:val="24"/>
        </w:rPr>
        <w:t xml:space="preserve">, a odnosi se na iskop putnih jaraka i uređenje poljskih puteva. </w:t>
      </w:r>
      <w:r w:rsidRPr="00AF6904">
        <w:rPr>
          <w:rFonts w:ascii="Times New Roman" w:eastAsia="Times New Roman" w:hAnsi="Times New Roman" w:cs="Times New Roman"/>
          <w:sz w:val="24"/>
          <w:szCs w:val="24"/>
          <w:lang w:eastAsia="hr-HR"/>
        </w:rPr>
        <w:t>Program </w:t>
      </w:r>
      <w:r w:rsidRPr="00AF6904">
        <w:rPr>
          <w:rFonts w:ascii="Times New Roman" w:eastAsia="Times New Roman" w:hAnsi="Times New Roman" w:cs="Times New Roman"/>
          <w:bCs/>
          <w:sz w:val="24"/>
          <w:szCs w:val="24"/>
          <w:lang w:eastAsia="hr-HR"/>
        </w:rPr>
        <w:t>uređenja</w:t>
      </w:r>
      <w:r w:rsidRPr="00AF6904">
        <w:rPr>
          <w:rFonts w:ascii="Times New Roman" w:eastAsia="Times New Roman" w:hAnsi="Times New Roman" w:cs="Times New Roman"/>
          <w:sz w:val="24"/>
          <w:szCs w:val="24"/>
          <w:lang w:eastAsia="hr-HR"/>
        </w:rPr>
        <w:t> ruralnog prostora kroz izgradnju i održavanje </w:t>
      </w:r>
      <w:r w:rsidRPr="00AF6904">
        <w:rPr>
          <w:rFonts w:ascii="Times New Roman" w:eastAsia="Times New Roman" w:hAnsi="Times New Roman" w:cs="Times New Roman"/>
          <w:bCs/>
          <w:sz w:val="24"/>
          <w:szCs w:val="24"/>
          <w:lang w:eastAsia="hr-HR"/>
        </w:rPr>
        <w:t xml:space="preserve">putne i kanalske mreže, odnosno ruralne infrastrukture koja je u funkciji </w:t>
      </w:r>
      <w:r w:rsidRPr="00AF6904">
        <w:rPr>
          <w:rFonts w:ascii="Times New Roman" w:eastAsia="Times New Roman" w:hAnsi="Times New Roman" w:cs="Times New Roman"/>
          <w:sz w:val="24"/>
          <w:szCs w:val="24"/>
          <w:lang w:eastAsia="hr-HR"/>
        </w:rPr>
        <w:t xml:space="preserve"> poljoprivredne proizvodnje i poboljšavanja komunikacijskih veza sela i zaseoka popravkom i izgradnjom putne i kanalske mreže. </w:t>
      </w:r>
      <w:r w:rsidRPr="00AF6904">
        <w:rPr>
          <w:rFonts w:ascii="Times New Roman" w:eastAsia="Times New Roman" w:hAnsi="Times New Roman" w:cs="Times New Roman"/>
          <w:bCs/>
          <w:sz w:val="24"/>
          <w:szCs w:val="24"/>
          <w:lang w:eastAsia="hr-HR"/>
        </w:rPr>
        <w:t>Cilj</w:t>
      </w:r>
      <w:r w:rsidRPr="00AF6904">
        <w:rPr>
          <w:rFonts w:ascii="Times New Roman" w:eastAsia="Times New Roman" w:hAnsi="Times New Roman" w:cs="Times New Roman"/>
          <w:sz w:val="24"/>
          <w:szCs w:val="24"/>
          <w:lang w:eastAsia="hr-HR"/>
        </w:rPr>
        <w:t> je doprinijeti razvoju poljoprivredne politike.</w:t>
      </w:r>
      <w:r w:rsidRPr="00AF6904">
        <w:t xml:space="preserve"> </w:t>
      </w:r>
      <w:r w:rsidRPr="00AF6904">
        <w:rPr>
          <w:rFonts w:ascii="Times New Roman" w:hAnsi="Times New Roman" w:cs="Times New Roman"/>
          <w:sz w:val="24"/>
          <w:szCs w:val="24"/>
        </w:rPr>
        <w:t xml:space="preserve">Da bi se poljoprivredno zemljište na određenom području moglo navodnjavati, potrebno je da cijeli melioracijski sustav bude u stanju funkcionalnosti. Slijedom navedenog možemo zaključiti da nema ni navodnjavanja bez riješene odvodnje viška vode sa poljoprivrednih površina. Pokazatelj uspješnosti broj održavanih putnih i kanalskih mreža. </w:t>
      </w:r>
      <w:r w:rsidRPr="00AF6904">
        <w:rPr>
          <w:rFonts w:ascii="Times New Roman" w:hAnsi="Times New Roman" w:cs="Times New Roman"/>
          <w:b/>
          <w:sz w:val="24"/>
          <w:szCs w:val="24"/>
        </w:rPr>
        <w:t>Aktivnost A100003: Tekuće održavanje mostova</w:t>
      </w:r>
      <w:r w:rsidR="00826D78">
        <w:rPr>
          <w:rFonts w:ascii="Times New Roman" w:hAnsi="Times New Roman" w:cs="Times New Roman"/>
          <w:sz w:val="24"/>
          <w:szCs w:val="24"/>
        </w:rPr>
        <w:t xml:space="preserve"> </w:t>
      </w:r>
      <w:r w:rsidR="00233BE3">
        <w:rPr>
          <w:rFonts w:ascii="Times New Roman" w:hAnsi="Times New Roman" w:cs="Times New Roman"/>
          <w:sz w:val="24"/>
          <w:szCs w:val="24"/>
        </w:rPr>
        <w:t>nije imalo izvršenja u</w:t>
      </w:r>
      <w:r w:rsidR="00130292">
        <w:rPr>
          <w:rFonts w:ascii="Times New Roman" w:hAnsi="Times New Roman" w:cs="Times New Roman"/>
          <w:sz w:val="24"/>
          <w:szCs w:val="24"/>
        </w:rPr>
        <w:t xml:space="preserve"> ovo</w:t>
      </w:r>
      <w:r w:rsidR="004109F0">
        <w:rPr>
          <w:rFonts w:ascii="Times New Roman" w:hAnsi="Times New Roman" w:cs="Times New Roman"/>
          <w:sz w:val="24"/>
          <w:szCs w:val="24"/>
        </w:rPr>
        <w:t xml:space="preserve">m polugodištu </w:t>
      </w:r>
      <w:r w:rsidR="00233BE3">
        <w:rPr>
          <w:rFonts w:ascii="Times New Roman" w:hAnsi="Times New Roman" w:cs="Times New Roman"/>
          <w:sz w:val="24"/>
          <w:szCs w:val="24"/>
        </w:rPr>
        <w:t xml:space="preserve"> 202</w:t>
      </w:r>
      <w:r w:rsidR="00130292">
        <w:rPr>
          <w:rFonts w:ascii="Times New Roman" w:hAnsi="Times New Roman" w:cs="Times New Roman"/>
          <w:sz w:val="24"/>
          <w:szCs w:val="24"/>
        </w:rPr>
        <w:t>4</w:t>
      </w:r>
      <w:r w:rsidR="00233BE3">
        <w:rPr>
          <w:rFonts w:ascii="Times New Roman" w:hAnsi="Times New Roman" w:cs="Times New Roman"/>
          <w:sz w:val="24"/>
          <w:szCs w:val="24"/>
        </w:rPr>
        <w:t>. godin</w:t>
      </w:r>
      <w:r w:rsidR="00D84962">
        <w:rPr>
          <w:rFonts w:ascii="Times New Roman" w:hAnsi="Times New Roman" w:cs="Times New Roman"/>
          <w:sz w:val="24"/>
          <w:szCs w:val="24"/>
        </w:rPr>
        <w:t>e</w:t>
      </w:r>
      <w:r w:rsidR="00233BE3">
        <w:rPr>
          <w:rFonts w:ascii="Times New Roman" w:hAnsi="Times New Roman" w:cs="Times New Roman"/>
          <w:sz w:val="24"/>
          <w:szCs w:val="24"/>
        </w:rPr>
        <w:t>.</w:t>
      </w:r>
      <w:r w:rsidRPr="00AF6904">
        <w:rPr>
          <w:rFonts w:ascii="Times New Roman" w:hAnsi="Times New Roman" w:cs="Times New Roman"/>
          <w:sz w:val="24"/>
          <w:szCs w:val="24"/>
        </w:rPr>
        <w:t xml:space="preserve">  </w:t>
      </w:r>
    </w:p>
    <w:p w14:paraId="57ED1A23" w14:textId="77777777" w:rsidR="008565C1" w:rsidRPr="00AF6904" w:rsidRDefault="008565C1" w:rsidP="00AF6904">
      <w:pPr>
        <w:shd w:val="clear" w:color="auto" w:fill="FFFFFF"/>
        <w:spacing w:after="0"/>
        <w:jc w:val="both"/>
        <w:rPr>
          <w:rFonts w:ascii="Times New Roman" w:hAnsi="Times New Roman" w:cs="Times New Roman"/>
          <w:sz w:val="24"/>
          <w:szCs w:val="24"/>
        </w:rPr>
      </w:pPr>
    </w:p>
    <w:tbl>
      <w:tblPr>
        <w:tblW w:w="9464" w:type="dxa"/>
        <w:tblLook w:val="04A0" w:firstRow="1" w:lastRow="0" w:firstColumn="1" w:lastColumn="0" w:noHBand="0" w:noVBand="1"/>
      </w:tblPr>
      <w:tblGrid>
        <w:gridCol w:w="3369"/>
        <w:gridCol w:w="992"/>
        <w:gridCol w:w="1134"/>
        <w:gridCol w:w="1984"/>
        <w:gridCol w:w="1985"/>
      </w:tblGrid>
      <w:tr w:rsidR="00AF6904" w:rsidRPr="001518C2" w14:paraId="32CD34D5" w14:textId="77777777" w:rsidTr="00FF5644">
        <w:tc>
          <w:tcPr>
            <w:tcW w:w="3369" w:type="dxa"/>
          </w:tcPr>
          <w:p w14:paraId="4334E359" w14:textId="77777777" w:rsidR="00AF6904" w:rsidRPr="001518C2" w:rsidRDefault="00AF6904" w:rsidP="007A68E0">
            <w:pPr>
              <w:shd w:val="clear" w:color="auto" w:fill="FFFFFF"/>
              <w:spacing w:after="0"/>
              <w:jc w:val="both"/>
              <w:rPr>
                <w:rFonts w:ascii="Times New Roman" w:eastAsia="Times New Roman" w:hAnsi="Times New Roman" w:cs="Times New Roman"/>
                <w:b/>
                <w:sz w:val="24"/>
                <w:szCs w:val="24"/>
                <w:lang w:eastAsia="hr-HR"/>
              </w:rPr>
            </w:pPr>
          </w:p>
        </w:tc>
        <w:tc>
          <w:tcPr>
            <w:tcW w:w="992" w:type="dxa"/>
          </w:tcPr>
          <w:p w14:paraId="5F02ADEA"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c>
          <w:tcPr>
            <w:tcW w:w="1134" w:type="dxa"/>
          </w:tcPr>
          <w:p w14:paraId="04D6C905"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c>
          <w:tcPr>
            <w:tcW w:w="1984" w:type="dxa"/>
          </w:tcPr>
          <w:p w14:paraId="3EEA8495"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c>
          <w:tcPr>
            <w:tcW w:w="1985" w:type="dxa"/>
          </w:tcPr>
          <w:p w14:paraId="45ED11B5"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r>
      <w:tr w:rsidR="00AF6904" w:rsidRPr="001518C2" w14:paraId="5798CA61" w14:textId="77777777" w:rsidTr="00FF5644">
        <w:trPr>
          <w:trHeight w:val="92"/>
        </w:trPr>
        <w:tc>
          <w:tcPr>
            <w:tcW w:w="3369" w:type="dxa"/>
          </w:tcPr>
          <w:p w14:paraId="05708E53" w14:textId="77777777" w:rsidR="00AF6904" w:rsidRPr="001518C2" w:rsidRDefault="00AF6904" w:rsidP="004109F0">
            <w:pPr>
              <w:autoSpaceDE w:val="0"/>
              <w:autoSpaceDN w:val="0"/>
              <w:adjustRightInd w:val="0"/>
              <w:spacing w:after="0" w:line="240" w:lineRule="auto"/>
              <w:ind w:left="-142" w:right="-111"/>
              <w:rPr>
                <w:rFonts w:ascii="Times New Roman" w:eastAsia="TimesNewRomanPSMT" w:hAnsi="Times New Roman" w:cs="Times New Roman"/>
                <w:sz w:val="24"/>
                <w:szCs w:val="24"/>
                <w:lang w:eastAsia="hr-HR"/>
              </w:rPr>
            </w:pPr>
          </w:p>
        </w:tc>
        <w:tc>
          <w:tcPr>
            <w:tcW w:w="992" w:type="dxa"/>
            <w:vAlign w:val="bottom"/>
          </w:tcPr>
          <w:p w14:paraId="4A10A971" w14:textId="77777777" w:rsidR="00AF6904" w:rsidRPr="001518C2" w:rsidRDefault="00AF6904" w:rsidP="00AF6904">
            <w:pPr>
              <w:spacing w:after="0" w:line="240" w:lineRule="auto"/>
              <w:ind w:left="-108" w:right="-111"/>
              <w:jc w:val="center"/>
              <w:rPr>
                <w:rFonts w:ascii="Times New Roman" w:eastAsia="Times New Roman" w:hAnsi="Times New Roman" w:cs="Times New Roman"/>
                <w:sz w:val="24"/>
                <w:szCs w:val="24"/>
                <w:lang w:eastAsia="hr-HR"/>
              </w:rPr>
            </w:pPr>
          </w:p>
        </w:tc>
        <w:tc>
          <w:tcPr>
            <w:tcW w:w="1134" w:type="dxa"/>
            <w:vAlign w:val="bottom"/>
          </w:tcPr>
          <w:p w14:paraId="7C414317" w14:textId="77777777" w:rsidR="00AF6904" w:rsidRPr="001518C2" w:rsidRDefault="00AF6904" w:rsidP="00AF6904">
            <w:pPr>
              <w:spacing w:after="0" w:line="240" w:lineRule="auto"/>
              <w:ind w:left="-108" w:right="-111"/>
              <w:jc w:val="center"/>
              <w:rPr>
                <w:rFonts w:ascii="Times New Roman" w:eastAsia="Times New Roman" w:hAnsi="Times New Roman" w:cs="Times New Roman"/>
                <w:sz w:val="24"/>
                <w:szCs w:val="24"/>
                <w:lang w:eastAsia="hr-HR"/>
              </w:rPr>
            </w:pPr>
          </w:p>
        </w:tc>
        <w:tc>
          <w:tcPr>
            <w:tcW w:w="1984" w:type="dxa"/>
            <w:vAlign w:val="bottom"/>
          </w:tcPr>
          <w:p w14:paraId="6EB7D0E6" w14:textId="77777777" w:rsidR="00AF6904" w:rsidRPr="001518C2" w:rsidRDefault="00AF6904" w:rsidP="00AF6904">
            <w:pPr>
              <w:spacing w:after="0" w:line="240" w:lineRule="auto"/>
              <w:ind w:right="-111"/>
              <w:jc w:val="center"/>
              <w:rPr>
                <w:rFonts w:ascii="Times New Roman" w:eastAsia="Times New Roman" w:hAnsi="Times New Roman" w:cs="Times New Roman"/>
                <w:sz w:val="24"/>
                <w:szCs w:val="24"/>
                <w:lang w:eastAsia="hr-HR"/>
              </w:rPr>
            </w:pPr>
          </w:p>
        </w:tc>
        <w:tc>
          <w:tcPr>
            <w:tcW w:w="1985" w:type="dxa"/>
            <w:vAlign w:val="bottom"/>
          </w:tcPr>
          <w:p w14:paraId="1CD5F806" w14:textId="77777777" w:rsidR="00AF6904" w:rsidRPr="001518C2" w:rsidRDefault="00AF6904" w:rsidP="00AF6904">
            <w:pPr>
              <w:spacing w:after="0" w:line="240" w:lineRule="auto"/>
              <w:ind w:left="-96" w:right="-111"/>
              <w:jc w:val="center"/>
              <w:rPr>
                <w:rFonts w:ascii="Times New Roman" w:eastAsia="Times New Roman" w:hAnsi="Times New Roman" w:cs="Times New Roman"/>
                <w:sz w:val="24"/>
                <w:szCs w:val="24"/>
                <w:lang w:eastAsia="hr-HR"/>
              </w:rPr>
            </w:pPr>
          </w:p>
        </w:tc>
      </w:tr>
    </w:tbl>
    <w:p w14:paraId="52FD91B3" w14:textId="40AD861E" w:rsidR="00AF6904" w:rsidRDefault="00AF6904" w:rsidP="00AF6904">
      <w:pPr>
        <w:shd w:val="clear" w:color="auto" w:fill="FFFFFF"/>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1002 Izgradnja komunalne infrastrukture</w:t>
      </w:r>
      <w:r w:rsidRPr="00AF6904">
        <w:rPr>
          <w:rFonts w:ascii="Times New Roman" w:hAnsi="Times New Roman" w:cs="Times New Roman"/>
          <w:b/>
          <w:sz w:val="24"/>
          <w:szCs w:val="24"/>
        </w:rPr>
        <w:t xml:space="preserve"> </w:t>
      </w:r>
      <w:r w:rsidRPr="00AF6904">
        <w:rPr>
          <w:rFonts w:ascii="Times New Roman" w:hAnsi="Times New Roman" w:cs="Times New Roman"/>
          <w:sz w:val="24"/>
          <w:szCs w:val="24"/>
        </w:rPr>
        <w:t xml:space="preserve">sastoji se od sljedećih aktivnosti: </w:t>
      </w:r>
      <w:r w:rsidRPr="00AF6904">
        <w:rPr>
          <w:rFonts w:ascii="Times New Roman" w:hAnsi="Times New Roman" w:cs="Times New Roman"/>
          <w:b/>
          <w:sz w:val="24"/>
          <w:szCs w:val="24"/>
        </w:rPr>
        <w:t>Kapitalni projekt K100001 Kanalizacija</w:t>
      </w:r>
      <w:r w:rsidR="009D407C">
        <w:rPr>
          <w:rFonts w:ascii="Times New Roman" w:hAnsi="Times New Roman" w:cs="Times New Roman"/>
          <w:sz w:val="24"/>
          <w:szCs w:val="24"/>
        </w:rPr>
        <w:t xml:space="preserve"> u prvom polugodištu 202</w:t>
      </w:r>
      <w:r w:rsidR="006D15E5">
        <w:rPr>
          <w:rFonts w:ascii="Times New Roman" w:hAnsi="Times New Roman" w:cs="Times New Roman"/>
          <w:sz w:val="24"/>
          <w:szCs w:val="24"/>
        </w:rPr>
        <w:t>4</w:t>
      </w:r>
      <w:r w:rsidR="009D407C">
        <w:rPr>
          <w:rFonts w:ascii="Times New Roman" w:hAnsi="Times New Roman" w:cs="Times New Roman"/>
          <w:sz w:val="24"/>
          <w:szCs w:val="24"/>
        </w:rPr>
        <w:t>. godine nije imala ostvarenja.</w:t>
      </w:r>
    </w:p>
    <w:p w14:paraId="64CB56CB" w14:textId="77777777" w:rsidR="00D446BE" w:rsidRDefault="00D446BE" w:rsidP="00AF6904">
      <w:pPr>
        <w:shd w:val="clear" w:color="auto" w:fill="FFFFFF"/>
        <w:spacing w:after="0"/>
        <w:jc w:val="both"/>
        <w:rPr>
          <w:rFonts w:ascii="Times New Roman" w:hAnsi="Times New Roman" w:cs="Times New Roman"/>
          <w:sz w:val="24"/>
          <w:szCs w:val="24"/>
        </w:rPr>
      </w:pPr>
    </w:p>
    <w:p w14:paraId="67CD909F" w14:textId="77777777" w:rsidR="00B2453A" w:rsidRPr="00B2453A" w:rsidRDefault="00B2453A" w:rsidP="00B2453A">
      <w:pPr>
        <w:spacing w:after="0"/>
        <w:jc w:val="both"/>
        <w:rPr>
          <w:rFonts w:ascii="Times New Roman" w:hAnsi="Times New Roman" w:cs="Times New Roman"/>
          <w:sz w:val="24"/>
          <w:szCs w:val="24"/>
        </w:rPr>
      </w:pPr>
      <w:r w:rsidRPr="00B2453A">
        <w:rPr>
          <w:rFonts w:ascii="Times New Roman" w:hAnsi="Times New Roman" w:cs="Times New Roman"/>
          <w:b/>
          <w:sz w:val="24"/>
          <w:szCs w:val="24"/>
        </w:rPr>
        <w:t xml:space="preserve">Pokazatelj uspješnosti kapitalnog projekta K100001 Kanalizacija  </w:t>
      </w:r>
    </w:p>
    <w:tbl>
      <w:tblPr>
        <w:tblStyle w:val="Reetkatablice5"/>
        <w:tblW w:w="0" w:type="auto"/>
        <w:tblInd w:w="0" w:type="dxa"/>
        <w:tblLook w:val="04A0" w:firstRow="1" w:lastRow="0" w:firstColumn="1" w:lastColumn="0" w:noHBand="0" w:noVBand="1"/>
      </w:tblPr>
      <w:tblGrid>
        <w:gridCol w:w="1606"/>
        <w:gridCol w:w="1757"/>
        <w:gridCol w:w="1605"/>
        <w:gridCol w:w="1376"/>
        <w:gridCol w:w="1506"/>
        <w:gridCol w:w="1438"/>
      </w:tblGrid>
      <w:tr w:rsidR="00A6141C" w:rsidRPr="00B2453A" w14:paraId="159B4696"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20CA9" w14:textId="77777777" w:rsidR="00A6141C" w:rsidRPr="00B2453A" w:rsidRDefault="00A6141C" w:rsidP="00B2453A">
            <w:pPr>
              <w:jc w:val="both"/>
              <w:rPr>
                <w:sz w:val="24"/>
                <w:szCs w:val="24"/>
                <w:lang w:eastAsia="hr-HR"/>
              </w:rPr>
            </w:pPr>
            <w:r w:rsidRPr="00B2453A">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C94A0" w14:textId="77777777" w:rsidR="00A6141C" w:rsidRPr="00B2453A" w:rsidRDefault="00A6141C" w:rsidP="00B2453A">
            <w:pPr>
              <w:jc w:val="both"/>
              <w:rPr>
                <w:sz w:val="24"/>
                <w:szCs w:val="24"/>
                <w:lang w:eastAsia="hr-HR"/>
              </w:rPr>
            </w:pPr>
            <w:r w:rsidRPr="00B2453A">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E80D0" w14:textId="77777777" w:rsidR="00A6141C" w:rsidRPr="00B2453A" w:rsidRDefault="00A6141C" w:rsidP="00B2453A">
            <w:pPr>
              <w:jc w:val="both"/>
              <w:rPr>
                <w:sz w:val="24"/>
                <w:szCs w:val="24"/>
                <w:lang w:eastAsia="hr-HR"/>
              </w:rPr>
            </w:pPr>
            <w:r w:rsidRPr="00B2453A">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0785D" w14:textId="77777777" w:rsidR="00A6141C" w:rsidRPr="00B2453A" w:rsidRDefault="00A6141C" w:rsidP="00B2453A">
            <w:pPr>
              <w:jc w:val="both"/>
              <w:rPr>
                <w:sz w:val="24"/>
                <w:szCs w:val="24"/>
                <w:lang w:eastAsia="hr-HR"/>
              </w:rPr>
            </w:pPr>
            <w:r w:rsidRPr="00B2453A">
              <w:rPr>
                <w:sz w:val="24"/>
                <w:szCs w:val="24"/>
                <w:lang w:eastAsia="hr-HR"/>
              </w:rPr>
              <w:t xml:space="preserve">Polazna vrijednost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B66898" w14:textId="6B5AA94A" w:rsidR="00A6141C" w:rsidRPr="00B2453A" w:rsidRDefault="00A6141C" w:rsidP="00B2453A">
            <w:pPr>
              <w:jc w:val="both"/>
              <w:rPr>
                <w:sz w:val="24"/>
                <w:szCs w:val="24"/>
                <w:lang w:eastAsia="hr-HR"/>
              </w:rPr>
            </w:pPr>
            <w:r w:rsidRPr="00B2453A">
              <w:rPr>
                <w:sz w:val="24"/>
                <w:szCs w:val="24"/>
                <w:lang w:eastAsia="hr-HR"/>
              </w:rPr>
              <w:t>Ciljana vrijednost 202</w:t>
            </w:r>
            <w:r w:rsidR="000B57E5">
              <w:rPr>
                <w:sz w:val="24"/>
                <w:szCs w:val="24"/>
                <w:lang w:eastAsia="hr-HR"/>
              </w:rPr>
              <w:t>4</w:t>
            </w:r>
            <w:r w:rsidRPr="00B2453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75CC5" w14:textId="77777777" w:rsidR="00A6141C" w:rsidRDefault="00A6141C" w:rsidP="00B2453A">
            <w:pPr>
              <w:jc w:val="both"/>
              <w:rPr>
                <w:sz w:val="24"/>
                <w:szCs w:val="24"/>
                <w:lang w:eastAsia="hr-HR"/>
              </w:rPr>
            </w:pPr>
            <w:r>
              <w:rPr>
                <w:sz w:val="24"/>
                <w:szCs w:val="24"/>
                <w:lang w:eastAsia="hr-HR"/>
              </w:rPr>
              <w:t xml:space="preserve">Ostvarena vrijednost </w:t>
            </w:r>
          </w:p>
          <w:p w14:paraId="1F0ECB55" w14:textId="53C9E55C" w:rsidR="00A6141C" w:rsidRPr="00B2453A" w:rsidRDefault="00A6141C" w:rsidP="00B2453A">
            <w:pPr>
              <w:jc w:val="both"/>
              <w:rPr>
                <w:sz w:val="24"/>
                <w:szCs w:val="24"/>
                <w:lang w:eastAsia="hr-HR"/>
              </w:rPr>
            </w:pPr>
            <w:r>
              <w:rPr>
                <w:sz w:val="24"/>
                <w:szCs w:val="24"/>
                <w:lang w:eastAsia="hr-HR"/>
              </w:rPr>
              <w:t>I-VI</w:t>
            </w:r>
            <w:r w:rsidR="00F64BD2">
              <w:rPr>
                <w:sz w:val="24"/>
                <w:szCs w:val="24"/>
                <w:lang w:eastAsia="hr-HR"/>
              </w:rPr>
              <w:t>.</w:t>
            </w:r>
            <w:r>
              <w:rPr>
                <w:sz w:val="24"/>
                <w:szCs w:val="24"/>
                <w:lang w:eastAsia="hr-HR"/>
              </w:rPr>
              <w:t xml:space="preserve"> 202</w:t>
            </w:r>
            <w:r w:rsidR="000B57E5">
              <w:rPr>
                <w:sz w:val="24"/>
                <w:szCs w:val="24"/>
                <w:lang w:eastAsia="hr-HR"/>
              </w:rPr>
              <w:t>4</w:t>
            </w:r>
            <w:r>
              <w:rPr>
                <w:sz w:val="24"/>
                <w:szCs w:val="24"/>
                <w:lang w:eastAsia="hr-HR"/>
              </w:rPr>
              <w:t>.</w:t>
            </w:r>
          </w:p>
        </w:tc>
      </w:tr>
      <w:tr w:rsidR="00A6141C" w:rsidRPr="00B2453A" w14:paraId="1D46DE3D"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00EF9FA5" w14:textId="77777777" w:rsidR="00A6141C" w:rsidRPr="00B2453A" w:rsidRDefault="00A6141C" w:rsidP="00B2453A">
            <w:pPr>
              <w:jc w:val="both"/>
              <w:rPr>
                <w:sz w:val="24"/>
                <w:szCs w:val="24"/>
                <w:lang w:eastAsia="hr-HR"/>
              </w:rPr>
            </w:pPr>
            <w:r w:rsidRPr="00B2453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03CC246F" w14:textId="77777777" w:rsidR="00A6141C" w:rsidRPr="00B2453A" w:rsidRDefault="00A6141C" w:rsidP="00B2453A">
            <w:pPr>
              <w:jc w:val="both"/>
              <w:rPr>
                <w:sz w:val="24"/>
                <w:szCs w:val="24"/>
                <w:lang w:eastAsia="hr-HR"/>
              </w:rPr>
            </w:pPr>
            <w:r w:rsidRPr="00B2453A">
              <w:rPr>
                <w:sz w:val="24"/>
                <w:szCs w:val="24"/>
                <w:lang w:eastAsia="hr-HR"/>
              </w:rPr>
              <w:t>Izgradnja kanalizacije – D28</w:t>
            </w:r>
          </w:p>
        </w:tc>
        <w:tc>
          <w:tcPr>
            <w:tcW w:w="0" w:type="auto"/>
            <w:tcBorders>
              <w:top w:val="single" w:sz="4" w:space="0" w:color="auto"/>
              <w:left w:val="single" w:sz="4" w:space="0" w:color="auto"/>
              <w:bottom w:val="single" w:sz="4" w:space="0" w:color="auto"/>
              <w:right w:val="single" w:sz="4" w:space="0" w:color="auto"/>
            </w:tcBorders>
            <w:hideMark/>
          </w:tcPr>
          <w:p w14:paraId="499E5F3C" w14:textId="77777777" w:rsidR="00A6141C" w:rsidRPr="00B2453A" w:rsidRDefault="00A6141C" w:rsidP="00B2453A">
            <w:pPr>
              <w:jc w:val="both"/>
              <w:rPr>
                <w:sz w:val="24"/>
                <w:szCs w:val="24"/>
                <w:lang w:eastAsia="hr-HR"/>
              </w:rPr>
            </w:pPr>
            <w:r w:rsidRPr="00B2453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BB86CE0" w14:textId="22B03DBF" w:rsidR="00A6141C" w:rsidRPr="00B2453A" w:rsidRDefault="00A15BCF" w:rsidP="00B2453A">
            <w:pPr>
              <w:jc w:val="both"/>
              <w:rPr>
                <w:sz w:val="24"/>
                <w:szCs w:val="24"/>
                <w:lang w:eastAsia="hr-HR"/>
              </w:rPr>
            </w:pPr>
            <w:r>
              <w:rPr>
                <w:sz w:val="24"/>
                <w:szCs w:val="24"/>
                <w:lang w:eastAsia="hr-HR"/>
              </w:rPr>
              <w:t>0</w:t>
            </w:r>
            <w:r w:rsidR="00A6141C" w:rsidRPr="00B2453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4D35B36D" w14:textId="3471AF7E" w:rsidR="00A6141C" w:rsidRPr="00B2453A" w:rsidRDefault="00A15BCF" w:rsidP="00B2453A">
            <w:pPr>
              <w:jc w:val="both"/>
              <w:rPr>
                <w:sz w:val="24"/>
                <w:szCs w:val="24"/>
                <w:lang w:eastAsia="hr-HR"/>
              </w:rPr>
            </w:pPr>
            <w:r>
              <w:rPr>
                <w:sz w:val="24"/>
                <w:szCs w:val="24"/>
                <w:lang w:eastAsia="hr-HR"/>
              </w:rPr>
              <w:t>20</w:t>
            </w:r>
            <w:r w:rsidR="00A6141C" w:rsidRPr="00B2453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20314593" w14:textId="18DC5BFC" w:rsidR="00A6141C" w:rsidRPr="00B2453A" w:rsidRDefault="00076AAF" w:rsidP="00B2453A">
            <w:pPr>
              <w:jc w:val="both"/>
              <w:rPr>
                <w:sz w:val="24"/>
                <w:szCs w:val="24"/>
                <w:lang w:eastAsia="hr-HR"/>
              </w:rPr>
            </w:pPr>
            <w:r>
              <w:rPr>
                <w:sz w:val="24"/>
                <w:szCs w:val="24"/>
                <w:lang w:eastAsia="hr-HR"/>
              </w:rPr>
              <w:t xml:space="preserve">0 </w:t>
            </w:r>
            <w:r w:rsidR="00A6141C" w:rsidRPr="00B2453A">
              <w:rPr>
                <w:sz w:val="24"/>
                <w:szCs w:val="24"/>
                <w:lang w:eastAsia="hr-HR"/>
              </w:rPr>
              <w:t>%</w:t>
            </w:r>
          </w:p>
        </w:tc>
      </w:tr>
    </w:tbl>
    <w:p w14:paraId="223214C0" w14:textId="77777777" w:rsidR="00B2453A" w:rsidRPr="00AF6904" w:rsidRDefault="00B2453A" w:rsidP="00AF6904">
      <w:pPr>
        <w:shd w:val="clear" w:color="auto" w:fill="FFFFFF"/>
        <w:spacing w:after="0"/>
        <w:jc w:val="both"/>
        <w:rPr>
          <w:rFonts w:ascii="Times New Roman" w:hAnsi="Times New Roman" w:cs="Times New Roman"/>
          <w:sz w:val="24"/>
          <w:szCs w:val="24"/>
        </w:rPr>
      </w:pPr>
    </w:p>
    <w:p w14:paraId="319A5027" w14:textId="0E39136A" w:rsidR="005C4FE0" w:rsidRPr="00C9159E" w:rsidRDefault="00AF6904" w:rsidP="00AF6904">
      <w:pPr>
        <w:shd w:val="clear" w:color="auto" w:fill="FFFFFF"/>
        <w:spacing w:after="0"/>
        <w:jc w:val="both"/>
        <w:rPr>
          <w:rFonts w:ascii="Times New Roman" w:hAnsi="Times New Roman" w:cs="Times New Roman"/>
          <w:sz w:val="24"/>
          <w:szCs w:val="24"/>
        </w:rPr>
      </w:pPr>
      <w:r w:rsidRPr="00AF6904">
        <w:rPr>
          <w:rFonts w:ascii="Times New Roman" w:hAnsi="Times New Roman" w:cs="Times New Roman"/>
          <w:b/>
          <w:sz w:val="24"/>
          <w:szCs w:val="24"/>
        </w:rPr>
        <w:t>Kapitalni projekt K100002: Projektna dokumentacija</w:t>
      </w:r>
      <w:r w:rsidR="001B3FB5">
        <w:rPr>
          <w:rFonts w:ascii="Times New Roman" w:hAnsi="Times New Roman" w:cs="Times New Roman"/>
          <w:sz w:val="24"/>
          <w:szCs w:val="24"/>
        </w:rPr>
        <w:t xml:space="preserve"> ostvaren</w:t>
      </w:r>
      <w:r w:rsidR="00DF1247">
        <w:rPr>
          <w:rFonts w:ascii="Times New Roman" w:hAnsi="Times New Roman" w:cs="Times New Roman"/>
          <w:sz w:val="24"/>
          <w:szCs w:val="24"/>
        </w:rPr>
        <w:t>a</w:t>
      </w:r>
      <w:r w:rsidR="001B3FB5">
        <w:rPr>
          <w:rFonts w:ascii="Times New Roman" w:hAnsi="Times New Roman" w:cs="Times New Roman"/>
          <w:sz w:val="24"/>
          <w:szCs w:val="24"/>
        </w:rPr>
        <w:t xml:space="preserve"> je za </w:t>
      </w:r>
      <w:r w:rsidR="006618A3">
        <w:rPr>
          <w:rFonts w:ascii="Times New Roman" w:hAnsi="Times New Roman" w:cs="Times New Roman"/>
          <w:sz w:val="24"/>
          <w:szCs w:val="24"/>
        </w:rPr>
        <w:t xml:space="preserve">polugodište </w:t>
      </w:r>
      <w:r w:rsidR="001B3FB5">
        <w:rPr>
          <w:rFonts w:ascii="Times New Roman" w:hAnsi="Times New Roman" w:cs="Times New Roman"/>
          <w:sz w:val="24"/>
          <w:szCs w:val="24"/>
        </w:rPr>
        <w:t>202</w:t>
      </w:r>
      <w:r w:rsidR="008E40D3">
        <w:rPr>
          <w:rFonts w:ascii="Times New Roman" w:hAnsi="Times New Roman" w:cs="Times New Roman"/>
          <w:sz w:val="24"/>
          <w:szCs w:val="24"/>
        </w:rPr>
        <w:t>4</w:t>
      </w:r>
      <w:r w:rsidR="006618A3">
        <w:rPr>
          <w:rFonts w:ascii="Times New Roman" w:hAnsi="Times New Roman" w:cs="Times New Roman"/>
          <w:sz w:val="24"/>
          <w:szCs w:val="24"/>
        </w:rPr>
        <w:t xml:space="preserve">. godine sa </w:t>
      </w:r>
      <w:r w:rsidR="008E40D3">
        <w:rPr>
          <w:rFonts w:ascii="Times New Roman" w:hAnsi="Times New Roman" w:cs="Times New Roman"/>
          <w:sz w:val="24"/>
          <w:szCs w:val="24"/>
        </w:rPr>
        <w:t>26.569,75</w:t>
      </w:r>
      <w:r w:rsidR="006618A3">
        <w:rPr>
          <w:rFonts w:ascii="Times New Roman" w:hAnsi="Times New Roman" w:cs="Times New Roman"/>
          <w:sz w:val="24"/>
          <w:szCs w:val="24"/>
        </w:rPr>
        <w:t xml:space="preserve"> eura</w:t>
      </w:r>
      <w:r w:rsidR="00604420">
        <w:rPr>
          <w:rFonts w:ascii="Times New Roman" w:hAnsi="Times New Roman" w:cs="Times New Roman"/>
          <w:sz w:val="24"/>
          <w:szCs w:val="24"/>
        </w:rPr>
        <w:t>,</w:t>
      </w:r>
      <w:r w:rsidRPr="00AF6904">
        <w:rPr>
          <w:rFonts w:ascii="Times New Roman" w:hAnsi="Times New Roman" w:cs="Times New Roman"/>
          <w:sz w:val="24"/>
          <w:szCs w:val="24"/>
        </w:rPr>
        <w:t xml:space="preserve"> navedeno izvršenje odnosi se na projektnu dok</w:t>
      </w:r>
      <w:r w:rsidR="00A80899">
        <w:rPr>
          <w:rFonts w:ascii="Times New Roman" w:hAnsi="Times New Roman" w:cs="Times New Roman"/>
          <w:sz w:val="24"/>
          <w:szCs w:val="24"/>
        </w:rPr>
        <w:t xml:space="preserve">umentaciju za </w:t>
      </w:r>
      <w:r w:rsidR="003364D3">
        <w:rPr>
          <w:rFonts w:ascii="Times New Roman" w:hAnsi="Times New Roman" w:cs="Times New Roman"/>
          <w:sz w:val="24"/>
          <w:szCs w:val="24"/>
        </w:rPr>
        <w:t>iz</w:t>
      </w:r>
      <w:r w:rsidR="00A7108E">
        <w:rPr>
          <w:rFonts w:ascii="Times New Roman" w:hAnsi="Times New Roman" w:cs="Times New Roman"/>
          <w:sz w:val="24"/>
          <w:szCs w:val="24"/>
        </w:rPr>
        <w:t>g</w:t>
      </w:r>
      <w:r w:rsidR="003364D3">
        <w:rPr>
          <w:rFonts w:ascii="Times New Roman" w:hAnsi="Times New Roman" w:cs="Times New Roman"/>
          <w:sz w:val="24"/>
          <w:szCs w:val="24"/>
        </w:rPr>
        <w:t xml:space="preserve">radnju </w:t>
      </w:r>
      <w:proofErr w:type="spellStart"/>
      <w:r w:rsidR="003364D3">
        <w:rPr>
          <w:rFonts w:ascii="Times New Roman" w:hAnsi="Times New Roman" w:cs="Times New Roman"/>
          <w:sz w:val="24"/>
          <w:szCs w:val="24"/>
        </w:rPr>
        <w:t>reciklažnog</w:t>
      </w:r>
      <w:proofErr w:type="spellEnd"/>
      <w:r w:rsidR="003364D3">
        <w:rPr>
          <w:rFonts w:ascii="Times New Roman" w:hAnsi="Times New Roman" w:cs="Times New Roman"/>
          <w:sz w:val="24"/>
          <w:szCs w:val="24"/>
        </w:rPr>
        <w:t xml:space="preserve"> dvorišta, </w:t>
      </w:r>
      <w:r w:rsidR="00892688">
        <w:rPr>
          <w:rFonts w:ascii="Times New Roman" w:hAnsi="Times New Roman" w:cs="Times New Roman"/>
          <w:sz w:val="24"/>
          <w:szCs w:val="24"/>
        </w:rPr>
        <w:t xml:space="preserve">za izradu projektne dokumentacije za cestu </w:t>
      </w:r>
      <w:proofErr w:type="spellStart"/>
      <w:r w:rsidR="00892688">
        <w:rPr>
          <w:rFonts w:ascii="Times New Roman" w:hAnsi="Times New Roman" w:cs="Times New Roman"/>
          <w:sz w:val="24"/>
          <w:szCs w:val="24"/>
        </w:rPr>
        <w:t>Pavlićeva</w:t>
      </w:r>
      <w:proofErr w:type="spellEnd"/>
      <w:r w:rsidR="00892688">
        <w:rPr>
          <w:rFonts w:ascii="Times New Roman" w:hAnsi="Times New Roman" w:cs="Times New Roman"/>
          <w:sz w:val="24"/>
          <w:szCs w:val="24"/>
        </w:rPr>
        <w:t xml:space="preserve"> ulica- </w:t>
      </w:r>
      <w:proofErr w:type="spellStart"/>
      <w:r w:rsidR="00892688">
        <w:rPr>
          <w:rFonts w:ascii="Times New Roman" w:hAnsi="Times New Roman" w:cs="Times New Roman"/>
          <w:sz w:val="24"/>
          <w:szCs w:val="24"/>
        </w:rPr>
        <w:t>Hrsovo</w:t>
      </w:r>
      <w:proofErr w:type="spellEnd"/>
      <w:r w:rsidR="00A36925">
        <w:rPr>
          <w:rFonts w:ascii="Times New Roman" w:hAnsi="Times New Roman" w:cs="Times New Roman"/>
          <w:sz w:val="24"/>
          <w:szCs w:val="24"/>
        </w:rPr>
        <w:t>.</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Tekući projekt T100001 Financiranje izrade popratne dokumentacije </w:t>
      </w:r>
      <w:r w:rsidRPr="00AF6904">
        <w:rPr>
          <w:rFonts w:ascii="Times New Roman" w:hAnsi="Times New Roman" w:cs="Times New Roman"/>
          <w:sz w:val="24"/>
          <w:szCs w:val="24"/>
        </w:rPr>
        <w:t xml:space="preserve"> za korištenje EU sre</w:t>
      </w:r>
      <w:r w:rsidR="004D5041">
        <w:rPr>
          <w:rFonts w:ascii="Times New Roman" w:hAnsi="Times New Roman" w:cs="Times New Roman"/>
          <w:sz w:val="24"/>
          <w:szCs w:val="24"/>
        </w:rPr>
        <w:t>dsta</w:t>
      </w:r>
      <w:r w:rsidR="00D95124">
        <w:rPr>
          <w:rFonts w:ascii="Times New Roman" w:hAnsi="Times New Roman" w:cs="Times New Roman"/>
          <w:sz w:val="24"/>
          <w:szCs w:val="24"/>
        </w:rPr>
        <w:t xml:space="preserve">va ostvaren je sa </w:t>
      </w:r>
      <w:r w:rsidR="00631752">
        <w:rPr>
          <w:rFonts w:ascii="Times New Roman" w:hAnsi="Times New Roman" w:cs="Times New Roman"/>
          <w:sz w:val="24"/>
          <w:szCs w:val="24"/>
        </w:rPr>
        <w:t>1.312,50</w:t>
      </w:r>
      <w:r w:rsidR="00D95124">
        <w:rPr>
          <w:rFonts w:ascii="Times New Roman" w:hAnsi="Times New Roman" w:cs="Times New Roman"/>
          <w:sz w:val="24"/>
          <w:szCs w:val="24"/>
        </w:rPr>
        <w:t xml:space="preserve"> eur</w:t>
      </w:r>
      <w:r w:rsidR="00631752">
        <w:rPr>
          <w:rFonts w:ascii="Times New Roman" w:hAnsi="Times New Roman" w:cs="Times New Roman"/>
          <w:sz w:val="24"/>
          <w:szCs w:val="24"/>
        </w:rPr>
        <w:t>a</w:t>
      </w:r>
      <w:r w:rsidR="00D95124">
        <w:rPr>
          <w:rFonts w:ascii="Times New Roman" w:hAnsi="Times New Roman" w:cs="Times New Roman"/>
          <w:sz w:val="24"/>
          <w:szCs w:val="24"/>
        </w:rPr>
        <w:t xml:space="preserve"> ili </w:t>
      </w:r>
      <w:r w:rsidR="00631752">
        <w:rPr>
          <w:rFonts w:ascii="Times New Roman" w:hAnsi="Times New Roman" w:cs="Times New Roman"/>
          <w:sz w:val="24"/>
          <w:szCs w:val="24"/>
        </w:rPr>
        <w:t>4,88</w:t>
      </w:r>
      <w:r w:rsidRPr="00AF6904">
        <w:rPr>
          <w:rFonts w:ascii="Times New Roman" w:hAnsi="Times New Roman" w:cs="Times New Roman"/>
          <w:sz w:val="24"/>
          <w:szCs w:val="24"/>
        </w:rPr>
        <w:t>%</w:t>
      </w:r>
      <w:r w:rsidR="00DD2DA1">
        <w:rPr>
          <w:rFonts w:ascii="Times New Roman" w:hAnsi="Times New Roman" w:cs="Times New Roman"/>
          <w:sz w:val="24"/>
          <w:szCs w:val="24"/>
        </w:rPr>
        <w:t xml:space="preserve"> plana</w:t>
      </w:r>
      <w:r w:rsidRPr="00AF6904">
        <w:rPr>
          <w:rFonts w:ascii="Times New Roman" w:hAnsi="Times New Roman" w:cs="Times New Roman"/>
          <w:sz w:val="24"/>
          <w:szCs w:val="24"/>
        </w:rPr>
        <w:t>, a odn</w:t>
      </w:r>
      <w:r w:rsidR="0020116A">
        <w:rPr>
          <w:rFonts w:ascii="Times New Roman" w:hAnsi="Times New Roman" w:cs="Times New Roman"/>
          <w:sz w:val="24"/>
          <w:szCs w:val="24"/>
        </w:rPr>
        <w:t>osi se na uslugu tehničke pomoći</w:t>
      </w:r>
      <w:r w:rsidRPr="00AF6904">
        <w:rPr>
          <w:rFonts w:ascii="Times New Roman" w:hAnsi="Times New Roman" w:cs="Times New Roman"/>
          <w:sz w:val="24"/>
          <w:szCs w:val="24"/>
        </w:rPr>
        <w:t xml:space="preserve"> tvrtk</w:t>
      </w:r>
      <w:r w:rsidR="00661849">
        <w:rPr>
          <w:rFonts w:ascii="Times New Roman" w:hAnsi="Times New Roman" w:cs="Times New Roman"/>
          <w:sz w:val="24"/>
          <w:szCs w:val="24"/>
        </w:rPr>
        <w:t xml:space="preserve">e Sintagma </w:t>
      </w:r>
      <w:r w:rsidR="0020116A">
        <w:rPr>
          <w:rFonts w:ascii="Times New Roman" w:hAnsi="Times New Roman" w:cs="Times New Roman"/>
          <w:sz w:val="24"/>
          <w:szCs w:val="24"/>
        </w:rPr>
        <w:t>za provedbu dogradnje dječje vrtića, odnosno jaslica.</w:t>
      </w:r>
    </w:p>
    <w:p w14:paraId="45E44AE5" w14:textId="77777777" w:rsidR="00972805" w:rsidRDefault="00972805" w:rsidP="00AF6904">
      <w:pPr>
        <w:shd w:val="clear" w:color="auto" w:fill="FFFFFF"/>
        <w:spacing w:after="0"/>
        <w:jc w:val="both"/>
        <w:rPr>
          <w:rFonts w:ascii="Times New Roman" w:hAnsi="Times New Roman" w:cs="Times New Roman"/>
          <w:sz w:val="24"/>
          <w:szCs w:val="24"/>
        </w:rPr>
      </w:pPr>
    </w:p>
    <w:p w14:paraId="1024A710" w14:textId="77777777" w:rsidR="00B8294E" w:rsidRPr="00B8294E" w:rsidRDefault="00B8294E" w:rsidP="00B8294E">
      <w:pPr>
        <w:spacing w:after="0"/>
        <w:jc w:val="both"/>
        <w:rPr>
          <w:rFonts w:ascii="Times New Roman" w:hAnsi="Times New Roman" w:cs="Times New Roman"/>
          <w:sz w:val="24"/>
          <w:szCs w:val="24"/>
        </w:rPr>
      </w:pPr>
      <w:r w:rsidRPr="00B8294E">
        <w:rPr>
          <w:rFonts w:ascii="Times New Roman" w:hAnsi="Times New Roman" w:cs="Times New Roman"/>
          <w:b/>
          <w:sz w:val="24"/>
          <w:szCs w:val="24"/>
        </w:rPr>
        <w:t>Pokazatelj uspješnosti Tekućeg projekta T100001 Financiranje izrade popratne dokumentacije za korištenje EU sredstava</w:t>
      </w:r>
    </w:p>
    <w:tbl>
      <w:tblPr>
        <w:tblStyle w:val="Reetkatablice51"/>
        <w:tblW w:w="0" w:type="auto"/>
        <w:tblInd w:w="0" w:type="dxa"/>
        <w:tblLook w:val="04A0" w:firstRow="1" w:lastRow="0" w:firstColumn="1" w:lastColumn="0" w:noHBand="0" w:noVBand="1"/>
      </w:tblPr>
      <w:tblGrid>
        <w:gridCol w:w="1454"/>
        <w:gridCol w:w="2192"/>
        <w:gridCol w:w="1240"/>
        <w:gridCol w:w="1397"/>
        <w:gridCol w:w="1541"/>
        <w:gridCol w:w="1464"/>
      </w:tblGrid>
      <w:tr w:rsidR="00E45C89" w:rsidRPr="00B8294E" w14:paraId="07A31D64"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9D42C" w14:textId="77777777" w:rsidR="00E45C89" w:rsidRPr="00B8294E" w:rsidRDefault="00E45C89" w:rsidP="00B8294E">
            <w:pPr>
              <w:jc w:val="both"/>
              <w:rPr>
                <w:sz w:val="24"/>
                <w:szCs w:val="24"/>
                <w:lang w:eastAsia="hr-HR"/>
              </w:rPr>
            </w:pPr>
            <w:r w:rsidRPr="00B8294E">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D8124" w14:textId="77777777" w:rsidR="00E45C89" w:rsidRPr="00B8294E" w:rsidRDefault="00E45C89" w:rsidP="00B8294E">
            <w:pPr>
              <w:jc w:val="both"/>
              <w:rPr>
                <w:sz w:val="24"/>
                <w:szCs w:val="24"/>
                <w:lang w:eastAsia="hr-HR"/>
              </w:rPr>
            </w:pPr>
            <w:r w:rsidRPr="00B8294E">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FFDCB" w14:textId="77777777" w:rsidR="00E45C89" w:rsidRPr="00B8294E" w:rsidRDefault="00E45C89" w:rsidP="00B8294E">
            <w:pPr>
              <w:jc w:val="both"/>
              <w:rPr>
                <w:sz w:val="24"/>
                <w:szCs w:val="24"/>
                <w:lang w:eastAsia="hr-HR"/>
              </w:rPr>
            </w:pPr>
            <w:r w:rsidRPr="00B8294E">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84C09" w14:textId="77777777" w:rsidR="00E45C89" w:rsidRPr="00B8294E" w:rsidRDefault="00E45C89" w:rsidP="00B8294E">
            <w:pPr>
              <w:jc w:val="both"/>
              <w:rPr>
                <w:sz w:val="24"/>
                <w:szCs w:val="24"/>
                <w:lang w:eastAsia="hr-HR"/>
              </w:rPr>
            </w:pPr>
            <w:r w:rsidRPr="00B8294E">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9AF56" w14:textId="1E88ABB4" w:rsidR="00E45C89" w:rsidRPr="00B8294E" w:rsidRDefault="00E45C89" w:rsidP="00B8294E">
            <w:pPr>
              <w:jc w:val="both"/>
              <w:rPr>
                <w:sz w:val="24"/>
                <w:szCs w:val="24"/>
                <w:lang w:eastAsia="hr-HR"/>
              </w:rPr>
            </w:pPr>
            <w:r w:rsidRPr="00B8294E">
              <w:rPr>
                <w:sz w:val="24"/>
                <w:szCs w:val="24"/>
                <w:lang w:eastAsia="hr-HR"/>
              </w:rPr>
              <w:t>Ciljana vrijednost 202</w:t>
            </w:r>
            <w:r w:rsidR="00B41444">
              <w:rPr>
                <w:sz w:val="24"/>
                <w:szCs w:val="24"/>
                <w:lang w:eastAsia="hr-HR"/>
              </w:rPr>
              <w:t>4</w:t>
            </w:r>
            <w:r w:rsidRPr="00B8294E">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86DAF" w14:textId="77777777" w:rsidR="00E45C89" w:rsidRDefault="00E45C89" w:rsidP="00E45C89">
            <w:pPr>
              <w:jc w:val="both"/>
              <w:rPr>
                <w:sz w:val="24"/>
                <w:szCs w:val="24"/>
                <w:lang w:eastAsia="hr-HR"/>
              </w:rPr>
            </w:pPr>
            <w:r>
              <w:rPr>
                <w:sz w:val="24"/>
                <w:szCs w:val="24"/>
                <w:lang w:eastAsia="hr-HR"/>
              </w:rPr>
              <w:t xml:space="preserve">Ostvarena vrijednost </w:t>
            </w:r>
          </w:p>
          <w:p w14:paraId="40047FAE" w14:textId="22FBE027" w:rsidR="00E45C89" w:rsidRPr="00B8294E" w:rsidRDefault="00E45C89" w:rsidP="00E45C89">
            <w:pPr>
              <w:jc w:val="both"/>
              <w:rPr>
                <w:sz w:val="24"/>
                <w:szCs w:val="24"/>
                <w:lang w:eastAsia="hr-HR"/>
              </w:rPr>
            </w:pPr>
            <w:r>
              <w:rPr>
                <w:sz w:val="24"/>
                <w:szCs w:val="24"/>
                <w:lang w:eastAsia="hr-HR"/>
              </w:rPr>
              <w:t>I-VI. 202</w:t>
            </w:r>
            <w:r w:rsidR="00B41444">
              <w:rPr>
                <w:sz w:val="24"/>
                <w:szCs w:val="24"/>
                <w:lang w:eastAsia="hr-HR"/>
              </w:rPr>
              <w:t>4.</w:t>
            </w:r>
          </w:p>
        </w:tc>
      </w:tr>
      <w:tr w:rsidR="00E45C89" w:rsidRPr="00B8294E" w14:paraId="1C1D3616"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17AB3D61" w14:textId="77777777" w:rsidR="00E45C89" w:rsidRPr="00B8294E" w:rsidRDefault="00E45C89" w:rsidP="00B8294E">
            <w:pPr>
              <w:jc w:val="both"/>
              <w:rPr>
                <w:sz w:val="24"/>
                <w:szCs w:val="24"/>
                <w:lang w:eastAsia="hr-HR"/>
              </w:rPr>
            </w:pPr>
            <w:r w:rsidRPr="00B8294E">
              <w:rPr>
                <w:sz w:val="24"/>
                <w:szCs w:val="24"/>
                <w:lang w:eastAsia="hr-HR"/>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1F5E609F" w14:textId="77777777" w:rsidR="00E45C89" w:rsidRPr="00B8294E" w:rsidRDefault="00E45C89" w:rsidP="00B8294E">
            <w:pPr>
              <w:jc w:val="both"/>
              <w:rPr>
                <w:sz w:val="24"/>
                <w:szCs w:val="24"/>
                <w:lang w:eastAsia="hr-HR"/>
              </w:rPr>
            </w:pPr>
            <w:r w:rsidRPr="00B8294E">
              <w:rPr>
                <w:sz w:val="24"/>
                <w:szCs w:val="24"/>
                <w:lang w:eastAsia="hr-HR"/>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02AD77F3" w14:textId="77777777" w:rsidR="00E45C89" w:rsidRPr="00B8294E" w:rsidRDefault="00E45C89" w:rsidP="00B8294E">
            <w:pPr>
              <w:jc w:val="both"/>
              <w:rPr>
                <w:sz w:val="24"/>
                <w:szCs w:val="24"/>
                <w:lang w:eastAsia="hr-HR"/>
              </w:rPr>
            </w:pPr>
            <w:r w:rsidRPr="00B8294E">
              <w:rPr>
                <w:sz w:val="24"/>
                <w:szCs w:val="24"/>
                <w:lang w:eastAsia="hr-HR"/>
              </w:rPr>
              <w:t>Broj projekata</w:t>
            </w:r>
          </w:p>
        </w:tc>
        <w:tc>
          <w:tcPr>
            <w:tcW w:w="0" w:type="auto"/>
            <w:tcBorders>
              <w:top w:val="single" w:sz="4" w:space="0" w:color="auto"/>
              <w:left w:val="single" w:sz="4" w:space="0" w:color="auto"/>
              <w:bottom w:val="single" w:sz="4" w:space="0" w:color="auto"/>
              <w:right w:val="single" w:sz="4" w:space="0" w:color="auto"/>
            </w:tcBorders>
          </w:tcPr>
          <w:p w14:paraId="53DF63FE" w14:textId="77777777" w:rsidR="00E45C89" w:rsidRPr="00B8294E" w:rsidRDefault="00E45C89" w:rsidP="00B8294E">
            <w:pPr>
              <w:jc w:val="both"/>
              <w:rPr>
                <w:sz w:val="24"/>
                <w:szCs w:val="24"/>
                <w:lang w:eastAsia="hr-HR"/>
              </w:rPr>
            </w:pPr>
            <w:r w:rsidRPr="00B8294E">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hideMark/>
          </w:tcPr>
          <w:p w14:paraId="3C0BE264" w14:textId="3E73016E" w:rsidR="00E45C89" w:rsidRPr="00B8294E" w:rsidRDefault="00B41444" w:rsidP="00B8294E">
            <w:pPr>
              <w:jc w:val="both"/>
              <w:rPr>
                <w:sz w:val="24"/>
                <w:szCs w:val="24"/>
                <w:lang w:eastAsia="hr-HR"/>
              </w:rPr>
            </w:pPr>
            <w:r>
              <w:rPr>
                <w:sz w:val="24"/>
                <w:szCs w:val="24"/>
                <w:lang w:eastAsia="hr-HR"/>
              </w:rPr>
              <w:t>4</w:t>
            </w:r>
          </w:p>
        </w:tc>
        <w:tc>
          <w:tcPr>
            <w:tcW w:w="0" w:type="auto"/>
            <w:tcBorders>
              <w:top w:val="single" w:sz="4" w:space="0" w:color="auto"/>
              <w:left w:val="single" w:sz="4" w:space="0" w:color="auto"/>
              <w:bottom w:val="single" w:sz="4" w:space="0" w:color="auto"/>
              <w:right w:val="single" w:sz="4" w:space="0" w:color="auto"/>
            </w:tcBorders>
            <w:hideMark/>
          </w:tcPr>
          <w:p w14:paraId="2EF8DC03" w14:textId="602FD71E" w:rsidR="00E45C89" w:rsidRPr="00B8294E" w:rsidRDefault="00B41444" w:rsidP="00B8294E">
            <w:pPr>
              <w:jc w:val="both"/>
              <w:rPr>
                <w:sz w:val="24"/>
                <w:szCs w:val="24"/>
                <w:lang w:eastAsia="hr-HR"/>
              </w:rPr>
            </w:pPr>
            <w:r>
              <w:rPr>
                <w:sz w:val="24"/>
                <w:szCs w:val="24"/>
                <w:lang w:eastAsia="hr-HR"/>
              </w:rPr>
              <w:t>3</w:t>
            </w:r>
          </w:p>
        </w:tc>
      </w:tr>
    </w:tbl>
    <w:p w14:paraId="27B0990D" w14:textId="77777777" w:rsidR="006652BA" w:rsidRPr="00AF6904" w:rsidRDefault="006652BA" w:rsidP="00AF6904">
      <w:pPr>
        <w:shd w:val="clear" w:color="auto" w:fill="FFFFFF"/>
        <w:spacing w:after="0"/>
        <w:jc w:val="both"/>
        <w:rPr>
          <w:rFonts w:ascii="Times New Roman" w:eastAsia="Times New Roman" w:hAnsi="Times New Roman" w:cs="Times New Roman"/>
          <w:sz w:val="24"/>
          <w:szCs w:val="24"/>
          <w:lang w:eastAsia="hr-HR"/>
        </w:rPr>
      </w:pPr>
    </w:p>
    <w:p w14:paraId="3CEC3DE5" w14:textId="527B66B8" w:rsidR="00C52A32" w:rsidRPr="00C52A32" w:rsidRDefault="00C52A32" w:rsidP="00BF4B20">
      <w:pPr>
        <w:spacing w:after="0"/>
        <w:jc w:val="both"/>
        <w:rPr>
          <w:rFonts w:ascii="Times New Roman" w:hAnsi="Times New Roman" w:cs="Times New Roman"/>
          <w:sz w:val="24"/>
          <w:szCs w:val="24"/>
        </w:rPr>
      </w:pPr>
      <w:r w:rsidRPr="00C52A32">
        <w:rPr>
          <w:rFonts w:ascii="Times New Roman" w:hAnsi="Times New Roman" w:cs="Times New Roman"/>
          <w:b/>
          <w:sz w:val="24"/>
          <w:szCs w:val="24"/>
        </w:rPr>
        <w:t xml:space="preserve">Kapitalni projekt K100011 Izgradnja </w:t>
      </w:r>
      <w:proofErr w:type="spellStart"/>
      <w:r w:rsidRPr="00C52A32">
        <w:rPr>
          <w:rFonts w:ascii="Times New Roman" w:hAnsi="Times New Roman" w:cs="Times New Roman"/>
          <w:b/>
          <w:sz w:val="24"/>
          <w:szCs w:val="24"/>
        </w:rPr>
        <w:t>reciklažnog</w:t>
      </w:r>
      <w:proofErr w:type="spellEnd"/>
      <w:r w:rsidRPr="00C52A32">
        <w:rPr>
          <w:rFonts w:ascii="Times New Roman" w:hAnsi="Times New Roman" w:cs="Times New Roman"/>
          <w:b/>
          <w:sz w:val="24"/>
          <w:szCs w:val="24"/>
        </w:rPr>
        <w:t xml:space="preserve"> dvorišta</w:t>
      </w:r>
      <w:r w:rsidRPr="00C52A32">
        <w:rPr>
          <w:rFonts w:ascii="Times New Roman" w:hAnsi="Times New Roman" w:cs="Times New Roman"/>
          <w:sz w:val="24"/>
          <w:szCs w:val="24"/>
        </w:rPr>
        <w:t xml:space="preserve">  planiran je sa 10</w:t>
      </w:r>
      <w:r w:rsidR="004E6263">
        <w:rPr>
          <w:rFonts w:ascii="Times New Roman" w:hAnsi="Times New Roman" w:cs="Times New Roman"/>
          <w:sz w:val="24"/>
          <w:szCs w:val="24"/>
        </w:rPr>
        <w:t>7.580,00</w:t>
      </w:r>
      <w:r w:rsidRPr="00C52A32">
        <w:rPr>
          <w:rFonts w:ascii="Times New Roman" w:hAnsi="Times New Roman" w:cs="Times New Roman"/>
          <w:sz w:val="24"/>
          <w:szCs w:val="24"/>
        </w:rPr>
        <w:t xml:space="preserve"> € u 202</w:t>
      </w:r>
      <w:r w:rsidR="004E6263">
        <w:rPr>
          <w:rFonts w:ascii="Times New Roman" w:hAnsi="Times New Roman" w:cs="Times New Roman"/>
          <w:sz w:val="24"/>
          <w:szCs w:val="24"/>
        </w:rPr>
        <w:t>4</w:t>
      </w:r>
      <w:r w:rsidRPr="00C52A32">
        <w:rPr>
          <w:rFonts w:ascii="Times New Roman" w:hAnsi="Times New Roman" w:cs="Times New Roman"/>
          <w:sz w:val="24"/>
          <w:szCs w:val="24"/>
        </w:rPr>
        <w:t xml:space="preserve">. godini, </w:t>
      </w:r>
      <w:r>
        <w:rPr>
          <w:rFonts w:ascii="Times New Roman" w:hAnsi="Times New Roman" w:cs="Times New Roman"/>
          <w:sz w:val="24"/>
          <w:szCs w:val="24"/>
        </w:rPr>
        <w:t>međutim u ovom polugodišnjem razdoblju nije bilo ostvarenja.</w:t>
      </w:r>
      <w:r w:rsidR="0010319F">
        <w:rPr>
          <w:rFonts w:ascii="Times New Roman" w:hAnsi="Times New Roman" w:cs="Times New Roman"/>
          <w:sz w:val="24"/>
          <w:szCs w:val="24"/>
        </w:rPr>
        <w:t xml:space="preserve"> </w:t>
      </w:r>
    </w:p>
    <w:p w14:paraId="4E0F608B" w14:textId="77777777" w:rsidR="00C52A32" w:rsidRPr="00C52A32" w:rsidRDefault="00C52A32" w:rsidP="00C52A32">
      <w:pPr>
        <w:spacing w:after="0"/>
        <w:jc w:val="both"/>
        <w:rPr>
          <w:rFonts w:ascii="Times New Roman" w:hAnsi="Times New Roman" w:cs="Times New Roman"/>
          <w:sz w:val="24"/>
          <w:szCs w:val="24"/>
        </w:rPr>
      </w:pPr>
    </w:p>
    <w:p w14:paraId="3EF792FB" w14:textId="77777777" w:rsidR="00C52A32" w:rsidRPr="00A25CBA" w:rsidRDefault="00C52A32" w:rsidP="00C52A32">
      <w:pPr>
        <w:spacing w:after="0"/>
        <w:jc w:val="both"/>
        <w:rPr>
          <w:rFonts w:ascii="Times New Roman" w:hAnsi="Times New Roman" w:cs="Times New Roman"/>
          <w:b/>
          <w:sz w:val="24"/>
          <w:szCs w:val="24"/>
        </w:rPr>
      </w:pPr>
      <w:r w:rsidRPr="00A25CBA">
        <w:rPr>
          <w:rFonts w:ascii="Times New Roman" w:hAnsi="Times New Roman" w:cs="Times New Roman"/>
          <w:b/>
          <w:sz w:val="24"/>
          <w:szCs w:val="24"/>
        </w:rPr>
        <w:t xml:space="preserve">Pokazatelj uspješnosti kapitalnog projekta K100011 Izgradnja </w:t>
      </w:r>
      <w:proofErr w:type="spellStart"/>
      <w:r w:rsidRPr="00A25CBA">
        <w:rPr>
          <w:rFonts w:ascii="Times New Roman" w:hAnsi="Times New Roman" w:cs="Times New Roman"/>
          <w:b/>
          <w:sz w:val="24"/>
          <w:szCs w:val="24"/>
        </w:rPr>
        <w:t>reciklažnog</w:t>
      </w:r>
      <w:proofErr w:type="spellEnd"/>
      <w:r w:rsidRPr="00A25CBA">
        <w:rPr>
          <w:rFonts w:ascii="Times New Roman" w:hAnsi="Times New Roman" w:cs="Times New Roman"/>
          <w:b/>
          <w:sz w:val="24"/>
          <w:szCs w:val="24"/>
        </w:rPr>
        <w:t xml:space="preserve"> dvorišta</w:t>
      </w:r>
    </w:p>
    <w:tbl>
      <w:tblPr>
        <w:tblStyle w:val="Reetkatablice5"/>
        <w:tblW w:w="0" w:type="auto"/>
        <w:tblInd w:w="0" w:type="dxa"/>
        <w:tblLook w:val="04A0" w:firstRow="1" w:lastRow="0" w:firstColumn="1" w:lastColumn="0" w:noHBand="0" w:noVBand="1"/>
      </w:tblPr>
      <w:tblGrid>
        <w:gridCol w:w="1608"/>
        <w:gridCol w:w="1746"/>
        <w:gridCol w:w="1607"/>
        <w:gridCol w:w="1378"/>
        <w:gridCol w:w="1509"/>
        <w:gridCol w:w="1440"/>
      </w:tblGrid>
      <w:tr w:rsidR="00A25CBA" w:rsidRPr="00A25CBA" w14:paraId="34397FFA"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E82E5" w14:textId="77777777" w:rsidR="00330DA1" w:rsidRPr="00A25CBA" w:rsidRDefault="00330DA1" w:rsidP="00C52A32">
            <w:pPr>
              <w:jc w:val="both"/>
              <w:rPr>
                <w:sz w:val="24"/>
                <w:szCs w:val="24"/>
                <w:lang w:eastAsia="hr-HR"/>
              </w:rPr>
            </w:pPr>
            <w:r w:rsidRPr="00A25CBA">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0719F" w14:textId="77777777" w:rsidR="00330DA1" w:rsidRPr="00A25CBA" w:rsidRDefault="00330DA1" w:rsidP="00C52A32">
            <w:pPr>
              <w:jc w:val="both"/>
              <w:rPr>
                <w:sz w:val="24"/>
                <w:szCs w:val="24"/>
                <w:lang w:eastAsia="hr-HR"/>
              </w:rPr>
            </w:pPr>
            <w:r w:rsidRPr="00A25CBA">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39FDB" w14:textId="77777777" w:rsidR="00330DA1" w:rsidRPr="00A25CBA" w:rsidRDefault="00330DA1" w:rsidP="00C52A32">
            <w:pPr>
              <w:jc w:val="both"/>
              <w:rPr>
                <w:sz w:val="24"/>
                <w:szCs w:val="24"/>
                <w:lang w:eastAsia="hr-HR"/>
              </w:rPr>
            </w:pPr>
            <w:r w:rsidRPr="00A25CBA">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845C9" w14:textId="77777777" w:rsidR="00330DA1" w:rsidRPr="00A25CBA" w:rsidRDefault="00330DA1" w:rsidP="00C52A32">
            <w:pPr>
              <w:jc w:val="both"/>
              <w:rPr>
                <w:sz w:val="24"/>
                <w:szCs w:val="24"/>
                <w:lang w:eastAsia="hr-HR"/>
              </w:rPr>
            </w:pPr>
            <w:r w:rsidRPr="00A25CBA">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A16D3" w14:textId="31C270B0" w:rsidR="00330DA1" w:rsidRPr="00A25CBA" w:rsidRDefault="00330DA1" w:rsidP="00C52A32">
            <w:pPr>
              <w:jc w:val="both"/>
              <w:rPr>
                <w:sz w:val="24"/>
                <w:szCs w:val="24"/>
                <w:lang w:eastAsia="hr-HR"/>
              </w:rPr>
            </w:pPr>
            <w:r w:rsidRPr="00A25CBA">
              <w:rPr>
                <w:sz w:val="24"/>
                <w:szCs w:val="24"/>
                <w:lang w:eastAsia="hr-HR"/>
              </w:rPr>
              <w:t>Ciljana vrijednost 202</w:t>
            </w:r>
            <w:r w:rsidR="00716A17" w:rsidRPr="00A25CBA">
              <w:rPr>
                <w:sz w:val="24"/>
                <w:szCs w:val="24"/>
                <w:lang w:eastAsia="hr-HR"/>
              </w:rPr>
              <w:t>4</w:t>
            </w:r>
            <w:r w:rsidRPr="00A25CB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A5839" w14:textId="77777777" w:rsidR="00330DA1" w:rsidRPr="00A25CBA" w:rsidRDefault="00330DA1" w:rsidP="00330DA1">
            <w:pPr>
              <w:jc w:val="both"/>
              <w:rPr>
                <w:sz w:val="24"/>
                <w:szCs w:val="24"/>
                <w:lang w:eastAsia="hr-HR"/>
              </w:rPr>
            </w:pPr>
            <w:r w:rsidRPr="00A25CBA">
              <w:rPr>
                <w:sz w:val="24"/>
                <w:szCs w:val="24"/>
                <w:lang w:eastAsia="hr-HR"/>
              </w:rPr>
              <w:t xml:space="preserve">Ostvarena vrijednost </w:t>
            </w:r>
          </w:p>
          <w:p w14:paraId="07F745B2" w14:textId="68DBEEE2" w:rsidR="00330DA1" w:rsidRPr="00A25CBA" w:rsidRDefault="00330DA1" w:rsidP="00330DA1">
            <w:pPr>
              <w:jc w:val="both"/>
              <w:rPr>
                <w:sz w:val="24"/>
                <w:szCs w:val="24"/>
                <w:lang w:eastAsia="hr-HR"/>
              </w:rPr>
            </w:pPr>
            <w:r w:rsidRPr="00A25CBA">
              <w:rPr>
                <w:sz w:val="24"/>
                <w:szCs w:val="24"/>
                <w:lang w:eastAsia="hr-HR"/>
              </w:rPr>
              <w:t>I-VI. 202</w:t>
            </w:r>
            <w:r w:rsidR="00716A17" w:rsidRPr="00A25CBA">
              <w:rPr>
                <w:sz w:val="24"/>
                <w:szCs w:val="24"/>
                <w:lang w:eastAsia="hr-HR"/>
              </w:rPr>
              <w:t>4</w:t>
            </w:r>
          </w:p>
        </w:tc>
      </w:tr>
      <w:tr w:rsidR="00A25CBA" w:rsidRPr="00A25CBA" w14:paraId="40B05035"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1CEF6A25" w14:textId="77777777" w:rsidR="00330DA1" w:rsidRPr="00A25CBA" w:rsidRDefault="00330DA1" w:rsidP="00C52A32">
            <w:pPr>
              <w:jc w:val="both"/>
              <w:rPr>
                <w:sz w:val="24"/>
                <w:szCs w:val="24"/>
                <w:lang w:eastAsia="hr-HR"/>
              </w:rPr>
            </w:pPr>
            <w:r w:rsidRPr="00A25CB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27C7DC7E" w14:textId="1F8B8A7A" w:rsidR="00330DA1" w:rsidRPr="00A25CBA" w:rsidRDefault="00710486" w:rsidP="00C52A32">
            <w:pPr>
              <w:jc w:val="both"/>
              <w:rPr>
                <w:sz w:val="24"/>
                <w:szCs w:val="24"/>
                <w:lang w:eastAsia="hr-HR"/>
              </w:rPr>
            </w:pPr>
            <w:r>
              <w:rPr>
                <w:sz w:val="24"/>
                <w:szCs w:val="24"/>
                <w:lang w:eastAsia="hr-HR"/>
              </w:rPr>
              <w:t>G</w:t>
            </w:r>
            <w:r w:rsidR="00330DA1" w:rsidRPr="00A25CBA">
              <w:rPr>
                <w:sz w:val="24"/>
                <w:szCs w:val="24"/>
                <w:lang w:eastAsia="hr-HR"/>
              </w:rPr>
              <w:t xml:space="preserve">radnja </w:t>
            </w:r>
            <w:proofErr w:type="spellStart"/>
            <w:r w:rsidR="00330DA1" w:rsidRPr="00A25CBA">
              <w:rPr>
                <w:sz w:val="24"/>
                <w:szCs w:val="24"/>
                <w:lang w:eastAsia="hr-HR"/>
              </w:rPr>
              <w:t>reciklažnog</w:t>
            </w:r>
            <w:proofErr w:type="spellEnd"/>
            <w:r w:rsidR="00330DA1" w:rsidRPr="00A25CBA">
              <w:rPr>
                <w:sz w:val="24"/>
                <w:szCs w:val="24"/>
                <w:lang w:eastAsia="hr-HR"/>
              </w:rPr>
              <w:t xml:space="preserve"> dvorišta</w:t>
            </w:r>
          </w:p>
        </w:tc>
        <w:tc>
          <w:tcPr>
            <w:tcW w:w="0" w:type="auto"/>
            <w:tcBorders>
              <w:top w:val="single" w:sz="4" w:space="0" w:color="auto"/>
              <w:left w:val="single" w:sz="4" w:space="0" w:color="auto"/>
              <w:bottom w:val="single" w:sz="4" w:space="0" w:color="auto"/>
              <w:right w:val="single" w:sz="4" w:space="0" w:color="auto"/>
            </w:tcBorders>
            <w:hideMark/>
          </w:tcPr>
          <w:p w14:paraId="39629974" w14:textId="77777777" w:rsidR="00330DA1" w:rsidRPr="00A25CBA" w:rsidRDefault="00330DA1" w:rsidP="00C52A32">
            <w:pPr>
              <w:jc w:val="both"/>
              <w:rPr>
                <w:sz w:val="24"/>
                <w:szCs w:val="24"/>
                <w:lang w:eastAsia="hr-HR"/>
              </w:rPr>
            </w:pPr>
            <w:r w:rsidRPr="00A25CB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16A5BC27" w14:textId="77777777" w:rsidR="00330DA1" w:rsidRPr="00A25CBA" w:rsidRDefault="00330DA1" w:rsidP="00C52A32">
            <w:pPr>
              <w:jc w:val="both"/>
              <w:rPr>
                <w:sz w:val="24"/>
                <w:szCs w:val="24"/>
                <w:lang w:eastAsia="hr-HR"/>
              </w:rPr>
            </w:pPr>
            <w:r w:rsidRPr="00A25CBA">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hideMark/>
          </w:tcPr>
          <w:p w14:paraId="6F2FE2CE" w14:textId="77777777" w:rsidR="00330DA1" w:rsidRPr="00A25CBA" w:rsidRDefault="00330DA1" w:rsidP="00C52A32">
            <w:pPr>
              <w:jc w:val="both"/>
              <w:rPr>
                <w:sz w:val="24"/>
                <w:szCs w:val="24"/>
                <w:lang w:eastAsia="hr-HR"/>
              </w:rPr>
            </w:pPr>
            <w:r w:rsidRPr="00A25CBA">
              <w:rPr>
                <w:sz w:val="24"/>
                <w:szCs w:val="24"/>
                <w:lang w:eastAsia="hr-HR"/>
              </w:rPr>
              <w:t>40%</w:t>
            </w:r>
          </w:p>
        </w:tc>
        <w:tc>
          <w:tcPr>
            <w:tcW w:w="0" w:type="auto"/>
            <w:tcBorders>
              <w:top w:val="single" w:sz="4" w:space="0" w:color="auto"/>
              <w:left w:val="single" w:sz="4" w:space="0" w:color="auto"/>
              <w:bottom w:val="single" w:sz="4" w:space="0" w:color="auto"/>
              <w:right w:val="single" w:sz="4" w:space="0" w:color="auto"/>
            </w:tcBorders>
            <w:hideMark/>
          </w:tcPr>
          <w:p w14:paraId="1B1CF359" w14:textId="77777777" w:rsidR="00330DA1" w:rsidRPr="00A25CBA" w:rsidRDefault="00330DA1" w:rsidP="00C52A32">
            <w:pPr>
              <w:jc w:val="both"/>
              <w:rPr>
                <w:sz w:val="24"/>
                <w:szCs w:val="24"/>
                <w:lang w:eastAsia="hr-HR"/>
              </w:rPr>
            </w:pPr>
            <w:r w:rsidRPr="00A25CBA">
              <w:rPr>
                <w:sz w:val="24"/>
                <w:szCs w:val="24"/>
                <w:lang w:eastAsia="hr-HR"/>
              </w:rPr>
              <w:t>0%</w:t>
            </w:r>
          </w:p>
        </w:tc>
      </w:tr>
    </w:tbl>
    <w:p w14:paraId="2F2A8347" w14:textId="77777777" w:rsidR="00AF6904" w:rsidRPr="00AF6904" w:rsidRDefault="00AF6904" w:rsidP="00AF6904">
      <w:pPr>
        <w:spacing w:after="0"/>
        <w:jc w:val="both"/>
        <w:rPr>
          <w:rFonts w:ascii="Times New Roman" w:hAnsi="Times New Roman" w:cs="Times New Roman"/>
          <w:b/>
          <w:i/>
          <w:sz w:val="24"/>
          <w:szCs w:val="24"/>
        </w:rPr>
      </w:pPr>
    </w:p>
    <w:p w14:paraId="7C0ABE4B" w14:textId="77777777" w:rsidR="00B96BF6" w:rsidRDefault="00B96BF6" w:rsidP="00AF6904">
      <w:pPr>
        <w:spacing w:after="0"/>
        <w:jc w:val="both"/>
        <w:rPr>
          <w:rFonts w:ascii="Times New Roman" w:hAnsi="Times New Roman" w:cs="Times New Roman"/>
          <w:b/>
          <w:i/>
          <w:sz w:val="24"/>
          <w:szCs w:val="24"/>
        </w:rPr>
      </w:pPr>
    </w:p>
    <w:p w14:paraId="1E2E614B" w14:textId="77777777" w:rsidR="00B96BF6" w:rsidRDefault="00B96BF6" w:rsidP="00AF6904">
      <w:pPr>
        <w:spacing w:after="0"/>
        <w:jc w:val="both"/>
        <w:rPr>
          <w:rFonts w:ascii="Times New Roman" w:hAnsi="Times New Roman" w:cs="Times New Roman"/>
          <w:b/>
          <w:i/>
          <w:sz w:val="24"/>
          <w:szCs w:val="24"/>
        </w:rPr>
      </w:pPr>
    </w:p>
    <w:p w14:paraId="0CFB0606" w14:textId="433332BD"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1003 Program: Održavanje programa komunalne infrastrukture</w:t>
      </w:r>
      <w:r w:rsidRPr="00AF6904">
        <w:rPr>
          <w:rFonts w:ascii="Times New Roman" w:hAnsi="Times New Roman" w:cs="Times New Roman"/>
          <w:sz w:val="24"/>
          <w:szCs w:val="24"/>
        </w:rPr>
        <w:t xml:space="preserve"> sastoji se od:</w:t>
      </w:r>
    </w:p>
    <w:p w14:paraId="1522D5BF" w14:textId="77777777" w:rsidR="00AF6904" w:rsidRPr="00AF6904" w:rsidRDefault="00AF6904" w:rsidP="00AF6904">
      <w:pPr>
        <w:spacing w:after="0"/>
        <w:jc w:val="both"/>
        <w:rPr>
          <w:rFonts w:ascii="Times New Roman" w:hAnsi="Times New Roman" w:cs="Times New Roman"/>
          <w:b/>
          <w:sz w:val="24"/>
          <w:szCs w:val="24"/>
        </w:rPr>
      </w:pPr>
    </w:p>
    <w:p w14:paraId="746EB163" w14:textId="2215F131" w:rsidR="008A25D0"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lastRenderedPageBreak/>
        <w:t>Aktivnosti A100001 Održavanje javne rasvjete</w:t>
      </w:r>
      <w:r w:rsidRPr="00AF6904">
        <w:rPr>
          <w:rFonts w:ascii="Times New Roman" w:hAnsi="Times New Roman" w:cs="Times New Roman"/>
          <w:sz w:val="24"/>
          <w:szCs w:val="24"/>
        </w:rPr>
        <w:t xml:space="preserve"> u</w:t>
      </w:r>
      <w:r w:rsidR="005452D4">
        <w:rPr>
          <w:rFonts w:ascii="Times New Roman" w:hAnsi="Times New Roman" w:cs="Times New Roman"/>
          <w:sz w:val="24"/>
          <w:szCs w:val="24"/>
        </w:rPr>
        <w:t xml:space="preserve"> iznosu ostvarenja od </w:t>
      </w:r>
      <w:r w:rsidR="00D41BE6">
        <w:rPr>
          <w:rFonts w:ascii="Times New Roman" w:hAnsi="Times New Roman" w:cs="Times New Roman"/>
          <w:sz w:val="24"/>
          <w:szCs w:val="24"/>
        </w:rPr>
        <w:t>7.996,96</w:t>
      </w:r>
      <w:r w:rsidR="005452D4">
        <w:rPr>
          <w:rFonts w:ascii="Times New Roman" w:hAnsi="Times New Roman" w:cs="Times New Roman"/>
          <w:sz w:val="24"/>
          <w:szCs w:val="24"/>
        </w:rPr>
        <w:t xml:space="preserve"> eur</w:t>
      </w:r>
      <w:r w:rsidR="00D41BE6">
        <w:rPr>
          <w:rFonts w:ascii="Times New Roman" w:hAnsi="Times New Roman" w:cs="Times New Roman"/>
          <w:sz w:val="24"/>
          <w:szCs w:val="24"/>
        </w:rPr>
        <w:t>a</w:t>
      </w:r>
      <w:r w:rsidRPr="00AF6904">
        <w:rPr>
          <w:rFonts w:ascii="Times New Roman" w:hAnsi="Times New Roman" w:cs="Times New Roman"/>
          <w:sz w:val="24"/>
          <w:szCs w:val="24"/>
        </w:rPr>
        <w:t>, odnosi se na potrošnju električne energije za ja</w:t>
      </w:r>
      <w:r w:rsidR="005452D4">
        <w:rPr>
          <w:rFonts w:ascii="Times New Roman" w:hAnsi="Times New Roman" w:cs="Times New Roman"/>
          <w:sz w:val="24"/>
          <w:szCs w:val="24"/>
        </w:rPr>
        <w:t xml:space="preserve">vnu rasvjetu u iznosu </w:t>
      </w:r>
      <w:r w:rsidR="000A6A10">
        <w:rPr>
          <w:rFonts w:ascii="Times New Roman" w:hAnsi="Times New Roman" w:cs="Times New Roman"/>
          <w:sz w:val="24"/>
          <w:szCs w:val="24"/>
        </w:rPr>
        <w:t>7.996,96</w:t>
      </w:r>
      <w:r w:rsidR="005452D4">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i rekonstrukciju ja</w:t>
      </w:r>
      <w:r w:rsidR="00DD0F6F">
        <w:rPr>
          <w:rFonts w:ascii="Times New Roman" w:hAnsi="Times New Roman" w:cs="Times New Roman"/>
          <w:sz w:val="24"/>
          <w:szCs w:val="24"/>
        </w:rPr>
        <w:t xml:space="preserve">vne rasvjete </w:t>
      </w:r>
      <w:r w:rsidR="00BA7381">
        <w:rPr>
          <w:rFonts w:ascii="Times New Roman" w:hAnsi="Times New Roman" w:cs="Times New Roman"/>
          <w:sz w:val="24"/>
          <w:szCs w:val="24"/>
        </w:rPr>
        <w:t>koja nije imala ostvarenja u ovom razdoblju</w:t>
      </w:r>
      <w:r w:rsidR="00BC1C75">
        <w:rPr>
          <w:rFonts w:ascii="Times New Roman" w:hAnsi="Times New Roman" w:cs="Times New Roman"/>
          <w:sz w:val="24"/>
          <w:szCs w:val="24"/>
        </w:rPr>
        <w:t>.</w:t>
      </w:r>
    </w:p>
    <w:p w14:paraId="47594814" w14:textId="77777777" w:rsidR="00861AFA" w:rsidRPr="0086779D" w:rsidRDefault="00861AFA" w:rsidP="00AF6904">
      <w:pPr>
        <w:spacing w:after="0"/>
        <w:jc w:val="both"/>
        <w:rPr>
          <w:rFonts w:ascii="Times New Roman" w:hAnsi="Times New Roman" w:cs="Times New Roman"/>
          <w:b/>
          <w:sz w:val="24"/>
          <w:szCs w:val="24"/>
        </w:rPr>
      </w:pPr>
    </w:p>
    <w:p w14:paraId="472EF019" w14:textId="77777777" w:rsidR="00861AFA" w:rsidRPr="0086779D" w:rsidRDefault="00861AFA" w:rsidP="00AF6904">
      <w:pPr>
        <w:spacing w:after="0"/>
        <w:jc w:val="both"/>
        <w:rPr>
          <w:rFonts w:ascii="Times New Roman" w:hAnsi="Times New Roman" w:cs="Times New Roman"/>
          <w:b/>
          <w:sz w:val="24"/>
          <w:szCs w:val="24"/>
        </w:rPr>
      </w:pPr>
      <w:r w:rsidRPr="0086779D">
        <w:rPr>
          <w:rFonts w:ascii="Times New Roman" w:hAnsi="Times New Roman" w:cs="Times New Roman"/>
          <w:b/>
          <w:sz w:val="24"/>
          <w:szCs w:val="24"/>
        </w:rPr>
        <w:t>Pokazatelj uspješnosti aktivnosti A100001 Održavanje javne rasvjete</w:t>
      </w:r>
    </w:p>
    <w:tbl>
      <w:tblPr>
        <w:tblStyle w:val="Reetkatablice5"/>
        <w:tblW w:w="0" w:type="auto"/>
        <w:tblInd w:w="0" w:type="dxa"/>
        <w:tblLook w:val="04A0" w:firstRow="1" w:lastRow="0" w:firstColumn="1" w:lastColumn="0" w:noHBand="0" w:noVBand="1"/>
      </w:tblPr>
      <w:tblGrid>
        <w:gridCol w:w="1456"/>
        <w:gridCol w:w="2420"/>
        <w:gridCol w:w="1418"/>
        <w:gridCol w:w="1292"/>
        <w:gridCol w:w="1368"/>
        <w:gridCol w:w="1334"/>
      </w:tblGrid>
      <w:tr w:rsidR="00861AFA" w:rsidRPr="00C52A32" w14:paraId="5C86AB42" w14:textId="77777777" w:rsidTr="00223372">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DB7D6" w14:textId="77777777" w:rsidR="00861AFA" w:rsidRPr="00C52A32" w:rsidRDefault="00861AFA" w:rsidP="00223372">
            <w:pPr>
              <w:jc w:val="both"/>
              <w:rPr>
                <w:sz w:val="24"/>
                <w:szCs w:val="24"/>
                <w:lang w:eastAsia="hr-HR"/>
              </w:rPr>
            </w:pPr>
            <w:r w:rsidRPr="00C52A32">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274E4" w14:textId="77777777" w:rsidR="00861AFA" w:rsidRPr="00C52A32" w:rsidRDefault="00861AFA" w:rsidP="00223372">
            <w:pPr>
              <w:jc w:val="both"/>
              <w:rPr>
                <w:sz w:val="24"/>
                <w:szCs w:val="24"/>
                <w:lang w:eastAsia="hr-HR"/>
              </w:rPr>
            </w:pPr>
            <w:r w:rsidRPr="00C52A32">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B3B40" w14:textId="77777777" w:rsidR="00861AFA" w:rsidRPr="00C52A32" w:rsidRDefault="00861AFA" w:rsidP="00223372">
            <w:pPr>
              <w:jc w:val="both"/>
              <w:rPr>
                <w:sz w:val="24"/>
                <w:szCs w:val="24"/>
                <w:lang w:eastAsia="hr-HR"/>
              </w:rPr>
            </w:pPr>
            <w:r w:rsidRPr="00C52A32">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CD9CB" w14:textId="77777777" w:rsidR="00861AFA" w:rsidRPr="00C52A32" w:rsidRDefault="00861AFA" w:rsidP="00223372">
            <w:pPr>
              <w:jc w:val="both"/>
              <w:rPr>
                <w:sz w:val="24"/>
                <w:szCs w:val="24"/>
                <w:lang w:eastAsia="hr-HR"/>
              </w:rPr>
            </w:pPr>
            <w:r w:rsidRPr="00C52A32">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C2EE5" w14:textId="41C880C6" w:rsidR="00861AFA" w:rsidRPr="00C52A32" w:rsidRDefault="00861AFA" w:rsidP="00223372">
            <w:pPr>
              <w:jc w:val="both"/>
              <w:rPr>
                <w:sz w:val="24"/>
                <w:szCs w:val="24"/>
                <w:lang w:eastAsia="hr-HR"/>
              </w:rPr>
            </w:pPr>
            <w:r w:rsidRPr="00C52A32">
              <w:rPr>
                <w:sz w:val="24"/>
                <w:szCs w:val="24"/>
                <w:lang w:eastAsia="hr-HR"/>
              </w:rPr>
              <w:t>Ciljana vrijednost 202</w:t>
            </w:r>
            <w:r w:rsidR="00814ABA">
              <w:rPr>
                <w:sz w:val="24"/>
                <w:szCs w:val="24"/>
                <w:lang w:eastAsia="hr-HR"/>
              </w:rPr>
              <w:t>4</w:t>
            </w:r>
            <w:r w:rsidRPr="00C52A32">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FBB44" w14:textId="77777777" w:rsidR="00861AFA" w:rsidRDefault="00861AFA" w:rsidP="00223372">
            <w:pPr>
              <w:jc w:val="both"/>
              <w:rPr>
                <w:sz w:val="24"/>
                <w:szCs w:val="24"/>
                <w:lang w:eastAsia="hr-HR"/>
              </w:rPr>
            </w:pPr>
            <w:r>
              <w:rPr>
                <w:sz w:val="24"/>
                <w:szCs w:val="24"/>
                <w:lang w:eastAsia="hr-HR"/>
              </w:rPr>
              <w:t xml:space="preserve">Ostvarena vrijednost </w:t>
            </w:r>
          </w:p>
          <w:p w14:paraId="145002C3" w14:textId="75F0EC1D" w:rsidR="00861AFA" w:rsidRPr="00C52A32" w:rsidRDefault="00861AFA" w:rsidP="00223372">
            <w:pPr>
              <w:jc w:val="both"/>
              <w:rPr>
                <w:sz w:val="24"/>
                <w:szCs w:val="24"/>
                <w:lang w:eastAsia="hr-HR"/>
              </w:rPr>
            </w:pPr>
            <w:r>
              <w:rPr>
                <w:sz w:val="24"/>
                <w:szCs w:val="24"/>
                <w:lang w:eastAsia="hr-HR"/>
              </w:rPr>
              <w:t>I-VI. 202</w:t>
            </w:r>
            <w:r w:rsidR="00814ABA">
              <w:rPr>
                <w:sz w:val="24"/>
                <w:szCs w:val="24"/>
                <w:lang w:eastAsia="hr-HR"/>
              </w:rPr>
              <w:t>4</w:t>
            </w:r>
          </w:p>
        </w:tc>
      </w:tr>
      <w:tr w:rsidR="00861AFA" w:rsidRPr="00C52A32" w14:paraId="00720663" w14:textId="77777777" w:rsidTr="00223372">
        <w:tc>
          <w:tcPr>
            <w:tcW w:w="0" w:type="auto"/>
            <w:tcBorders>
              <w:top w:val="single" w:sz="4" w:space="0" w:color="auto"/>
              <w:left w:val="single" w:sz="4" w:space="0" w:color="auto"/>
              <w:bottom w:val="single" w:sz="4" w:space="0" w:color="auto"/>
              <w:right w:val="single" w:sz="4" w:space="0" w:color="auto"/>
            </w:tcBorders>
            <w:hideMark/>
          </w:tcPr>
          <w:p w14:paraId="3564FA90" w14:textId="77777777" w:rsidR="00861AFA" w:rsidRPr="00C52A32" w:rsidRDefault="00861AFA" w:rsidP="00223372">
            <w:pPr>
              <w:jc w:val="both"/>
              <w:rPr>
                <w:sz w:val="24"/>
                <w:szCs w:val="24"/>
                <w:lang w:eastAsia="hr-HR"/>
              </w:rPr>
            </w:pPr>
            <w:r>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7DED3C40" w14:textId="77777777" w:rsidR="00861AFA" w:rsidRPr="00C52A32" w:rsidRDefault="00861AFA" w:rsidP="00223372">
            <w:pPr>
              <w:jc w:val="both"/>
              <w:rPr>
                <w:sz w:val="24"/>
                <w:szCs w:val="24"/>
                <w:lang w:eastAsia="hr-HR"/>
              </w:rPr>
            </w:pPr>
            <w:r>
              <w:rPr>
                <w:sz w:val="24"/>
                <w:szCs w:val="24"/>
                <w:lang w:eastAsia="hr-HR"/>
              </w:rPr>
              <w:t>Intervencije na održavanju kako bi se držalo rasvjetu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112D7091" w14:textId="77777777" w:rsidR="00861AFA" w:rsidRPr="00C52A32" w:rsidRDefault="00861AFA" w:rsidP="00223372">
            <w:pPr>
              <w:jc w:val="both"/>
              <w:rPr>
                <w:sz w:val="24"/>
                <w:szCs w:val="24"/>
                <w:lang w:eastAsia="hr-HR"/>
              </w:rPr>
            </w:pPr>
            <w:r>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7443455" w14:textId="77777777" w:rsidR="00861AFA" w:rsidRPr="00C52A32" w:rsidRDefault="00E5048E" w:rsidP="00223372">
            <w:pPr>
              <w:jc w:val="both"/>
              <w:rPr>
                <w:sz w:val="24"/>
                <w:szCs w:val="24"/>
                <w:lang w:eastAsia="hr-HR"/>
              </w:rPr>
            </w:pPr>
            <w:r>
              <w:rPr>
                <w:sz w:val="24"/>
                <w:szCs w:val="24"/>
                <w:lang w:eastAsia="hr-HR"/>
              </w:rPr>
              <w:t>8</w:t>
            </w:r>
          </w:p>
        </w:tc>
        <w:tc>
          <w:tcPr>
            <w:tcW w:w="0" w:type="auto"/>
            <w:tcBorders>
              <w:top w:val="single" w:sz="4" w:space="0" w:color="auto"/>
              <w:left w:val="single" w:sz="4" w:space="0" w:color="auto"/>
              <w:bottom w:val="single" w:sz="4" w:space="0" w:color="auto"/>
              <w:right w:val="single" w:sz="4" w:space="0" w:color="auto"/>
            </w:tcBorders>
            <w:hideMark/>
          </w:tcPr>
          <w:p w14:paraId="2E986990" w14:textId="7EAB4A4E" w:rsidR="00861AFA" w:rsidRPr="00C52A32" w:rsidRDefault="009E557C" w:rsidP="00223372">
            <w:pPr>
              <w:jc w:val="both"/>
              <w:rPr>
                <w:sz w:val="24"/>
                <w:szCs w:val="24"/>
                <w:lang w:eastAsia="hr-HR"/>
              </w:rPr>
            </w:pPr>
            <w:r>
              <w:rPr>
                <w:sz w:val="24"/>
                <w:szCs w:val="24"/>
                <w:lang w:eastAsia="hr-HR"/>
              </w:rPr>
              <w:t>7</w:t>
            </w:r>
          </w:p>
        </w:tc>
        <w:tc>
          <w:tcPr>
            <w:tcW w:w="0" w:type="auto"/>
            <w:tcBorders>
              <w:top w:val="single" w:sz="4" w:space="0" w:color="auto"/>
              <w:left w:val="single" w:sz="4" w:space="0" w:color="auto"/>
              <w:bottom w:val="single" w:sz="4" w:space="0" w:color="auto"/>
              <w:right w:val="single" w:sz="4" w:space="0" w:color="auto"/>
            </w:tcBorders>
            <w:hideMark/>
          </w:tcPr>
          <w:p w14:paraId="28167422" w14:textId="5413A7CD" w:rsidR="00861AFA" w:rsidRPr="00C52A32" w:rsidRDefault="006A7837" w:rsidP="00223372">
            <w:pPr>
              <w:jc w:val="both"/>
              <w:rPr>
                <w:sz w:val="24"/>
                <w:szCs w:val="24"/>
                <w:lang w:eastAsia="hr-HR"/>
              </w:rPr>
            </w:pPr>
            <w:r>
              <w:rPr>
                <w:sz w:val="24"/>
                <w:szCs w:val="24"/>
                <w:lang w:eastAsia="hr-HR"/>
              </w:rPr>
              <w:t>8</w:t>
            </w:r>
          </w:p>
        </w:tc>
      </w:tr>
    </w:tbl>
    <w:p w14:paraId="316BA2C3" w14:textId="77777777" w:rsidR="00861AFA" w:rsidRDefault="00861AFA" w:rsidP="00AF6904">
      <w:pPr>
        <w:spacing w:after="0"/>
        <w:jc w:val="both"/>
        <w:rPr>
          <w:rFonts w:ascii="Times New Roman" w:hAnsi="Times New Roman" w:cs="Times New Roman"/>
          <w:sz w:val="24"/>
          <w:szCs w:val="24"/>
        </w:rPr>
      </w:pPr>
    </w:p>
    <w:p w14:paraId="583AE346" w14:textId="77777777" w:rsidR="00861AFA" w:rsidRPr="00AF6904" w:rsidRDefault="00861AFA" w:rsidP="00AF6904">
      <w:pPr>
        <w:spacing w:after="0"/>
        <w:jc w:val="both"/>
        <w:rPr>
          <w:rFonts w:ascii="Times New Roman" w:hAnsi="Times New Roman" w:cs="Times New Roman"/>
          <w:sz w:val="24"/>
          <w:szCs w:val="24"/>
        </w:rPr>
      </w:pPr>
    </w:p>
    <w:p w14:paraId="662DDCFD" w14:textId="4E74CE62" w:rsidR="00416758"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A100002 Održavanje javnih površina i odvoz smeća</w:t>
      </w:r>
      <w:r w:rsidR="00B959F6">
        <w:rPr>
          <w:rFonts w:ascii="Times New Roman" w:hAnsi="Times New Roman" w:cs="Times New Roman"/>
          <w:sz w:val="24"/>
          <w:szCs w:val="24"/>
        </w:rPr>
        <w:t xml:space="preserve"> ostvarena je sa </w:t>
      </w:r>
      <w:r w:rsidR="00353F34">
        <w:rPr>
          <w:rFonts w:ascii="Times New Roman" w:hAnsi="Times New Roman" w:cs="Times New Roman"/>
          <w:sz w:val="24"/>
          <w:szCs w:val="24"/>
        </w:rPr>
        <w:t xml:space="preserve">15.676,04 </w:t>
      </w:r>
      <w:r w:rsidR="00B959F6">
        <w:rPr>
          <w:rFonts w:ascii="Times New Roman" w:hAnsi="Times New Roman" w:cs="Times New Roman"/>
          <w:sz w:val="24"/>
          <w:szCs w:val="24"/>
        </w:rPr>
        <w:t xml:space="preserve"> eura ili </w:t>
      </w:r>
      <w:r w:rsidR="00353F34">
        <w:rPr>
          <w:rFonts w:ascii="Times New Roman" w:hAnsi="Times New Roman" w:cs="Times New Roman"/>
          <w:sz w:val="24"/>
          <w:szCs w:val="24"/>
        </w:rPr>
        <w:t>24,05</w:t>
      </w:r>
      <w:r w:rsidR="00B959F6">
        <w:rPr>
          <w:rFonts w:ascii="Times New Roman" w:hAnsi="Times New Roman" w:cs="Times New Roman"/>
          <w:sz w:val="24"/>
          <w:szCs w:val="24"/>
        </w:rPr>
        <w:t>%</w:t>
      </w:r>
      <w:r w:rsidRPr="00AF6904">
        <w:rPr>
          <w:rFonts w:ascii="Times New Roman" w:hAnsi="Times New Roman" w:cs="Times New Roman"/>
          <w:sz w:val="24"/>
          <w:szCs w:val="24"/>
        </w:rPr>
        <w:t xml:space="preserve">, a odnosi se na ostvareni iznos održavanja i uređenja javnih </w:t>
      </w:r>
      <w:r w:rsidR="00B959F6">
        <w:rPr>
          <w:rFonts w:ascii="Times New Roman" w:hAnsi="Times New Roman" w:cs="Times New Roman"/>
          <w:sz w:val="24"/>
          <w:szCs w:val="24"/>
        </w:rPr>
        <w:t xml:space="preserve">površina i </w:t>
      </w:r>
      <w:r w:rsidR="00B959F6" w:rsidRPr="009352B5">
        <w:rPr>
          <w:rFonts w:ascii="Times New Roman" w:hAnsi="Times New Roman" w:cs="Times New Roman"/>
          <w:sz w:val="24"/>
          <w:szCs w:val="24"/>
        </w:rPr>
        <w:t xml:space="preserve">parkova </w:t>
      </w:r>
      <w:r w:rsidR="00B959F6">
        <w:rPr>
          <w:rFonts w:ascii="Times New Roman" w:hAnsi="Times New Roman" w:cs="Times New Roman"/>
          <w:sz w:val="24"/>
          <w:szCs w:val="24"/>
        </w:rPr>
        <w:t xml:space="preserve">od </w:t>
      </w:r>
      <w:r w:rsidR="001F14B5">
        <w:rPr>
          <w:rFonts w:ascii="Times New Roman" w:hAnsi="Times New Roman" w:cs="Times New Roman"/>
          <w:sz w:val="24"/>
          <w:szCs w:val="24"/>
        </w:rPr>
        <w:t>15.617,50</w:t>
      </w:r>
      <w:r w:rsidR="00B959F6">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i komunalne uslu</w:t>
      </w:r>
      <w:r w:rsidR="00B959F6">
        <w:rPr>
          <w:rFonts w:ascii="Times New Roman" w:hAnsi="Times New Roman" w:cs="Times New Roman"/>
          <w:sz w:val="24"/>
          <w:szCs w:val="24"/>
        </w:rPr>
        <w:t xml:space="preserve">ge (odvoz smeća) u iznosu </w:t>
      </w:r>
      <w:r w:rsidR="001F14B5">
        <w:rPr>
          <w:rFonts w:ascii="Times New Roman" w:hAnsi="Times New Roman" w:cs="Times New Roman"/>
          <w:sz w:val="24"/>
          <w:szCs w:val="24"/>
        </w:rPr>
        <w:t xml:space="preserve">58,54 </w:t>
      </w:r>
      <w:r w:rsidR="00B959F6">
        <w:rPr>
          <w:rFonts w:ascii="Times New Roman" w:hAnsi="Times New Roman" w:cs="Times New Roman"/>
          <w:sz w:val="24"/>
          <w:szCs w:val="24"/>
        </w:rPr>
        <w:t>eura</w:t>
      </w:r>
      <w:r w:rsidRPr="00AF6904">
        <w:rPr>
          <w:rFonts w:ascii="Times New Roman" w:hAnsi="Times New Roman" w:cs="Times New Roman"/>
          <w:sz w:val="24"/>
          <w:szCs w:val="24"/>
        </w:rPr>
        <w:t xml:space="preserve">. </w:t>
      </w:r>
    </w:p>
    <w:p w14:paraId="0883D54B" w14:textId="77777777" w:rsidR="00AF6904" w:rsidRDefault="00AF6904" w:rsidP="00383AA6">
      <w:pPr>
        <w:keepNext/>
        <w:spacing w:after="0" w:line="240" w:lineRule="auto"/>
        <w:ind w:right="-284"/>
        <w:outlineLvl w:val="1"/>
        <w:rPr>
          <w:rFonts w:ascii="Times New Roman" w:eastAsia="Times New Roman" w:hAnsi="Times New Roman" w:cs="Times New Roman"/>
          <w:b/>
          <w:bCs/>
          <w:color w:val="000000"/>
          <w:sz w:val="24"/>
          <w:szCs w:val="24"/>
          <w:lang w:eastAsia="x-none"/>
        </w:rPr>
      </w:pPr>
    </w:p>
    <w:p w14:paraId="449A49A1" w14:textId="77777777" w:rsidR="009352B5" w:rsidRDefault="009352B5" w:rsidP="009352B5">
      <w:pPr>
        <w:spacing w:after="0"/>
        <w:jc w:val="both"/>
        <w:rPr>
          <w:rFonts w:ascii="Times New Roman" w:hAnsi="Times New Roman" w:cs="Times New Roman"/>
          <w:b/>
          <w:sz w:val="24"/>
          <w:szCs w:val="24"/>
        </w:rPr>
      </w:pPr>
      <w:r w:rsidRPr="00F12C1E">
        <w:rPr>
          <w:rFonts w:ascii="Times New Roman" w:hAnsi="Times New Roman" w:cs="Times New Roman"/>
          <w:b/>
          <w:sz w:val="24"/>
          <w:szCs w:val="24"/>
        </w:rPr>
        <w:t>Pokazatelj uspješnosti Aktivnosti A100001 Održavanje javnih površina</w:t>
      </w:r>
    </w:p>
    <w:tbl>
      <w:tblPr>
        <w:tblStyle w:val="Reetkatablice5"/>
        <w:tblW w:w="0" w:type="auto"/>
        <w:tblInd w:w="0" w:type="dxa"/>
        <w:tblLook w:val="04A0" w:firstRow="1" w:lastRow="0" w:firstColumn="1" w:lastColumn="0" w:noHBand="0" w:noVBand="1"/>
      </w:tblPr>
      <w:tblGrid>
        <w:gridCol w:w="1472"/>
        <w:gridCol w:w="2034"/>
        <w:gridCol w:w="1003"/>
        <w:gridCol w:w="1414"/>
        <w:gridCol w:w="1569"/>
        <w:gridCol w:w="1796"/>
      </w:tblGrid>
      <w:tr w:rsidR="00B559A3" w:rsidRPr="00F12C1E" w14:paraId="7354DC41" w14:textId="77777777" w:rsidTr="00223372">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785D8" w14:textId="77777777" w:rsidR="00B559A3" w:rsidRPr="00F12C1E" w:rsidRDefault="00B559A3" w:rsidP="00223372">
            <w:pPr>
              <w:jc w:val="both"/>
              <w:rPr>
                <w:sz w:val="24"/>
                <w:szCs w:val="24"/>
                <w:lang w:eastAsia="hr-HR"/>
              </w:rPr>
            </w:pPr>
            <w:r w:rsidRPr="00F12C1E">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69FF0" w14:textId="77777777" w:rsidR="00B559A3" w:rsidRPr="00F12C1E" w:rsidRDefault="00B559A3" w:rsidP="00223372">
            <w:pPr>
              <w:jc w:val="both"/>
              <w:rPr>
                <w:sz w:val="24"/>
                <w:szCs w:val="24"/>
                <w:lang w:eastAsia="hr-HR"/>
              </w:rPr>
            </w:pPr>
            <w:r w:rsidRPr="00F12C1E">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28663" w14:textId="77777777" w:rsidR="00B559A3" w:rsidRPr="00F12C1E" w:rsidRDefault="00B559A3" w:rsidP="00223372">
            <w:pPr>
              <w:jc w:val="both"/>
              <w:rPr>
                <w:sz w:val="24"/>
                <w:szCs w:val="24"/>
                <w:lang w:eastAsia="hr-HR"/>
              </w:rPr>
            </w:pPr>
            <w:r w:rsidRPr="00F12C1E">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A79C0" w14:textId="77777777" w:rsidR="00B559A3" w:rsidRPr="00F12C1E" w:rsidRDefault="00B559A3" w:rsidP="00223372">
            <w:pPr>
              <w:jc w:val="both"/>
              <w:rPr>
                <w:sz w:val="24"/>
                <w:szCs w:val="24"/>
                <w:lang w:eastAsia="hr-HR"/>
              </w:rPr>
            </w:pPr>
            <w:r w:rsidRPr="00F12C1E">
              <w:rPr>
                <w:sz w:val="24"/>
                <w:szCs w:val="24"/>
                <w:lang w:eastAsia="hr-HR"/>
              </w:rPr>
              <w:t xml:space="preserve">Polazna vrijednost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DA946" w14:textId="2A8E9552" w:rsidR="00B559A3" w:rsidRPr="00F12C1E" w:rsidRDefault="00B559A3" w:rsidP="00223372">
            <w:pPr>
              <w:jc w:val="both"/>
              <w:rPr>
                <w:sz w:val="24"/>
                <w:szCs w:val="24"/>
                <w:lang w:eastAsia="hr-HR"/>
              </w:rPr>
            </w:pPr>
            <w:r w:rsidRPr="00F12C1E">
              <w:rPr>
                <w:sz w:val="24"/>
                <w:szCs w:val="24"/>
                <w:lang w:eastAsia="hr-HR"/>
              </w:rPr>
              <w:t>Ciljana vrijednost 202</w:t>
            </w:r>
            <w:r w:rsidR="00196CE7">
              <w:rPr>
                <w:sz w:val="24"/>
                <w:szCs w:val="24"/>
                <w:lang w:eastAsia="hr-HR"/>
              </w:rPr>
              <w:t>4</w:t>
            </w:r>
            <w:r w:rsidRPr="00F12C1E">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392D6" w14:textId="03AF713B" w:rsidR="00B559A3" w:rsidRPr="00F12C1E" w:rsidRDefault="00B559A3" w:rsidP="00223372">
            <w:pPr>
              <w:jc w:val="both"/>
              <w:rPr>
                <w:sz w:val="24"/>
                <w:szCs w:val="24"/>
                <w:lang w:eastAsia="hr-HR"/>
              </w:rPr>
            </w:pPr>
            <w:r>
              <w:rPr>
                <w:sz w:val="24"/>
                <w:szCs w:val="24"/>
                <w:lang w:eastAsia="hr-HR"/>
              </w:rPr>
              <w:t>Ostvarena vrijednost I-VI 202</w:t>
            </w:r>
            <w:r w:rsidR="00196CE7">
              <w:rPr>
                <w:sz w:val="24"/>
                <w:szCs w:val="24"/>
                <w:lang w:eastAsia="hr-HR"/>
              </w:rPr>
              <w:t>4</w:t>
            </w:r>
            <w:r>
              <w:rPr>
                <w:sz w:val="24"/>
                <w:szCs w:val="24"/>
                <w:lang w:eastAsia="hr-HR"/>
              </w:rPr>
              <w:t>.</w:t>
            </w:r>
          </w:p>
        </w:tc>
      </w:tr>
      <w:tr w:rsidR="00B559A3" w:rsidRPr="00F12C1E" w14:paraId="54273628" w14:textId="77777777" w:rsidTr="00223372">
        <w:tc>
          <w:tcPr>
            <w:tcW w:w="0" w:type="auto"/>
            <w:tcBorders>
              <w:top w:val="single" w:sz="4" w:space="0" w:color="auto"/>
              <w:left w:val="single" w:sz="4" w:space="0" w:color="auto"/>
              <w:bottom w:val="single" w:sz="4" w:space="0" w:color="auto"/>
              <w:right w:val="single" w:sz="4" w:space="0" w:color="auto"/>
            </w:tcBorders>
            <w:hideMark/>
          </w:tcPr>
          <w:p w14:paraId="19929284" w14:textId="77777777" w:rsidR="00B559A3" w:rsidRPr="00F12C1E" w:rsidRDefault="00B559A3" w:rsidP="00223372">
            <w:pPr>
              <w:jc w:val="both"/>
              <w:rPr>
                <w:sz w:val="24"/>
                <w:szCs w:val="24"/>
                <w:lang w:eastAsia="hr-HR"/>
              </w:rPr>
            </w:pPr>
            <w:r w:rsidRPr="00F12C1E">
              <w:rPr>
                <w:sz w:val="24"/>
                <w:szCs w:val="24"/>
                <w:lang w:eastAsia="hr-HR"/>
              </w:rPr>
              <w:t>m2 površine</w:t>
            </w:r>
          </w:p>
        </w:tc>
        <w:tc>
          <w:tcPr>
            <w:tcW w:w="0" w:type="auto"/>
            <w:tcBorders>
              <w:top w:val="single" w:sz="4" w:space="0" w:color="auto"/>
              <w:left w:val="single" w:sz="4" w:space="0" w:color="auto"/>
              <w:bottom w:val="single" w:sz="4" w:space="0" w:color="auto"/>
              <w:right w:val="single" w:sz="4" w:space="0" w:color="auto"/>
            </w:tcBorders>
            <w:hideMark/>
          </w:tcPr>
          <w:p w14:paraId="270B90D2" w14:textId="77777777" w:rsidR="00B559A3" w:rsidRPr="00F12C1E" w:rsidRDefault="00B559A3" w:rsidP="00223372">
            <w:pPr>
              <w:jc w:val="both"/>
              <w:rPr>
                <w:sz w:val="24"/>
                <w:szCs w:val="24"/>
                <w:lang w:eastAsia="hr-HR"/>
              </w:rPr>
            </w:pPr>
            <w:r w:rsidRPr="00F12C1E">
              <w:rPr>
                <w:sz w:val="24"/>
                <w:szCs w:val="24"/>
                <w:lang w:eastAsia="hr-HR"/>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01BF8AFB" w14:textId="77777777" w:rsidR="00B559A3" w:rsidRPr="00F12C1E" w:rsidRDefault="00B559A3" w:rsidP="00223372">
            <w:pPr>
              <w:jc w:val="both"/>
              <w:rPr>
                <w:sz w:val="24"/>
                <w:szCs w:val="24"/>
                <w:lang w:eastAsia="hr-HR"/>
              </w:rPr>
            </w:pPr>
            <w:r w:rsidRPr="00F12C1E">
              <w:rPr>
                <w:sz w:val="24"/>
                <w:szCs w:val="24"/>
                <w:lang w:eastAsia="hr-HR"/>
              </w:rPr>
              <w:t>m</w:t>
            </w:r>
            <w:r w:rsidRPr="00F12C1E">
              <w:rPr>
                <w:sz w:val="24"/>
                <w:szCs w:val="24"/>
                <w:vertAlign w:val="superscript"/>
                <w:lang w:eastAsia="hr-HR"/>
              </w:rPr>
              <w:t>2</w:t>
            </w:r>
          </w:p>
        </w:tc>
        <w:tc>
          <w:tcPr>
            <w:tcW w:w="0" w:type="auto"/>
            <w:tcBorders>
              <w:top w:val="single" w:sz="4" w:space="0" w:color="auto"/>
              <w:left w:val="single" w:sz="4" w:space="0" w:color="auto"/>
              <w:bottom w:val="single" w:sz="4" w:space="0" w:color="auto"/>
              <w:right w:val="single" w:sz="4" w:space="0" w:color="auto"/>
            </w:tcBorders>
          </w:tcPr>
          <w:p w14:paraId="2C4365A0" w14:textId="77777777" w:rsidR="00B559A3" w:rsidRPr="00F12C1E" w:rsidRDefault="00B559A3" w:rsidP="00223372">
            <w:pPr>
              <w:jc w:val="both"/>
              <w:rPr>
                <w:sz w:val="24"/>
                <w:szCs w:val="24"/>
                <w:lang w:eastAsia="hr-HR"/>
              </w:rPr>
            </w:pPr>
          </w:p>
          <w:p w14:paraId="309E6593" w14:textId="77777777" w:rsidR="00B559A3" w:rsidRPr="00F12C1E" w:rsidRDefault="00B559A3" w:rsidP="00223372">
            <w:pPr>
              <w:jc w:val="both"/>
              <w:rPr>
                <w:sz w:val="24"/>
                <w:szCs w:val="24"/>
                <w:lang w:eastAsia="hr-HR"/>
              </w:rPr>
            </w:pPr>
            <w:r>
              <w:rPr>
                <w:sz w:val="24"/>
                <w:szCs w:val="24"/>
                <w:lang w:eastAsia="hr-HR"/>
              </w:rPr>
              <w:t>4.000</w:t>
            </w:r>
          </w:p>
        </w:tc>
        <w:tc>
          <w:tcPr>
            <w:tcW w:w="0" w:type="auto"/>
            <w:tcBorders>
              <w:top w:val="single" w:sz="4" w:space="0" w:color="auto"/>
              <w:left w:val="single" w:sz="4" w:space="0" w:color="auto"/>
              <w:bottom w:val="single" w:sz="4" w:space="0" w:color="auto"/>
              <w:right w:val="single" w:sz="4" w:space="0" w:color="auto"/>
            </w:tcBorders>
          </w:tcPr>
          <w:p w14:paraId="47AB7698" w14:textId="77777777" w:rsidR="00B559A3" w:rsidRPr="00F12C1E" w:rsidRDefault="00B559A3" w:rsidP="00223372">
            <w:pPr>
              <w:jc w:val="both"/>
              <w:rPr>
                <w:sz w:val="24"/>
                <w:szCs w:val="24"/>
                <w:lang w:eastAsia="hr-HR"/>
              </w:rPr>
            </w:pPr>
          </w:p>
          <w:p w14:paraId="17F175EB" w14:textId="77777777" w:rsidR="00B559A3" w:rsidRPr="00F12C1E" w:rsidRDefault="00B559A3" w:rsidP="00223372">
            <w:pPr>
              <w:jc w:val="both"/>
              <w:rPr>
                <w:sz w:val="24"/>
                <w:szCs w:val="24"/>
                <w:lang w:eastAsia="hr-HR"/>
              </w:rPr>
            </w:pPr>
            <w:r>
              <w:rPr>
                <w:sz w:val="24"/>
                <w:szCs w:val="24"/>
                <w:lang w:eastAsia="hr-HR"/>
              </w:rPr>
              <w:t>4.000</w:t>
            </w:r>
          </w:p>
        </w:tc>
        <w:tc>
          <w:tcPr>
            <w:tcW w:w="0" w:type="auto"/>
            <w:tcBorders>
              <w:top w:val="single" w:sz="4" w:space="0" w:color="auto"/>
              <w:left w:val="single" w:sz="4" w:space="0" w:color="auto"/>
              <w:bottom w:val="single" w:sz="4" w:space="0" w:color="auto"/>
              <w:right w:val="single" w:sz="4" w:space="0" w:color="auto"/>
            </w:tcBorders>
          </w:tcPr>
          <w:p w14:paraId="254583E7" w14:textId="77777777" w:rsidR="00B559A3" w:rsidRPr="00F12C1E" w:rsidRDefault="00B559A3" w:rsidP="00223372">
            <w:pPr>
              <w:jc w:val="both"/>
              <w:rPr>
                <w:sz w:val="24"/>
                <w:szCs w:val="24"/>
                <w:lang w:eastAsia="hr-HR"/>
              </w:rPr>
            </w:pPr>
          </w:p>
          <w:p w14:paraId="76E1EBFD" w14:textId="074B01EC" w:rsidR="00B559A3" w:rsidRPr="00F12C1E" w:rsidRDefault="00DB1074" w:rsidP="00223372">
            <w:pPr>
              <w:jc w:val="both"/>
              <w:rPr>
                <w:sz w:val="24"/>
                <w:szCs w:val="24"/>
                <w:lang w:eastAsia="hr-HR"/>
              </w:rPr>
            </w:pPr>
            <w:r>
              <w:rPr>
                <w:sz w:val="24"/>
                <w:szCs w:val="24"/>
                <w:lang w:eastAsia="hr-HR"/>
              </w:rPr>
              <w:t>1.500</w:t>
            </w:r>
          </w:p>
        </w:tc>
      </w:tr>
      <w:tr w:rsidR="00B559A3" w:rsidRPr="00F12C1E" w14:paraId="6F76CAF9" w14:textId="77777777" w:rsidTr="00223372">
        <w:tc>
          <w:tcPr>
            <w:tcW w:w="0" w:type="auto"/>
            <w:tcBorders>
              <w:top w:val="single" w:sz="4" w:space="0" w:color="auto"/>
              <w:left w:val="single" w:sz="4" w:space="0" w:color="auto"/>
              <w:bottom w:val="single" w:sz="4" w:space="0" w:color="auto"/>
              <w:right w:val="single" w:sz="4" w:space="0" w:color="auto"/>
            </w:tcBorders>
            <w:hideMark/>
          </w:tcPr>
          <w:p w14:paraId="7F557013" w14:textId="77777777" w:rsidR="00B559A3" w:rsidRPr="00F12C1E" w:rsidRDefault="00B559A3" w:rsidP="00223372">
            <w:pPr>
              <w:jc w:val="both"/>
              <w:rPr>
                <w:sz w:val="24"/>
                <w:szCs w:val="24"/>
                <w:lang w:eastAsia="hr-HR"/>
              </w:rPr>
            </w:pPr>
            <w:r w:rsidRPr="00F12C1E">
              <w:rPr>
                <w:sz w:val="24"/>
                <w:szCs w:val="24"/>
                <w:lang w:eastAsia="hr-HR"/>
              </w:rPr>
              <w:t>m2 površine</w:t>
            </w:r>
          </w:p>
        </w:tc>
        <w:tc>
          <w:tcPr>
            <w:tcW w:w="0" w:type="auto"/>
            <w:tcBorders>
              <w:top w:val="single" w:sz="4" w:space="0" w:color="auto"/>
              <w:left w:val="single" w:sz="4" w:space="0" w:color="auto"/>
              <w:bottom w:val="single" w:sz="4" w:space="0" w:color="auto"/>
              <w:right w:val="single" w:sz="4" w:space="0" w:color="auto"/>
            </w:tcBorders>
            <w:hideMark/>
          </w:tcPr>
          <w:p w14:paraId="0BB9770D" w14:textId="77777777" w:rsidR="00B559A3" w:rsidRPr="00F12C1E" w:rsidRDefault="00B559A3" w:rsidP="00223372">
            <w:pPr>
              <w:rPr>
                <w:sz w:val="24"/>
                <w:szCs w:val="24"/>
                <w:lang w:eastAsia="hr-HR"/>
              </w:rPr>
            </w:pPr>
            <w:r w:rsidRPr="00F12C1E">
              <w:rPr>
                <w:sz w:val="24"/>
                <w:szCs w:val="24"/>
                <w:lang w:eastAsia="hr-HR"/>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6518E1CC" w14:textId="77777777" w:rsidR="00B559A3" w:rsidRPr="00F12C1E" w:rsidRDefault="00B559A3" w:rsidP="00223372">
            <w:pPr>
              <w:jc w:val="both"/>
              <w:rPr>
                <w:sz w:val="24"/>
                <w:szCs w:val="24"/>
                <w:lang w:eastAsia="hr-HR"/>
              </w:rPr>
            </w:pPr>
            <w:r w:rsidRPr="00F12C1E">
              <w:rPr>
                <w:sz w:val="24"/>
                <w:szCs w:val="24"/>
                <w:lang w:eastAsia="hr-HR"/>
              </w:rPr>
              <w:t>m</w:t>
            </w:r>
            <w:r w:rsidRPr="00F12C1E">
              <w:rPr>
                <w:sz w:val="24"/>
                <w:szCs w:val="24"/>
                <w:vertAlign w:val="superscript"/>
                <w:lang w:eastAsia="hr-HR"/>
              </w:rPr>
              <w:t>2</w:t>
            </w:r>
          </w:p>
        </w:tc>
        <w:tc>
          <w:tcPr>
            <w:tcW w:w="0" w:type="auto"/>
            <w:tcBorders>
              <w:top w:val="single" w:sz="4" w:space="0" w:color="auto"/>
              <w:left w:val="single" w:sz="4" w:space="0" w:color="auto"/>
              <w:bottom w:val="single" w:sz="4" w:space="0" w:color="auto"/>
              <w:right w:val="single" w:sz="4" w:space="0" w:color="auto"/>
            </w:tcBorders>
          </w:tcPr>
          <w:p w14:paraId="069B322B" w14:textId="77777777" w:rsidR="00B559A3" w:rsidRPr="00F12C1E" w:rsidRDefault="00B559A3" w:rsidP="00223372">
            <w:pPr>
              <w:jc w:val="both"/>
              <w:rPr>
                <w:sz w:val="24"/>
                <w:szCs w:val="24"/>
                <w:lang w:eastAsia="hr-HR"/>
              </w:rPr>
            </w:pPr>
          </w:p>
          <w:p w14:paraId="0AE0540C" w14:textId="77777777" w:rsidR="00B559A3" w:rsidRPr="00F12C1E" w:rsidRDefault="00B559A3" w:rsidP="00223372">
            <w:pPr>
              <w:jc w:val="both"/>
              <w:rPr>
                <w:sz w:val="24"/>
                <w:szCs w:val="24"/>
                <w:lang w:eastAsia="hr-HR"/>
              </w:rPr>
            </w:pPr>
            <w:r w:rsidRPr="00F12C1E">
              <w:rPr>
                <w:sz w:val="24"/>
                <w:szCs w:val="24"/>
                <w:lang w:eastAsia="hr-HR"/>
              </w:rPr>
              <w:t>2.4</w:t>
            </w:r>
            <w:r>
              <w:rPr>
                <w:sz w:val="24"/>
                <w:szCs w:val="24"/>
                <w:lang w:eastAsia="hr-HR"/>
              </w:rPr>
              <w:t>00</w:t>
            </w:r>
          </w:p>
        </w:tc>
        <w:tc>
          <w:tcPr>
            <w:tcW w:w="0" w:type="auto"/>
            <w:tcBorders>
              <w:top w:val="single" w:sz="4" w:space="0" w:color="auto"/>
              <w:left w:val="single" w:sz="4" w:space="0" w:color="auto"/>
              <w:bottom w:val="single" w:sz="4" w:space="0" w:color="auto"/>
              <w:right w:val="single" w:sz="4" w:space="0" w:color="auto"/>
            </w:tcBorders>
          </w:tcPr>
          <w:p w14:paraId="5B04FB38" w14:textId="77777777" w:rsidR="00B559A3" w:rsidRPr="00F12C1E" w:rsidRDefault="00B559A3" w:rsidP="00223372">
            <w:pPr>
              <w:jc w:val="both"/>
              <w:rPr>
                <w:sz w:val="24"/>
                <w:szCs w:val="24"/>
                <w:lang w:eastAsia="hr-HR"/>
              </w:rPr>
            </w:pPr>
          </w:p>
          <w:p w14:paraId="69266949" w14:textId="77777777" w:rsidR="00B559A3" w:rsidRPr="00F12C1E" w:rsidRDefault="00B559A3" w:rsidP="00223372">
            <w:pPr>
              <w:jc w:val="both"/>
              <w:rPr>
                <w:sz w:val="24"/>
                <w:szCs w:val="24"/>
                <w:lang w:eastAsia="hr-HR"/>
              </w:rPr>
            </w:pPr>
            <w:r w:rsidRPr="00F12C1E">
              <w:rPr>
                <w:sz w:val="24"/>
                <w:szCs w:val="24"/>
                <w:lang w:eastAsia="hr-HR"/>
              </w:rPr>
              <w:t>2.400</w:t>
            </w:r>
          </w:p>
        </w:tc>
        <w:tc>
          <w:tcPr>
            <w:tcW w:w="0" w:type="auto"/>
            <w:tcBorders>
              <w:top w:val="single" w:sz="4" w:space="0" w:color="auto"/>
              <w:left w:val="single" w:sz="4" w:space="0" w:color="auto"/>
              <w:bottom w:val="single" w:sz="4" w:space="0" w:color="auto"/>
              <w:right w:val="single" w:sz="4" w:space="0" w:color="auto"/>
            </w:tcBorders>
          </w:tcPr>
          <w:p w14:paraId="01A1FC7A" w14:textId="77777777" w:rsidR="00B559A3" w:rsidRPr="00F12C1E" w:rsidRDefault="00B559A3" w:rsidP="00223372">
            <w:pPr>
              <w:jc w:val="both"/>
              <w:rPr>
                <w:sz w:val="24"/>
                <w:szCs w:val="24"/>
                <w:lang w:eastAsia="hr-HR"/>
              </w:rPr>
            </w:pPr>
          </w:p>
          <w:p w14:paraId="3E5F7776" w14:textId="29BB08BD" w:rsidR="00B559A3" w:rsidRPr="00F12C1E" w:rsidRDefault="008A3E99" w:rsidP="00223372">
            <w:pPr>
              <w:jc w:val="both"/>
              <w:rPr>
                <w:sz w:val="24"/>
                <w:szCs w:val="24"/>
                <w:lang w:eastAsia="hr-HR"/>
              </w:rPr>
            </w:pPr>
            <w:r>
              <w:rPr>
                <w:sz w:val="24"/>
                <w:szCs w:val="24"/>
                <w:lang w:eastAsia="hr-HR"/>
              </w:rPr>
              <w:t>1.</w:t>
            </w:r>
            <w:r w:rsidR="00DB1074">
              <w:rPr>
                <w:sz w:val="24"/>
                <w:szCs w:val="24"/>
                <w:lang w:eastAsia="hr-HR"/>
              </w:rPr>
              <w:t>000</w:t>
            </w:r>
          </w:p>
        </w:tc>
      </w:tr>
    </w:tbl>
    <w:p w14:paraId="3B55A759" w14:textId="77777777" w:rsidR="009352B5" w:rsidRDefault="009352B5" w:rsidP="00383AA6">
      <w:pPr>
        <w:keepNext/>
        <w:spacing w:after="0" w:line="240" w:lineRule="auto"/>
        <w:ind w:right="-284"/>
        <w:outlineLvl w:val="1"/>
        <w:rPr>
          <w:rFonts w:ascii="Times New Roman" w:eastAsia="Times New Roman" w:hAnsi="Times New Roman" w:cs="Times New Roman"/>
          <w:b/>
          <w:bCs/>
          <w:color w:val="000000"/>
          <w:sz w:val="24"/>
          <w:szCs w:val="24"/>
          <w:lang w:eastAsia="x-none"/>
        </w:rPr>
      </w:pPr>
    </w:p>
    <w:p w14:paraId="6001C298" w14:textId="77777777" w:rsidR="00AF6904" w:rsidRPr="00AF6904" w:rsidRDefault="00AF6904" w:rsidP="00AF6904">
      <w:pPr>
        <w:spacing w:after="0"/>
        <w:jc w:val="both"/>
        <w:rPr>
          <w:rFonts w:ascii="Times New Roman" w:hAnsi="Times New Roman" w:cs="Times New Roman"/>
          <w:sz w:val="24"/>
          <w:szCs w:val="24"/>
        </w:rPr>
      </w:pPr>
    </w:p>
    <w:p w14:paraId="3E932313" w14:textId="2CEE8D30"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w:t>
      </w:r>
      <w:r w:rsidR="000B11A4">
        <w:rPr>
          <w:rFonts w:ascii="Times New Roman" w:hAnsi="Times New Roman" w:cs="Times New Roman"/>
          <w:b/>
          <w:sz w:val="24"/>
          <w:szCs w:val="24"/>
        </w:rPr>
        <w:t>0</w:t>
      </w:r>
      <w:r w:rsidRPr="00AF6904">
        <w:rPr>
          <w:rFonts w:ascii="Times New Roman" w:hAnsi="Times New Roman" w:cs="Times New Roman"/>
          <w:b/>
          <w:sz w:val="24"/>
          <w:szCs w:val="24"/>
        </w:rPr>
        <w:t>05 Održavanje nerazvrstanih cesta</w:t>
      </w:r>
      <w:r w:rsidR="00FF2A01">
        <w:rPr>
          <w:rFonts w:ascii="Times New Roman" w:hAnsi="Times New Roman" w:cs="Times New Roman"/>
          <w:sz w:val="24"/>
          <w:szCs w:val="24"/>
        </w:rPr>
        <w:t xml:space="preserve"> izvršena je u iznosu </w:t>
      </w:r>
      <w:r w:rsidR="00E552E0">
        <w:rPr>
          <w:rFonts w:ascii="Times New Roman" w:hAnsi="Times New Roman" w:cs="Times New Roman"/>
          <w:sz w:val="24"/>
          <w:szCs w:val="24"/>
        </w:rPr>
        <w:t>4.025,39</w:t>
      </w:r>
      <w:r w:rsidR="00FF2A01">
        <w:rPr>
          <w:rFonts w:ascii="Times New Roman" w:hAnsi="Times New Roman" w:cs="Times New Roman"/>
          <w:sz w:val="24"/>
          <w:szCs w:val="24"/>
        </w:rPr>
        <w:t xml:space="preserve"> eura</w:t>
      </w:r>
      <w:r w:rsidR="00812AFF">
        <w:rPr>
          <w:rFonts w:ascii="Times New Roman" w:hAnsi="Times New Roman" w:cs="Times New Roman"/>
          <w:sz w:val="24"/>
          <w:szCs w:val="24"/>
        </w:rPr>
        <w:t xml:space="preserve"> ili </w:t>
      </w:r>
      <w:r w:rsidR="00E552E0">
        <w:rPr>
          <w:rFonts w:ascii="Times New Roman" w:hAnsi="Times New Roman" w:cs="Times New Roman"/>
          <w:sz w:val="24"/>
          <w:szCs w:val="24"/>
        </w:rPr>
        <w:t>5,03</w:t>
      </w:r>
      <w:r w:rsidR="00812AFF">
        <w:rPr>
          <w:rFonts w:ascii="Times New Roman" w:hAnsi="Times New Roman" w:cs="Times New Roman"/>
          <w:sz w:val="24"/>
          <w:szCs w:val="24"/>
        </w:rPr>
        <w:t>% plana.</w:t>
      </w:r>
      <w:r w:rsidRPr="00AF6904">
        <w:rPr>
          <w:rFonts w:ascii="Times New Roman" w:hAnsi="Times New Roman" w:cs="Times New Roman"/>
          <w:sz w:val="24"/>
          <w:szCs w:val="24"/>
        </w:rPr>
        <w:t xml:space="preserve"> Izvanredno i redovno održavanje javnih i nerazvrstanih prometnica; obuhvaćeni su radovi na saniranju udarnih rupa, nasipavanju kamena na neasfaltirani dio, zamjeni dotrajalog asfalta (samo gornji sloj), popravku dijelova postojeće loše betonske ili asfaltne podloge, sanaciji revizionih okana oborinske odvodnje, sanaciji dijelova kolnika koji su ulegnuti, osiguranju prohodnosti cesta u zimskim uvjetima, čišćenju materijala sa kolnika.</w:t>
      </w:r>
    </w:p>
    <w:p w14:paraId="2DB57249" w14:textId="77777777" w:rsidR="0025224E" w:rsidRDefault="0025224E" w:rsidP="00AF6904">
      <w:pPr>
        <w:spacing w:after="0"/>
        <w:jc w:val="both"/>
        <w:rPr>
          <w:rFonts w:ascii="Times New Roman" w:hAnsi="Times New Roman" w:cs="Times New Roman"/>
          <w:sz w:val="24"/>
          <w:szCs w:val="24"/>
        </w:rPr>
      </w:pPr>
    </w:p>
    <w:p w14:paraId="24EE20F4" w14:textId="77777777" w:rsidR="0025224E" w:rsidRPr="0025224E" w:rsidRDefault="0025224E" w:rsidP="0025224E">
      <w:pPr>
        <w:spacing w:after="0"/>
        <w:jc w:val="both"/>
        <w:rPr>
          <w:rFonts w:ascii="Times New Roman" w:hAnsi="Times New Roman" w:cs="Times New Roman"/>
          <w:sz w:val="24"/>
          <w:szCs w:val="24"/>
        </w:rPr>
      </w:pPr>
      <w:r w:rsidRPr="0025224E">
        <w:rPr>
          <w:rFonts w:ascii="Times New Roman" w:hAnsi="Times New Roman" w:cs="Times New Roman"/>
          <w:b/>
          <w:sz w:val="24"/>
          <w:szCs w:val="24"/>
        </w:rPr>
        <w:t>Pokazatelj uspješnosti aktivnosti 1024 A100002 Održavanje nerazvrstanih cesta</w:t>
      </w:r>
    </w:p>
    <w:tbl>
      <w:tblPr>
        <w:tblStyle w:val="Reetkatablice52"/>
        <w:tblW w:w="0" w:type="auto"/>
        <w:tblInd w:w="0" w:type="dxa"/>
        <w:tblLook w:val="04A0" w:firstRow="1" w:lastRow="0" w:firstColumn="1" w:lastColumn="0" w:noHBand="0" w:noVBand="1"/>
      </w:tblPr>
      <w:tblGrid>
        <w:gridCol w:w="1467"/>
        <w:gridCol w:w="2465"/>
        <w:gridCol w:w="1425"/>
        <w:gridCol w:w="1305"/>
        <w:gridCol w:w="1388"/>
        <w:gridCol w:w="1238"/>
      </w:tblGrid>
      <w:tr w:rsidR="0025224E" w:rsidRPr="0025224E" w14:paraId="5CA7AC03"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30096" w14:textId="77777777" w:rsidR="0025224E" w:rsidRPr="0025224E" w:rsidRDefault="0025224E" w:rsidP="0025224E">
            <w:pPr>
              <w:jc w:val="both"/>
              <w:rPr>
                <w:sz w:val="24"/>
                <w:szCs w:val="24"/>
                <w:lang w:eastAsia="hr-HR"/>
              </w:rPr>
            </w:pPr>
            <w:r w:rsidRPr="0025224E">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736C" w14:textId="77777777" w:rsidR="0025224E" w:rsidRPr="0025224E" w:rsidRDefault="0025224E" w:rsidP="0025224E">
            <w:pPr>
              <w:jc w:val="both"/>
              <w:rPr>
                <w:sz w:val="24"/>
                <w:szCs w:val="24"/>
                <w:lang w:eastAsia="hr-HR"/>
              </w:rPr>
            </w:pPr>
            <w:r w:rsidRPr="0025224E">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AFCE1" w14:textId="77777777" w:rsidR="0025224E" w:rsidRPr="0025224E" w:rsidRDefault="0025224E" w:rsidP="0025224E">
            <w:pPr>
              <w:jc w:val="both"/>
              <w:rPr>
                <w:sz w:val="24"/>
                <w:szCs w:val="24"/>
                <w:lang w:eastAsia="hr-HR"/>
              </w:rPr>
            </w:pPr>
            <w:r w:rsidRPr="0025224E">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42D50" w14:textId="77777777" w:rsidR="0025224E" w:rsidRPr="0025224E" w:rsidRDefault="0025224E" w:rsidP="0025224E">
            <w:pPr>
              <w:jc w:val="both"/>
              <w:rPr>
                <w:sz w:val="24"/>
                <w:szCs w:val="24"/>
                <w:lang w:eastAsia="hr-HR"/>
              </w:rPr>
            </w:pPr>
            <w:r w:rsidRPr="0025224E">
              <w:rPr>
                <w:sz w:val="24"/>
                <w:szCs w:val="24"/>
                <w:lang w:eastAsia="hr-HR"/>
              </w:rPr>
              <w:t xml:space="preserve">Polazna vrijednost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B2D48" w14:textId="0176D3E2" w:rsidR="0025224E" w:rsidRPr="0025224E" w:rsidRDefault="0025224E" w:rsidP="0025224E">
            <w:pPr>
              <w:jc w:val="both"/>
              <w:rPr>
                <w:sz w:val="24"/>
                <w:szCs w:val="24"/>
                <w:lang w:eastAsia="hr-HR"/>
              </w:rPr>
            </w:pPr>
            <w:r w:rsidRPr="0025224E">
              <w:rPr>
                <w:sz w:val="24"/>
                <w:szCs w:val="24"/>
                <w:lang w:eastAsia="hr-HR"/>
              </w:rPr>
              <w:t>Ciljana vrijednost 202</w:t>
            </w:r>
            <w:r w:rsidR="00717A34">
              <w:rPr>
                <w:sz w:val="24"/>
                <w:szCs w:val="24"/>
                <w:lang w:eastAsia="hr-HR"/>
              </w:rPr>
              <w:t>4</w:t>
            </w:r>
            <w:r w:rsidRPr="0025224E">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4E71E" w14:textId="77777777" w:rsidR="0025224E" w:rsidRPr="007F014D" w:rsidRDefault="0025224E" w:rsidP="0025224E">
            <w:pPr>
              <w:ind w:right="-111"/>
              <w:jc w:val="center"/>
              <w:rPr>
                <w:color w:val="000000"/>
                <w:sz w:val="24"/>
                <w:szCs w:val="24"/>
                <w:lang w:eastAsia="hr-HR"/>
              </w:rPr>
            </w:pPr>
            <w:r w:rsidRPr="007F014D">
              <w:rPr>
                <w:color w:val="000000"/>
                <w:sz w:val="24"/>
                <w:szCs w:val="24"/>
                <w:lang w:eastAsia="hr-HR"/>
              </w:rPr>
              <w:t>Ostvarena vrijednost</w:t>
            </w:r>
          </w:p>
          <w:p w14:paraId="60133A12" w14:textId="1E342369" w:rsidR="0025224E" w:rsidRPr="007F014D" w:rsidRDefault="0025224E" w:rsidP="0025224E">
            <w:pPr>
              <w:jc w:val="both"/>
              <w:rPr>
                <w:sz w:val="24"/>
                <w:szCs w:val="24"/>
                <w:lang w:eastAsia="hr-HR"/>
              </w:rPr>
            </w:pPr>
            <w:r w:rsidRPr="007F014D">
              <w:rPr>
                <w:color w:val="000000"/>
                <w:sz w:val="24"/>
                <w:szCs w:val="24"/>
                <w:lang w:eastAsia="hr-HR"/>
              </w:rPr>
              <w:t>(I.-VI. 202</w:t>
            </w:r>
            <w:r w:rsidR="00717A34">
              <w:rPr>
                <w:color w:val="000000"/>
                <w:sz w:val="24"/>
                <w:szCs w:val="24"/>
                <w:lang w:eastAsia="hr-HR"/>
              </w:rPr>
              <w:t>4</w:t>
            </w:r>
            <w:r w:rsidR="003964FE">
              <w:rPr>
                <w:color w:val="000000"/>
                <w:sz w:val="24"/>
                <w:szCs w:val="24"/>
                <w:lang w:eastAsia="hr-HR"/>
              </w:rPr>
              <w:t>.</w:t>
            </w:r>
          </w:p>
        </w:tc>
      </w:tr>
      <w:tr w:rsidR="0025224E" w:rsidRPr="0025224E" w14:paraId="29F2CBFF" w14:textId="77777777" w:rsidTr="00735ECD">
        <w:tc>
          <w:tcPr>
            <w:tcW w:w="0" w:type="auto"/>
            <w:tcBorders>
              <w:top w:val="single" w:sz="4" w:space="0" w:color="auto"/>
              <w:left w:val="single" w:sz="4" w:space="0" w:color="auto"/>
              <w:bottom w:val="single" w:sz="4" w:space="0" w:color="auto"/>
              <w:right w:val="single" w:sz="4" w:space="0" w:color="auto"/>
            </w:tcBorders>
          </w:tcPr>
          <w:p w14:paraId="277EE960" w14:textId="77777777" w:rsidR="0025224E" w:rsidRPr="0025224E" w:rsidRDefault="0025224E" w:rsidP="0025224E">
            <w:pPr>
              <w:jc w:val="both"/>
              <w:rPr>
                <w:sz w:val="24"/>
                <w:szCs w:val="24"/>
                <w:lang w:eastAsia="hr-HR"/>
              </w:rPr>
            </w:pPr>
          </w:p>
          <w:p w14:paraId="4ACBCC22" w14:textId="77777777" w:rsidR="0025224E" w:rsidRPr="0025224E" w:rsidRDefault="0025224E" w:rsidP="0025224E">
            <w:pPr>
              <w:jc w:val="both"/>
              <w:rPr>
                <w:sz w:val="24"/>
                <w:szCs w:val="24"/>
                <w:lang w:eastAsia="hr-HR"/>
              </w:rPr>
            </w:pPr>
            <w:r w:rsidRPr="0025224E">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07632067" w14:textId="77777777" w:rsidR="0025224E" w:rsidRPr="0025224E" w:rsidRDefault="0025224E" w:rsidP="0025224E">
            <w:pPr>
              <w:rPr>
                <w:sz w:val="24"/>
                <w:szCs w:val="24"/>
                <w:lang w:eastAsia="hr-HR"/>
              </w:rPr>
            </w:pPr>
            <w:r w:rsidRPr="0025224E">
              <w:rPr>
                <w:sz w:val="24"/>
                <w:szCs w:val="24"/>
                <w:lang w:eastAsia="hr-HR"/>
              </w:rPr>
              <w:t>Intervencije na održavanju kako bi se držalo ceste u upotrebljivom stanju</w:t>
            </w:r>
          </w:p>
        </w:tc>
        <w:tc>
          <w:tcPr>
            <w:tcW w:w="0" w:type="auto"/>
            <w:tcBorders>
              <w:top w:val="single" w:sz="4" w:space="0" w:color="auto"/>
              <w:left w:val="single" w:sz="4" w:space="0" w:color="auto"/>
              <w:bottom w:val="single" w:sz="4" w:space="0" w:color="auto"/>
              <w:right w:val="single" w:sz="4" w:space="0" w:color="auto"/>
            </w:tcBorders>
          </w:tcPr>
          <w:p w14:paraId="00DEC00D" w14:textId="77777777" w:rsidR="0025224E" w:rsidRPr="0025224E" w:rsidRDefault="0025224E" w:rsidP="0025224E">
            <w:pPr>
              <w:jc w:val="both"/>
              <w:rPr>
                <w:sz w:val="24"/>
                <w:szCs w:val="24"/>
                <w:lang w:eastAsia="hr-HR"/>
              </w:rPr>
            </w:pPr>
          </w:p>
          <w:p w14:paraId="7C7A61C6" w14:textId="77777777" w:rsidR="0025224E" w:rsidRPr="0025224E" w:rsidRDefault="0025224E" w:rsidP="0025224E">
            <w:pPr>
              <w:jc w:val="both"/>
              <w:rPr>
                <w:sz w:val="24"/>
                <w:szCs w:val="24"/>
                <w:lang w:eastAsia="hr-HR"/>
              </w:rPr>
            </w:pPr>
            <w:r w:rsidRPr="0025224E">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tcPr>
          <w:p w14:paraId="7E05EBD4" w14:textId="77777777" w:rsidR="0025224E" w:rsidRPr="0025224E" w:rsidRDefault="0025224E" w:rsidP="0025224E">
            <w:pPr>
              <w:jc w:val="both"/>
              <w:rPr>
                <w:sz w:val="24"/>
                <w:szCs w:val="24"/>
                <w:lang w:eastAsia="hr-HR"/>
              </w:rPr>
            </w:pPr>
          </w:p>
          <w:p w14:paraId="443515FB" w14:textId="3FAA1961" w:rsidR="0025224E" w:rsidRPr="0025224E" w:rsidRDefault="00DC5C5F" w:rsidP="0025224E">
            <w:pPr>
              <w:jc w:val="both"/>
              <w:rPr>
                <w:sz w:val="24"/>
                <w:szCs w:val="24"/>
                <w:lang w:eastAsia="hr-HR"/>
              </w:rPr>
            </w:pPr>
            <w:r>
              <w:rPr>
                <w:sz w:val="24"/>
                <w:szCs w:val="24"/>
                <w:lang w:eastAsia="hr-HR"/>
              </w:rPr>
              <w:t>6</w:t>
            </w:r>
          </w:p>
        </w:tc>
        <w:tc>
          <w:tcPr>
            <w:tcW w:w="0" w:type="auto"/>
            <w:tcBorders>
              <w:top w:val="single" w:sz="4" w:space="0" w:color="auto"/>
              <w:left w:val="single" w:sz="4" w:space="0" w:color="auto"/>
              <w:bottom w:val="single" w:sz="4" w:space="0" w:color="auto"/>
              <w:right w:val="single" w:sz="4" w:space="0" w:color="auto"/>
            </w:tcBorders>
          </w:tcPr>
          <w:p w14:paraId="439922AA" w14:textId="77777777" w:rsidR="0025224E" w:rsidRPr="0025224E" w:rsidRDefault="0025224E" w:rsidP="0025224E">
            <w:pPr>
              <w:jc w:val="both"/>
              <w:rPr>
                <w:sz w:val="24"/>
                <w:szCs w:val="24"/>
                <w:lang w:eastAsia="hr-HR"/>
              </w:rPr>
            </w:pPr>
          </w:p>
          <w:p w14:paraId="64D39D7C" w14:textId="39EBA924" w:rsidR="0025224E" w:rsidRPr="0025224E" w:rsidRDefault="00DC5C5F" w:rsidP="0025224E">
            <w:pPr>
              <w:jc w:val="both"/>
              <w:rPr>
                <w:sz w:val="24"/>
                <w:szCs w:val="24"/>
                <w:lang w:eastAsia="hr-HR"/>
              </w:rPr>
            </w:pPr>
            <w:r>
              <w:rPr>
                <w:sz w:val="24"/>
                <w:szCs w:val="24"/>
                <w:lang w:eastAsia="hr-HR"/>
              </w:rPr>
              <w:t>7</w:t>
            </w:r>
          </w:p>
        </w:tc>
        <w:tc>
          <w:tcPr>
            <w:tcW w:w="0" w:type="auto"/>
            <w:tcBorders>
              <w:top w:val="single" w:sz="4" w:space="0" w:color="auto"/>
              <w:left w:val="single" w:sz="4" w:space="0" w:color="auto"/>
              <w:bottom w:val="single" w:sz="4" w:space="0" w:color="auto"/>
              <w:right w:val="single" w:sz="4" w:space="0" w:color="auto"/>
            </w:tcBorders>
          </w:tcPr>
          <w:p w14:paraId="254D9410" w14:textId="77777777" w:rsidR="0025224E" w:rsidRPr="0025224E" w:rsidRDefault="0025224E" w:rsidP="0025224E">
            <w:pPr>
              <w:jc w:val="both"/>
              <w:rPr>
                <w:sz w:val="24"/>
                <w:szCs w:val="24"/>
                <w:lang w:eastAsia="hr-HR"/>
              </w:rPr>
            </w:pPr>
          </w:p>
          <w:p w14:paraId="2C35E083" w14:textId="31501160" w:rsidR="0025224E" w:rsidRPr="0025224E" w:rsidRDefault="00DC5C5F" w:rsidP="0025224E">
            <w:pPr>
              <w:jc w:val="both"/>
              <w:rPr>
                <w:sz w:val="24"/>
                <w:szCs w:val="24"/>
                <w:lang w:eastAsia="hr-HR"/>
              </w:rPr>
            </w:pPr>
            <w:r>
              <w:rPr>
                <w:sz w:val="24"/>
                <w:szCs w:val="24"/>
                <w:lang w:eastAsia="hr-HR"/>
              </w:rPr>
              <w:t>2</w:t>
            </w:r>
          </w:p>
        </w:tc>
      </w:tr>
    </w:tbl>
    <w:p w14:paraId="6288B746" w14:textId="77777777" w:rsidR="003B774F" w:rsidRDefault="003B774F" w:rsidP="00AF6904">
      <w:pPr>
        <w:spacing w:after="0"/>
        <w:jc w:val="both"/>
        <w:rPr>
          <w:rFonts w:ascii="Times New Roman" w:hAnsi="Times New Roman" w:cs="Times New Roman"/>
          <w:sz w:val="24"/>
          <w:szCs w:val="24"/>
        </w:rPr>
      </w:pPr>
    </w:p>
    <w:p w14:paraId="31EBD6C4" w14:textId="77777777" w:rsidR="003B774F" w:rsidRDefault="003B774F" w:rsidP="00AF6904">
      <w:pPr>
        <w:spacing w:after="0"/>
        <w:jc w:val="both"/>
        <w:rPr>
          <w:rFonts w:ascii="Times New Roman" w:hAnsi="Times New Roman" w:cs="Times New Roman"/>
          <w:sz w:val="24"/>
          <w:szCs w:val="24"/>
        </w:rPr>
      </w:pPr>
    </w:p>
    <w:p w14:paraId="3F9AEAFB" w14:textId="02C4562C" w:rsidR="003B774F" w:rsidRDefault="003B774F" w:rsidP="00AF6904">
      <w:pPr>
        <w:spacing w:after="0"/>
        <w:jc w:val="both"/>
        <w:rPr>
          <w:rFonts w:ascii="Times New Roman" w:hAnsi="Times New Roman" w:cs="Times New Roman"/>
          <w:sz w:val="24"/>
          <w:szCs w:val="24"/>
        </w:rPr>
      </w:pPr>
      <w:r w:rsidRPr="00453FDE">
        <w:rPr>
          <w:rFonts w:ascii="Times New Roman" w:hAnsi="Times New Roman" w:cs="Times New Roman"/>
          <w:b/>
          <w:sz w:val="24"/>
          <w:szCs w:val="24"/>
        </w:rPr>
        <w:lastRenderedPageBreak/>
        <w:t>Aktivnost A100008 Uređenje groblja na području općine</w:t>
      </w:r>
      <w:r w:rsidR="00802566">
        <w:rPr>
          <w:rFonts w:ascii="Times New Roman" w:hAnsi="Times New Roman" w:cs="Times New Roman"/>
          <w:b/>
          <w:sz w:val="24"/>
          <w:szCs w:val="24"/>
        </w:rPr>
        <w:t xml:space="preserve"> </w:t>
      </w:r>
      <w:r w:rsidR="00F9480A">
        <w:rPr>
          <w:rFonts w:ascii="Times New Roman" w:hAnsi="Times New Roman" w:cs="Times New Roman"/>
          <w:sz w:val="24"/>
          <w:szCs w:val="24"/>
        </w:rPr>
        <w:t>nije imala izvršenja u ovom razdoblju.</w:t>
      </w:r>
    </w:p>
    <w:p w14:paraId="3535677E" w14:textId="77777777" w:rsidR="00D1633B" w:rsidRPr="00897A5C" w:rsidRDefault="00D1633B" w:rsidP="00AF6904">
      <w:pPr>
        <w:spacing w:after="0"/>
        <w:jc w:val="both"/>
        <w:rPr>
          <w:rFonts w:ascii="Times New Roman" w:hAnsi="Times New Roman" w:cs="Times New Roman"/>
          <w:sz w:val="24"/>
          <w:szCs w:val="24"/>
        </w:rPr>
      </w:pPr>
    </w:p>
    <w:p w14:paraId="5CD00B1D" w14:textId="77777777" w:rsidR="003B774F" w:rsidRPr="003B774F" w:rsidRDefault="003B774F" w:rsidP="003B774F">
      <w:pPr>
        <w:spacing w:after="0"/>
        <w:jc w:val="both"/>
        <w:rPr>
          <w:rFonts w:ascii="Times New Roman" w:hAnsi="Times New Roman" w:cs="Times New Roman"/>
          <w:b/>
          <w:sz w:val="24"/>
          <w:szCs w:val="24"/>
        </w:rPr>
      </w:pPr>
      <w:r w:rsidRPr="003B774F">
        <w:rPr>
          <w:rFonts w:ascii="Times New Roman" w:hAnsi="Times New Roman" w:cs="Times New Roman"/>
          <w:b/>
          <w:sz w:val="24"/>
          <w:szCs w:val="24"/>
        </w:rPr>
        <w:t>Pokazatelji uspješnosti Aktivnosti  A100008  Uređenje groblja na području općine</w:t>
      </w:r>
    </w:p>
    <w:tbl>
      <w:tblPr>
        <w:tblStyle w:val="Reetkatablice53"/>
        <w:tblW w:w="0" w:type="auto"/>
        <w:tblInd w:w="0" w:type="dxa"/>
        <w:tblLook w:val="04A0" w:firstRow="1" w:lastRow="0" w:firstColumn="1" w:lastColumn="0" w:noHBand="0" w:noVBand="1"/>
      </w:tblPr>
      <w:tblGrid>
        <w:gridCol w:w="1991"/>
        <w:gridCol w:w="2233"/>
        <w:gridCol w:w="1070"/>
        <w:gridCol w:w="1373"/>
        <w:gridCol w:w="1501"/>
        <w:gridCol w:w="1120"/>
      </w:tblGrid>
      <w:tr w:rsidR="00312C7C" w:rsidRPr="003B774F" w14:paraId="5E385F1F" w14:textId="77777777" w:rsidTr="00312C7C">
        <w:tc>
          <w:tcPr>
            <w:tcW w:w="0" w:type="auto"/>
            <w:shd w:val="clear" w:color="auto" w:fill="D9D9D9" w:themeFill="background1" w:themeFillShade="D9"/>
          </w:tcPr>
          <w:p w14:paraId="3447362C" w14:textId="77777777" w:rsidR="00312C7C" w:rsidRPr="003B774F" w:rsidRDefault="00312C7C" w:rsidP="003B774F">
            <w:pPr>
              <w:jc w:val="both"/>
              <w:rPr>
                <w:sz w:val="24"/>
                <w:szCs w:val="24"/>
              </w:rPr>
            </w:pPr>
            <w:r w:rsidRPr="003B774F">
              <w:rPr>
                <w:sz w:val="24"/>
                <w:szCs w:val="24"/>
              </w:rPr>
              <w:t>Pokazatelj rezultata</w:t>
            </w:r>
          </w:p>
        </w:tc>
        <w:tc>
          <w:tcPr>
            <w:tcW w:w="0" w:type="auto"/>
            <w:shd w:val="clear" w:color="auto" w:fill="D9D9D9" w:themeFill="background1" w:themeFillShade="D9"/>
          </w:tcPr>
          <w:p w14:paraId="2AF5F946" w14:textId="77777777" w:rsidR="00312C7C" w:rsidRPr="003B774F" w:rsidRDefault="00312C7C" w:rsidP="003B774F">
            <w:pPr>
              <w:jc w:val="both"/>
              <w:rPr>
                <w:sz w:val="24"/>
                <w:szCs w:val="24"/>
              </w:rPr>
            </w:pPr>
            <w:r w:rsidRPr="003B774F">
              <w:rPr>
                <w:sz w:val="24"/>
                <w:szCs w:val="24"/>
              </w:rPr>
              <w:t>Definicija</w:t>
            </w:r>
          </w:p>
        </w:tc>
        <w:tc>
          <w:tcPr>
            <w:tcW w:w="0" w:type="auto"/>
            <w:shd w:val="clear" w:color="auto" w:fill="D9D9D9" w:themeFill="background1" w:themeFillShade="D9"/>
          </w:tcPr>
          <w:p w14:paraId="3968AA41" w14:textId="77777777" w:rsidR="00312C7C" w:rsidRPr="003B774F" w:rsidRDefault="00312C7C" w:rsidP="003B774F">
            <w:pPr>
              <w:jc w:val="both"/>
              <w:rPr>
                <w:sz w:val="24"/>
                <w:szCs w:val="24"/>
              </w:rPr>
            </w:pPr>
            <w:r w:rsidRPr="003B774F">
              <w:rPr>
                <w:sz w:val="24"/>
                <w:szCs w:val="24"/>
              </w:rPr>
              <w:t>Jedinica</w:t>
            </w:r>
          </w:p>
        </w:tc>
        <w:tc>
          <w:tcPr>
            <w:tcW w:w="0" w:type="auto"/>
            <w:shd w:val="clear" w:color="auto" w:fill="D9D9D9" w:themeFill="background1" w:themeFillShade="D9"/>
          </w:tcPr>
          <w:p w14:paraId="7F583F73" w14:textId="77777777" w:rsidR="00312C7C" w:rsidRPr="003B774F" w:rsidRDefault="00312C7C" w:rsidP="003B774F">
            <w:pPr>
              <w:jc w:val="both"/>
              <w:rPr>
                <w:sz w:val="24"/>
                <w:szCs w:val="24"/>
              </w:rPr>
            </w:pPr>
            <w:r w:rsidRPr="003B774F">
              <w:rPr>
                <w:sz w:val="24"/>
                <w:szCs w:val="24"/>
              </w:rPr>
              <w:t>Polazna vrijednost</w:t>
            </w:r>
          </w:p>
        </w:tc>
        <w:tc>
          <w:tcPr>
            <w:tcW w:w="0" w:type="auto"/>
            <w:shd w:val="clear" w:color="auto" w:fill="D9D9D9" w:themeFill="background1" w:themeFillShade="D9"/>
          </w:tcPr>
          <w:p w14:paraId="778715AF" w14:textId="0A860A60" w:rsidR="00312C7C" w:rsidRPr="003B774F" w:rsidRDefault="00312C7C" w:rsidP="003B774F">
            <w:pPr>
              <w:jc w:val="both"/>
              <w:rPr>
                <w:sz w:val="24"/>
                <w:szCs w:val="24"/>
              </w:rPr>
            </w:pPr>
            <w:r w:rsidRPr="003B774F">
              <w:rPr>
                <w:sz w:val="24"/>
                <w:szCs w:val="24"/>
              </w:rPr>
              <w:t>Ciljana vrijednost 202</w:t>
            </w:r>
            <w:r w:rsidR="008435A7">
              <w:rPr>
                <w:sz w:val="24"/>
                <w:szCs w:val="24"/>
              </w:rPr>
              <w:t>4</w:t>
            </w:r>
            <w:r w:rsidRPr="003B774F">
              <w:rPr>
                <w:sz w:val="24"/>
                <w:szCs w:val="24"/>
              </w:rPr>
              <w:t>.</w:t>
            </w:r>
          </w:p>
        </w:tc>
        <w:tc>
          <w:tcPr>
            <w:tcW w:w="1120" w:type="dxa"/>
            <w:shd w:val="clear" w:color="auto" w:fill="D9D9D9" w:themeFill="background1" w:themeFillShade="D9"/>
          </w:tcPr>
          <w:p w14:paraId="1457E4F8" w14:textId="77777777" w:rsidR="00312C7C" w:rsidRPr="00D1633B" w:rsidRDefault="00312C7C" w:rsidP="00312C7C">
            <w:pPr>
              <w:ind w:right="-111"/>
              <w:jc w:val="center"/>
              <w:rPr>
                <w:color w:val="000000"/>
                <w:sz w:val="24"/>
                <w:szCs w:val="24"/>
                <w:lang w:eastAsia="hr-HR"/>
              </w:rPr>
            </w:pPr>
            <w:r w:rsidRPr="00D1633B">
              <w:rPr>
                <w:color w:val="000000"/>
                <w:sz w:val="24"/>
                <w:szCs w:val="24"/>
                <w:lang w:eastAsia="hr-HR"/>
              </w:rPr>
              <w:t>Ostvarena vrijednost</w:t>
            </w:r>
          </w:p>
          <w:p w14:paraId="0AF7C474" w14:textId="2859606C" w:rsidR="00312C7C" w:rsidRPr="003B774F" w:rsidRDefault="00312C7C" w:rsidP="00312C7C">
            <w:pPr>
              <w:jc w:val="center"/>
              <w:rPr>
                <w:sz w:val="24"/>
                <w:szCs w:val="24"/>
              </w:rPr>
            </w:pPr>
            <w:r w:rsidRPr="00D1633B">
              <w:rPr>
                <w:color w:val="000000"/>
                <w:sz w:val="24"/>
                <w:szCs w:val="24"/>
                <w:lang w:eastAsia="hr-HR"/>
              </w:rPr>
              <w:t>(I.-VI.       202</w:t>
            </w:r>
            <w:r w:rsidR="008435A7">
              <w:rPr>
                <w:color w:val="000000"/>
                <w:sz w:val="24"/>
                <w:szCs w:val="24"/>
                <w:lang w:eastAsia="hr-HR"/>
              </w:rPr>
              <w:t>4</w:t>
            </w:r>
            <w:r w:rsidRPr="00D1633B">
              <w:rPr>
                <w:color w:val="000000"/>
                <w:sz w:val="24"/>
                <w:szCs w:val="24"/>
                <w:lang w:eastAsia="hr-HR"/>
              </w:rPr>
              <w:t>.)</w:t>
            </w:r>
          </w:p>
        </w:tc>
      </w:tr>
      <w:tr w:rsidR="00312C7C" w:rsidRPr="003B774F" w14:paraId="482A6441" w14:textId="77777777" w:rsidTr="00312C7C">
        <w:tc>
          <w:tcPr>
            <w:tcW w:w="0" w:type="auto"/>
          </w:tcPr>
          <w:p w14:paraId="33A5FEF4" w14:textId="77777777" w:rsidR="00312C7C" w:rsidRPr="003B774F" w:rsidRDefault="00312C7C" w:rsidP="003B774F">
            <w:pPr>
              <w:jc w:val="both"/>
              <w:rPr>
                <w:sz w:val="24"/>
                <w:szCs w:val="24"/>
              </w:rPr>
            </w:pPr>
          </w:p>
          <w:p w14:paraId="0232B68E" w14:textId="77777777" w:rsidR="00312C7C" w:rsidRPr="003B774F" w:rsidRDefault="00312C7C" w:rsidP="003B774F">
            <w:pPr>
              <w:jc w:val="both"/>
              <w:rPr>
                <w:sz w:val="24"/>
                <w:szCs w:val="24"/>
              </w:rPr>
            </w:pPr>
            <w:r w:rsidRPr="003B774F">
              <w:rPr>
                <w:sz w:val="24"/>
                <w:szCs w:val="24"/>
              </w:rPr>
              <w:t>Broj košnji</w:t>
            </w:r>
          </w:p>
        </w:tc>
        <w:tc>
          <w:tcPr>
            <w:tcW w:w="0" w:type="auto"/>
          </w:tcPr>
          <w:p w14:paraId="6E9205E1" w14:textId="77777777" w:rsidR="00312C7C" w:rsidRPr="003B774F" w:rsidRDefault="00312C7C" w:rsidP="003B774F">
            <w:pPr>
              <w:jc w:val="both"/>
              <w:rPr>
                <w:sz w:val="24"/>
                <w:szCs w:val="24"/>
              </w:rPr>
            </w:pPr>
            <w:r w:rsidRPr="003B774F">
              <w:rPr>
                <w:sz w:val="24"/>
                <w:szCs w:val="24"/>
              </w:rPr>
              <w:t>Košnja zelenih površina na grobljima</w:t>
            </w:r>
          </w:p>
        </w:tc>
        <w:tc>
          <w:tcPr>
            <w:tcW w:w="0" w:type="auto"/>
          </w:tcPr>
          <w:p w14:paraId="72F86D97" w14:textId="77777777" w:rsidR="00312C7C" w:rsidRPr="003B774F" w:rsidRDefault="00312C7C" w:rsidP="003B774F">
            <w:pPr>
              <w:jc w:val="both"/>
              <w:rPr>
                <w:sz w:val="24"/>
                <w:szCs w:val="24"/>
              </w:rPr>
            </w:pPr>
          </w:p>
          <w:p w14:paraId="3F913D81" w14:textId="77777777" w:rsidR="00312C7C" w:rsidRPr="003B774F" w:rsidRDefault="00312C7C" w:rsidP="003B774F">
            <w:pPr>
              <w:jc w:val="both"/>
              <w:rPr>
                <w:sz w:val="24"/>
                <w:szCs w:val="24"/>
              </w:rPr>
            </w:pPr>
            <w:r w:rsidRPr="003B774F">
              <w:rPr>
                <w:sz w:val="24"/>
                <w:szCs w:val="24"/>
              </w:rPr>
              <w:t>kom/god</w:t>
            </w:r>
          </w:p>
        </w:tc>
        <w:tc>
          <w:tcPr>
            <w:tcW w:w="0" w:type="auto"/>
          </w:tcPr>
          <w:p w14:paraId="41F15D3F" w14:textId="77777777" w:rsidR="00312C7C" w:rsidRPr="003B774F" w:rsidRDefault="00312C7C" w:rsidP="003B774F">
            <w:pPr>
              <w:jc w:val="both"/>
              <w:rPr>
                <w:sz w:val="24"/>
                <w:szCs w:val="24"/>
              </w:rPr>
            </w:pPr>
          </w:p>
          <w:p w14:paraId="63931C7E" w14:textId="25A576DD" w:rsidR="00312C7C" w:rsidRPr="003B774F" w:rsidRDefault="008435A7" w:rsidP="003B774F">
            <w:pPr>
              <w:jc w:val="both"/>
              <w:rPr>
                <w:sz w:val="24"/>
                <w:szCs w:val="24"/>
              </w:rPr>
            </w:pPr>
            <w:r>
              <w:rPr>
                <w:sz w:val="24"/>
                <w:szCs w:val="24"/>
              </w:rPr>
              <w:t>0</w:t>
            </w:r>
          </w:p>
        </w:tc>
        <w:tc>
          <w:tcPr>
            <w:tcW w:w="0" w:type="auto"/>
          </w:tcPr>
          <w:p w14:paraId="1DB8E91D" w14:textId="77777777" w:rsidR="00312C7C" w:rsidRPr="003B774F" w:rsidRDefault="00312C7C" w:rsidP="003B774F">
            <w:pPr>
              <w:jc w:val="both"/>
              <w:rPr>
                <w:sz w:val="24"/>
                <w:szCs w:val="24"/>
              </w:rPr>
            </w:pPr>
          </w:p>
          <w:p w14:paraId="59D3C11F" w14:textId="77777777" w:rsidR="00312C7C" w:rsidRPr="003B774F" w:rsidRDefault="00312C7C" w:rsidP="003B774F">
            <w:pPr>
              <w:jc w:val="both"/>
              <w:rPr>
                <w:sz w:val="24"/>
                <w:szCs w:val="24"/>
              </w:rPr>
            </w:pPr>
            <w:r w:rsidRPr="003B774F">
              <w:rPr>
                <w:sz w:val="24"/>
                <w:szCs w:val="24"/>
              </w:rPr>
              <w:t>10</w:t>
            </w:r>
          </w:p>
        </w:tc>
        <w:tc>
          <w:tcPr>
            <w:tcW w:w="1120" w:type="dxa"/>
          </w:tcPr>
          <w:p w14:paraId="2BA495F5" w14:textId="77777777" w:rsidR="00312C7C" w:rsidRPr="003B774F" w:rsidRDefault="00312C7C" w:rsidP="003B774F">
            <w:pPr>
              <w:jc w:val="both"/>
              <w:rPr>
                <w:sz w:val="24"/>
                <w:szCs w:val="24"/>
              </w:rPr>
            </w:pPr>
          </w:p>
          <w:p w14:paraId="6419ADB8" w14:textId="6EFB3A91" w:rsidR="00312C7C" w:rsidRPr="003B774F" w:rsidRDefault="00F91614" w:rsidP="003B774F">
            <w:pPr>
              <w:jc w:val="both"/>
              <w:rPr>
                <w:sz w:val="24"/>
                <w:szCs w:val="24"/>
              </w:rPr>
            </w:pPr>
            <w:r>
              <w:rPr>
                <w:sz w:val="24"/>
                <w:szCs w:val="24"/>
              </w:rPr>
              <w:t>0</w:t>
            </w:r>
          </w:p>
        </w:tc>
      </w:tr>
      <w:tr w:rsidR="00312C7C" w:rsidRPr="003B774F" w14:paraId="704C214C" w14:textId="77777777" w:rsidTr="00312C7C">
        <w:tc>
          <w:tcPr>
            <w:tcW w:w="0" w:type="auto"/>
          </w:tcPr>
          <w:p w14:paraId="1D54E77C" w14:textId="77777777" w:rsidR="00312C7C" w:rsidRPr="003B774F" w:rsidRDefault="00312C7C" w:rsidP="003B774F">
            <w:pPr>
              <w:jc w:val="both"/>
              <w:rPr>
                <w:sz w:val="24"/>
                <w:szCs w:val="24"/>
              </w:rPr>
            </w:pPr>
          </w:p>
          <w:p w14:paraId="5D4139AA" w14:textId="77777777" w:rsidR="00312C7C" w:rsidRPr="003B774F" w:rsidRDefault="00312C7C" w:rsidP="003B774F">
            <w:pPr>
              <w:jc w:val="both"/>
              <w:rPr>
                <w:sz w:val="24"/>
                <w:szCs w:val="24"/>
              </w:rPr>
            </w:pPr>
            <w:r w:rsidRPr="003B774F">
              <w:rPr>
                <w:sz w:val="24"/>
                <w:szCs w:val="24"/>
              </w:rPr>
              <w:t>Komada izgrađenih i obnovljenih staza</w:t>
            </w:r>
          </w:p>
        </w:tc>
        <w:tc>
          <w:tcPr>
            <w:tcW w:w="0" w:type="auto"/>
          </w:tcPr>
          <w:p w14:paraId="2A4E22C0" w14:textId="77777777" w:rsidR="00312C7C" w:rsidRPr="003B774F" w:rsidRDefault="00312C7C" w:rsidP="003B774F">
            <w:pPr>
              <w:jc w:val="both"/>
              <w:rPr>
                <w:sz w:val="24"/>
                <w:szCs w:val="24"/>
              </w:rPr>
            </w:pPr>
            <w:r w:rsidRPr="003B774F">
              <w:rPr>
                <w:sz w:val="24"/>
                <w:szCs w:val="24"/>
              </w:rPr>
              <w:t>Izgradnja novih i obnova postojećih staza na grobljima</w:t>
            </w:r>
          </w:p>
        </w:tc>
        <w:tc>
          <w:tcPr>
            <w:tcW w:w="0" w:type="auto"/>
          </w:tcPr>
          <w:p w14:paraId="1297DA1F" w14:textId="77777777" w:rsidR="00312C7C" w:rsidRPr="003B774F" w:rsidRDefault="00312C7C" w:rsidP="003B774F">
            <w:pPr>
              <w:jc w:val="both"/>
              <w:rPr>
                <w:sz w:val="24"/>
                <w:szCs w:val="24"/>
              </w:rPr>
            </w:pPr>
          </w:p>
          <w:p w14:paraId="66979DD8" w14:textId="77777777" w:rsidR="00312C7C" w:rsidRPr="003B774F" w:rsidRDefault="00312C7C" w:rsidP="003B774F">
            <w:pPr>
              <w:jc w:val="both"/>
              <w:rPr>
                <w:sz w:val="24"/>
                <w:szCs w:val="24"/>
              </w:rPr>
            </w:pPr>
            <w:r w:rsidRPr="003B774F">
              <w:rPr>
                <w:sz w:val="24"/>
                <w:szCs w:val="24"/>
              </w:rPr>
              <w:t>kom/god</w:t>
            </w:r>
          </w:p>
        </w:tc>
        <w:tc>
          <w:tcPr>
            <w:tcW w:w="0" w:type="auto"/>
          </w:tcPr>
          <w:p w14:paraId="618F455A" w14:textId="77777777" w:rsidR="00312C7C" w:rsidRPr="003B774F" w:rsidRDefault="00312C7C" w:rsidP="003B774F">
            <w:pPr>
              <w:jc w:val="both"/>
              <w:rPr>
                <w:sz w:val="24"/>
                <w:szCs w:val="24"/>
              </w:rPr>
            </w:pPr>
          </w:p>
          <w:p w14:paraId="50647E63" w14:textId="77777777" w:rsidR="00312C7C" w:rsidRPr="003B774F" w:rsidRDefault="00312C7C" w:rsidP="003B774F">
            <w:pPr>
              <w:jc w:val="both"/>
              <w:rPr>
                <w:sz w:val="24"/>
                <w:szCs w:val="24"/>
              </w:rPr>
            </w:pPr>
            <w:r w:rsidRPr="003B774F">
              <w:rPr>
                <w:sz w:val="24"/>
                <w:szCs w:val="24"/>
              </w:rPr>
              <w:t>0</w:t>
            </w:r>
          </w:p>
        </w:tc>
        <w:tc>
          <w:tcPr>
            <w:tcW w:w="0" w:type="auto"/>
          </w:tcPr>
          <w:p w14:paraId="3A517CFF" w14:textId="77777777" w:rsidR="00312C7C" w:rsidRPr="003B774F" w:rsidRDefault="00312C7C" w:rsidP="003B774F">
            <w:pPr>
              <w:jc w:val="both"/>
              <w:rPr>
                <w:sz w:val="24"/>
                <w:szCs w:val="24"/>
              </w:rPr>
            </w:pPr>
          </w:p>
          <w:p w14:paraId="63352517" w14:textId="31ED5FD2" w:rsidR="00312C7C" w:rsidRPr="003B774F" w:rsidRDefault="00061D6C" w:rsidP="003B774F">
            <w:pPr>
              <w:jc w:val="both"/>
              <w:rPr>
                <w:sz w:val="24"/>
                <w:szCs w:val="24"/>
              </w:rPr>
            </w:pPr>
            <w:r>
              <w:rPr>
                <w:sz w:val="24"/>
                <w:szCs w:val="24"/>
              </w:rPr>
              <w:t>2</w:t>
            </w:r>
          </w:p>
        </w:tc>
        <w:tc>
          <w:tcPr>
            <w:tcW w:w="1120" w:type="dxa"/>
          </w:tcPr>
          <w:p w14:paraId="08DCD720" w14:textId="77777777" w:rsidR="00312C7C" w:rsidRPr="003B774F" w:rsidRDefault="00312C7C" w:rsidP="003B774F">
            <w:pPr>
              <w:jc w:val="both"/>
              <w:rPr>
                <w:sz w:val="24"/>
                <w:szCs w:val="24"/>
              </w:rPr>
            </w:pPr>
          </w:p>
          <w:p w14:paraId="1B358C17" w14:textId="38339BE1" w:rsidR="00312C7C" w:rsidRPr="003B774F" w:rsidRDefault="00061D6C" w:rsidP="003B774F">
            <w:pPr>
              <w:jc w:val="both"/>
              <w:rPr>
                <w:sz w:val="24"/>
                <w:szCs w:val="24"/>
              </w:rPr>
            </w:pPr>
            <w:r>
              <w:rPr>
                <w:sz w:val="24"/>
                <w:szCs w:val="24"/>
              </w:rPr>
              <w:t>0</w:t>
            </w:r>
          </w:p>
        </w:tc>
      </w:tr>
    </w:tbl>
    <w:p w14:paraId="33A663BC" w14:textId="77777777" w:rsidR="003B774F" w:rsidRPr="003B774F" w:rsidRDefault="003B774F" w:rsidP="003B774F">
      <w:pPr>
        <w:spacing w:after="0"/>
        <w:jc w:val="both"/>
        <w:rPr>
          <w:rFonts w:ascii="Times New Roman" w:hAnsi="Times New Roman" w:cs="Times New Roman"/>
          <w:sz w:val="24"/>
          <w:szCs w:val="24"/>
        </w:rPr>
      </w:pPr>
    </w:p>
    <w:p w14:paraId="114CF858" w14:textId="77777777" w:rsidR="003B774F" w:rsidRDefault="003B774F" w:rsidP="00AF6904">
      <w:pPr>
        <w:spacing w:after="0"/>
        <w:jc w:val="both"/>
        <w:rPr>
          <w:rFonts w:ascii="Times New Roman" w:hAnsi="Times New Roman" w:cs="Times New Roman"/>
          <w:sz w:val="24"/>
          <w:szCs w:val="24"/>
        </w:rPr>
      </w:pPr>
    </w:p>
    <w:p w14:paraId="50E001AA" w14:textId="6870DA40" w:rsidR="007C4BA2" w:rsidRPr="00330DF5" w:rsidRDefault="007C4BA2" w:rsidP="00AF6904">
      <w:pPr>
        <w:spacing w:after="0"/>
        <w:jc w:val="both"/>
        <w:rPr>
          <w:rFonts w:ascii="Times New Roman" w:hAnsi="Times New Roman" w:cs="Times New Roman"/>
          <w:sz w:val="24"/>
          <w:szCs w:val="24"/>
        </w:rPr>
      </w:pPr>
      <w:r w:rsidRPr="00330DF5">
        <w:rPr>
          <w:rFonts w:ascii="Times New Roman" w:hAnsi="Times New Roman" w:cs="Times New Roman"/>
          <w:b/>
          <w:sz w:val="24"/>
          <w:szCs w:val="24"/>
        </w:rPr>
        <w:t xml:space="preserve">Aktivnost A100005 </w:t>
      </w:r>
      <w:r w:rsidR="00A3258D" w:rsidRPr="00330DF5">
        <w:rPr>
          <w:rFonts w:ascii="Times New Roman" w:hAnsi="Times New Roman" w:cs="Times New Roman"/>
          <w:b/>
          <w:sz w:val="24"/>
          <w:szCs w:val="24"/>
        </w:rPr>
        <w:t xml:space="preserve">Otplata kredita i zajmova </w:t>
      </w:r>
      <w:r w:rsidR="005F1396" w:rsidRPr="00330DF5">
        <w:rPr>
          <w:rFonts w:ascii="Times New Roman" w:hAnsi="Times New Roman" w:cs="Times New Roman"/>
          <w:sz w:val="24"/>
          <w:szCs w:val="24"/>
        </w:rPr>
        <w:t>izvršena je sa</w:t>
      </w:r>
      <w:r w:rsidR="008F5DB8" w:rsidRPr="00330DF5">
        <w:rPr>
          <w:rFonts w:ascii="Times New Roman" w:hAnsi="Times New Roman" w:cs="Times New Roman"/>
          <w:sz w:val="24"/>
          <w:szCs w:val="24"/>
        </w:rPr>
        <w:t xml:space="preserve"> 208,12</w:t>
      </w:r>
      <w:r w:rsidR="005F1396" w:rsidRPr="00330DF5">
        <w:rPr>
          <w:rFonts w:ascii="Times New Roman" w:hAnsi="Times New Roman" w:cs="Times New Roman"/>
          <w:sz w:val="24"/>
          <w:szCs w:val="24"/>
        </w:rPr>
        <w:t xml:space="preserve"> eura ili </w:t>
      </w:r>
      <w:r w:rsidR="008F5DB8" w:rsidRPr="00330DF5">
        <w:rPr>
          <w:rFonts w:ascii="Times New Roman" w:hAnsi="Times New Roman" w:cs="Times New Roman"/>
          <w:sz w:val="24"/>
          <w:szCs w:val="24"/>
        </w:rPr>
        <w:t>1,04</w:t>
      </w:r>
      <w:r w:rsidR="005F1396" w:rsidRPr="00330DF5">
        <w:rPr>
          <w:rFonts w:ascii="Times New Roman" w:hAnsi="Times New Roman" w:cs="Times New Roman"/>
          <w:sz w:val="24"/>
          <w:szCs w:val="24"/>
        </w:rPr>
        <w:t>% plana</w:t>
      </w:r>
      <w:r w:rsidR="00A3258D" w:rsidRPr="00330DF5">
        <w:rPr>
          <w:rFonts w:ascii="Times New Roman" w:hAnsi="Times New Roman" w:cs="Times New Roman"/>
          <w:sz w:val="24"/>
          <w:szCs w:val="24"/>
        </w:rPr>
        <w:t>.</w:t>
      </w:r>
    </w:p>
    <w:p w14:paraId="0EA3DAA0" w14:textId="77777777" w:rsidR="00330DF5" w:rsidRDefault="00330DF5" w:rsidP="00330DF5">
      <w:pPr>
        <w:spacing w:after="0"/>
        <w:jc w:val="both"/>
        <w:rPr>
          <w:rFonts w:ascii="Times New Roman" w:hAnsi="Times New Roman" w:cs="Times New Roman"/>
          <w:sz w:val="24"/>
          <w:szCs w:val="24"/>
        </w:rPr>
      </w:pPr>
      <w:r w:rsidRPr="00330DF5">
        <w:rPr>
          <w:rFonts w:ascii="Times New Roman" w:hAnsi="Times New Roman" w:cs="Times New Roman"/>
          <w:sz w:val="24"/>
          <w:szCs w:val="24"/>
        </w:rPr>
        <w:t xml:space="preserve">208,12 eura odnosi se na fiskalno izravnanje - knjiženje temeljem Upute za evidentiranje </w:t>
      </w:r>
      <w:r>
        <w:rPr>
          <w:rFonts w:ascii="Times New Roman" w:hAnsi="Times New Roman" w:cs="Times New Roman"/>
          <w:sz w:val="24"/>
          <w:szCs w:val="24"/>
        </w:rPr>
        <w:t>prihoda od poreza na dohodak kod jedinica lokalne samouprave temeljem Izvještaja koje ispostavlja Fina,</w:t>
      </w:r>
      <w:r w:rsidRPr="00390976">
        <w:rPr>
          <w:rFonts w:ascii="Times New Roman" w:hAnsi="Times New Roman" w:cs="Times New Roman"/>
          <w:sz w:val="24"/>
          <w:szCs w:val="24"/>
        </w:rPr>
        <w:t xml:space="preserve"> </w:t>
      </w:r>
      <w:r>
        <w:rPr>
          <w:rFonts w:ascii="Times New Roman" w:hAnsi="Times New Roman" w:cs="Times New Roman"/>
          <w:sz w:val="24"/>
          <w:szCs w:val="24"/>
        </w:rPr>
        <w:t xml:space="preserve">povrat po namirenju nedostajućih sredstava korištenih za izvršenje povrata na računu poreza i prireza na dohodak po godišnjoj prijavi, Financijska agencija šalje naloge na teret JLP(R)S-a u 4 jednaka obroka. </w:t>
      </w:r>
    </w:p>
    <w:p w14:paraId="3CACAB5A" w14:textId="66627B15" w:rsidR="00282482" w:rsidRDefault="00282482" w:rsidP="00AF6904">
      <w:pPr>
        <w:spacing w:after="0"/>
        <w:jc w:val="both"/>
        <w:rPr>
          <w:rFonts w:ascii="Times New Roman" w:hAnsi="Times New Roman" w:cs="Times New Roman"/>
          <w:sz w:val="24"/>
          <w:szCs w:val="24"/>
        </w:rPr>
      </w:pPr>
    </w:p>
    <w:p w14:paraId="328A2279" w14:textId="38D92F76" w:rsidR="005466FB" w:rsidRDefault="005466FB" w:rsidP="00AF6904">
      <w:pPr>
        <w:spacing w:after="0"/>
        <w:jc w:val="both"/>
        <w:rPr>
          <w:rFonts w:ascii="Times New Roman" w:hAnsi="Times New Roman" w:cs="Times New Roman"/>
          <w:sz w:val="24"/>
          <w:szCs w:val="24"/>
        </w:rPr>
      </w:pPr>
      <w:r w:rsidRPr="005466FB">
        <w:rPr>
          <w:rFonts w:ascii="Times New Roman" w:hAnsi="Times New Roman" w:cs="Times New Roman"/>
          <w:b/>
          <w:bCs/>
          <w:sz w:val="24"/>
          <w:szCs w:val="24"/>
        </w:rPr>
        <w:t xml:space="preserve">Aktivnost </w:t>
      </w:r>
      <w:r w:rsidRPr="00D707B5">
        <w:rPr>
          <w:rFonts w:ascii="Times New Roman" w:hAnsi="Times New Roman" w:cs="Times New Roman"/>
          <w:b/>
          <w:bCs/>
          <w:sz w:val="24"/>
          <w:szCs w:val="24"/>
        </w:rPr>
        <w:t>A100010 Održavanje građevina javne namjene</w:t>
      </w:r>
      <w:r w:rsidRPr="00D707B5">
        <w:rPr>
          <w:rFonts w:ascii="Times New Roman" w:hAnsi="Times New Roman" w:cs="Times New Roman"/>
          <w:sz w:val="24"/>
          <w:szCs w:val="24"/>
        </w:rPr>
        <w:t xml:space="preserve"> </w:t>
      </w:r>
      <w:r>
        <w:rPr>
          <w:rFonts w:ascii="Times New Roman" w:hAnsi="Times New Roman" w:cs="Times New Roman"/>
          <w:sz w:val="24"/>
          <w:szCs w:val="24"/>
        </w:rPr>
        <w:t>izvršena je sa 14.680,09 eura, odnosi se n</w:t>
      </w:r>
      <w:r w:rsidR="00667E7E">
        <w:rPr>
          <w:rFonts w:ascii="Times New Roman" w:hAnsi="Times New Roman" w:cs="Times New Roman"/>
          <w:sz w:val="24"/>
          <w:szCs w:val="24"/>
        </w:rPr>
        <w:t>a održavanje dječjih igrališta, autobusnih stajališta i ostalih građevina javne namjene.</w:t>
      </w:r>
    </w:p>
    <w:p w14:paraId="09DBD297" w14:textId="77777777" w:rsidR="00667E7E" w:rsidRDefault="00667E7E" w:rsidP="00AF6904">
      <w:pPr>
        <w:spacing w:after="0"/>
        <w:jc w:val="both"/>
        <w:rPr>
          <w:rFonts w:ascii="Times New Roman" w:hAnsi="Times New Roman" w:cs="Times New Roman"/>
          <w:sz w:val="24"/>
          <w:szCs w:val="24"/>
        </w:rPr>
      </w:pPr>
    </w:p>
    <w:p w14:paraId="4736784E" w14:textId="29EDA319" w:rsidR="00F52457" w:rsidRDefault="00F52457" w:rsidP="00AF6904">
      <w:pPr>
        <w:spacing w:after="0"/>
        <w:jc w:val="both"/>
        <w:rPr>
          <w:rFonts w:ascii="Times New Roman" w:hAnsi="Times New Roman" w:cs="Times New Roman"/>
          <w:sz w:val="24"/>
          <w:szCs w:val="24"/>
        </w:rPr>
      </w:pPr>
      <w:r w:rsidRPr="00F52457">
        <w:rPr>
          <w:rFonts w:ascii="Times New Roman" w:hAnsi="Times New Roman" w:cs="Times New Roman"/>
          <w:b/>
          <w:sz w:val="24"/>
          <w:szCs w:val="24"/>
        </w:rPr>
        <w:t>Kapitalni projekt: K100006 Izgradnja pješačkih staza</w:t>
      </w:r>
      <w:r w:rsidR="00094417">
        <w:rPr>
          <w:rFonts w:ascii="Times New Roman" w:hAnsi="Times New Roman" w:cs="Times New Roman"/>
          <w:sz w:val="24"/>
          <w:szCs w:val="24"/>
        </w:rPr>
        <w:t xml:space="preserve"> </w:t>
      </w:r>
      <w:r w:rsidR="004D343D">
        <w:rPr>
          <w:rFonts w:ascii="Times New Roman" w:hAnsi="Times New Roman" w:cs="Times New Roman"/>
          <w:sz w:val="24"/>
          <w:szCs w:val="24"/>
        </w:rPr>
        <w:t xml:space="preserve"> nije imala izvršenja u ovom polugodištu</w:t>
      </w:r>
      <w:r w:rsidR="0040068C">
        <w:rPr>
          <w:rFonts w:ascii="Times New Roman" w:hAnsi="Times New Roman" w:cs="Times New Roman"/>
          <w:sz w:val="24"/>
          <w:szCs w:val="24"/>
        </w:rPr>
        <w:t>.</w:t>
      </w:r>
    </w:p>
    <w:p w14:paraId="0FB235A9" w14:textId="77777777" w:rsidR="006D793C" w:rsidRDefault="006D793C" w:rsidP="00AF6904">
      <w:pPr>
        <w:spacing w:after="0"/>
        <w:jc w:val="both"/>
        <w:rPr>
          <w:rFonts w:ascii="Times New Roman" w:hAnsi="Times New Roman" w:cs="Times New Roman"/>
          <w:sz w:val="24"/>
          <w:szCs w:val="24"/>
        </w:rPr>
      </w:pPr>
    </w:p>
    <w:tbl>
      <w:tblPr>
        <w:tblStyle w:val="Reetkatablice5"/>
        <w:tblW w:w="0" w:type="auto"/>
        <w:tblInd w:w="0" w:type="dxa"/>
        <w:tblLook w:val="04A0" w:firstRow="1" w:lastRow="0" w:firstColumn="1" w:lastColumn="0" w:noHBand="0" w:noVBand="1"/>
      </w:tblPr>
      <w:tblGrid>
        <w:gridCol w:w="1616"/>
        <w:gridCol w:w="1547"/>
        <w:gridCol w:w="1495"/>
        <w:gridCol w:w="1385"/>
        <w:gridCol w:w="1522"/>
        <w:gridCol w:w="1723"/>
      </w:tblGrid>
      <w:tr w:rsidR="0065518A" w:rsidRPr="00AC7B44" w14:paraId="11CDC7DE" w14:textId="77777777" w:rsidTr="00223372">
        <w:tc>
          <w:tcPr>
            <w:tcW w:w="0" w:type="auto"/>
            <w:shd w:val="clear" w:color="auto" w:fill="D9D9D9" w:themeFill="background1" w:themeFillShade="D9"/>
          </w:tcPr>
          <w:p w14:paraId="42C14865" w14:textId="77777777" w:rsidR="0065518A" w:rsidRPr="00AC7B44" w:rsidRDefault="0065518A" w:rsidP="00223372">
            <w:pPr>
              <w:jc w:val="both"/>
              <w:rPr>
                <w:sz w:val="24"/>
                <w:szCs w:val="24"/>
              </w:rPr>
            </w:pPr>
            <w:r w:rsidRPr="00AC7B44">
              <w:rPr>
                <w:sz w:val="24"/>
                <w:szCs w:val="24"/>
              </w:rPr>
              <w:t>Pokazatelj rezultata</w:t>
            </w:r>
          </w:p>
        </w:tc>
        <w:tc>
          <w:tcPr>
            <w:tcW w:w="0" w:type="auto"/>
            <w:shd w:val="clear" w:color="auto" w:fill="D9D9D9" w:themeFill="background1" w:themeFillShade="D9"/>
          </w:tcPr>
          <w:p w14:paraId="0C0326C8" w14:textId="77777777" w:rsidR="0065518A" w:rsidRPr="00AC7B44" w:rsidRDefault="0065518A" w:rsidP="00223372">
            <w:pPr>
              <w:jc w:val="both"/>
              <w:rPr>
                <w:sz w:val="24"/>
                <w:szCs w:val="24"/>
              </w:rPr>
            </w:pPr>
            <w:r w:rsidRPr="00AC7B44">
              <w:rPr>
                <w:sz w:val="24"/>
                <w:szCs w:val="24"/>
              </w:rPr>
              <w:t>Definicija</w:t>
            </w:r>
          </w:p>
        </w:tc>
        <w:tc>
          <w:tcPr>
            <w:tcW w:w="0" w:type="auto"/>
            <w:shd w:val="clear" w:color="auto" w:fill="D9D9D9" w:themeFill="background1" w:themeFillShade="D9"/>
          </w:tcPr>
          <w:p w14:paraId="6FF38332" w14:textId="77777777" w:rsidR="0065518A" w:rsidRPr="00AC7B44" w:rsidRDefault="0065518A" w:rsidP="00223372">
            <w:pPr>
              <w:jc w:val="both"/>
              <w:rPr>
                <w:sz w:val="24"/>
                <w:szCs w:val="24"/>
              </w:rPr>
            </w:pPr>
            <w:r w:rsidRPr="00AC7B44">
              <w:rPr>
                <w:sz w:val="24"/>
                <w:szCs w:val="24"/>
              </w:rPr>
              <w:t>Jedinica</w:t>
            </w:r>
          </w:p>
        </w:tc>
        <w:tc>
          <w:tcPr>
            <w:tcW w:w="0" w:type="auto"/>
            <w:shd w:val="clear" w:color="auto" w:fill="D9D9D9" w:themeFill="background1" w:themeFillShade="D9"/>
          </w:tcPr>
          <w:p w14:paraId="6BFD0C5F" w14:textId="77777777" w:rsidR="0065518A" w:rsidRPr="00AC7B44" w:rsidRDefault="0065518A" w:rsidP="00223372">
            <w:pPr>
              <w:jc w:val="both"/>
              <w:rPr>
                <w:sz w:val="24"/>
                <w:szCs w:val="24"/>
              </w:rPr>
            </w:pPr>
            <w:r w:rsidRPr="00AC7B44">
              <w:rPr>
                <w:sz w:val="24"/>
                <w:szCs w:val="24"/>
              </w:rPr>
              <w:t>Polazna vrijednost</w:t>
            </w:r>
          </w:p>
        </w:tc>
        <w:tc>
          <w:tcPr>
            <w:tcW w:w="0" w:type="auto"/>
            <w:shd w:val="clear" w:color="auto" w:fill="D9D9D9" w:themeFill="background1" w:themeFillShade="D9"/>
          </w:tcPr>
          <w:p w14:paraId="65D0986A" w14:textId="623CE9EF" w:rsidR="0065518A" w:rsidRPr="00AC7B44" w:rsidRDefault="0065518A" w:rsidP="00223372">
            <w:pPr>
              <w:jc w:val="both"/>
              <w:rPr>
                <w:sz w:val="24"/>
                <w:szCs w:val="24"/>
              </w:rPr>
            </w:pPr>
            <w:r w:rsidRPr="00AC7B44">
              <w:rPr>
                <w:sz w:val="24"/>
                <w:szCs w:val="24"/>
              </w:rPr>
              <w:t>Ciljana vrijednost 202</w:t>
            </w:r>
            <w:r w:rsidR="000F4F94">
              <w:rPr>
                <w:sz w:val="24"/>
                <w:szCs w:val="24"/>
              </w:rPr>
              <w:t>4</w:t>
            </w:r>
            <w:r w:rsidRPr="00AC7B44">
              <w:rPr>
                <w:sz w:val="24"/>
                <w:szCs w:val="24"/>
              </w:rPr>
              <w:t>.</w:t>
            </w:r>
          </w:p>
        </w:tc>
        <w:tc>
          <w:tcPr>
            <w:tcW w:w="0" w:type="auto"/>
            <w:shd w:val="clear" w:color="auto" w:fill="D9D9D9" w:themeFill="background1" w:themeFillShade="D9"/>
          </w:tcPr>
          <w:p w14:paraId="0E73F6BF" w14:textId="263E3A8D" w:rsidR="0065518A" w:rsidRPr="00AC7B44" w:rsidRDefault="0065518A" w:rsidP="0065518A">
            <w:pPr>
              <w:jc w:val="both"/>
              <w:rPr>
                <w:sz w:val="24"/>
                <w:szCs w:val="24"/>
              </w:rPr>
            </w:pPr>
            <w:r>
              <w:rPr>
                <w:sz w:val="24"/>
                <w:szCs w:val="24"/>
              </w:rPr>
              <w:t>Ostvarena vrijednost I-VI 202</w:t>
            </w:r>
            <w:r w:rsidR="000F4F94">
              <w:rPr>
                <w:sz w:val="24"/>
                <w:szCs w:val="24"/>
              </w:rPr>
              <w:t>4</w:t>
            </w:r>
            <w:r>
              <w:rPr>
                <w:sz w:val="24"/>
                <w:szCs w:val="24"/>
              </w:rPr>
              <w:t>.</w:t>
            </w:r>
          </w:p>
        </w:tc>
      </w:tr>
      <w:tr w:rsidR="0065518A" w:rsidRPr="00AC7B44" w14:paraId="7D3D15B5" w14:textId="77777777" w:rsidTr="00223372">
        <w:tc>
          <w:tcPr>
            <w:tcW w:w="0" w:type="auto"/>
            <w:shd w:val="clear" w:color="auto" w:fill="auto"/>
          </w:tcPr>
          <w:p w14:paraId="1E795842" w14:textId="77777777" w:rsidR="0065518A" w:rsidRPr="00AC7B44" w:rsidRDefault="0065518A" w:rsidP="00223372">
            <w:pPr>
              <w:jc w:val="both"/>
              <w:rPr>
                <w:sz w:val="24"/>
                <w:szCs w:val="24"/>
              </w:rPr>
            </w:pPr>
            <w:r w:rsidRPr="00AC7B44">
              <w:rPr>
                <w:sz w:val="24"/>
                <w:szCs w:val="24"/>
              </w:rPr>
              <w:t>Postotak izgrađenosti</w:t>
            </w:r>
          </w:p>
        </w:tc>
        <w:tc>
          <w:tcPr>
            <w:tcW w:w="0" w:type="auto"/>
            <w:shd w:val="clear" w:color="auto" w:fill="auto"/>
          </w:tcPr>
          <w:p w14:paraId="303B8FD4" w14:textId="77777777" w:rsidR="0065518A" w:rsidRPr="00AC7B44" w:rsidRDefault="0065518A" w:rsidP="00223372">
            <w:pPr>
              <w:jc w:val="both"/>
              <w:rPr>
                <w:sz w:val="24"/>
                <w:szCs w:val="24"/>
              </w:rPr>
            </w:pPr>
            <w:r w:rsidRPr="00AC7B44">
              <w:rPr>
                <w:sz w:val="24"/>
                <w:szCs w:val="24"/>
              </w:rPr>
              <w:t>Izgradnja pješačkih staza</w:t>
            </w:r>
          </w:p>
        </w:tc>
        <w:tc>
          <w:tcPr>
            <w:tcW w:w="0" w:type="auto"/>
            <w:shd w:val="clear" w:color="auto" w:fill="auto"/>
          </w:tcPr>
          <w:p w14:paraId="7809862A" w14:textId="77777777" w:rsidR="0065518A" w:rsidRPr="00AC7B44" w:rsidRDefault="0065518A" w:rsidP="00223372">
            <w:pPr>
              <w:jc w:val="both"/>
              <w:rPr>
                <w:sz w:val="24"/>
                <w:szCs w:val="24"/>
              </w:rPr>
            </w:pPr>
            <w:r w:rsidRPr="00AC7B44">
              <w:rPr>
                <w:sz w:val="24"/>
                <w:szCs w:val="24"/>
              </w:rPr>
              <w:t>Postotak izrađenosti</w:t>
            </w:r>
          </w:p>
        </w:tc>
        <w:tc>
          <w:tcPr>
            <w:tcW w:w="0" w:type="auto"/>
            <w:shd w:val="clear" w:color="auto" w:fill="auto"/>
          </w:tcPr>
          <w:p w14:paraId="206CE468" w14:textId="77777777" w:rsidR="0065518A" w:rsidRPr="00AC7B44" w:rsidRDefault="0065518A" w:rsidP="00223372">
            <w:pPr>
              <w:jc w:val="both"/>
              <w:rPr>
                <w:sz w:val="24"/>
                <w:szCs w:val="24"/>
              </w:rPr>
            </w:pPr>
            <w:r w:rsidRPr="00AC7B44">
              <w:rPr>
                <w:sz w:val="24"/>
                <w:szCs w:val="24"/>
              </w:rPr>
              <w:t>10%</w:t>
            </w:r>
          </w:p>
        </w:tc>
        <w:tc>
          <w:tcPr>
            <w:tcW w:w="0" w:type="auto"/>
            <w:shd w:val="clear" w:color="auto" w:fill="auto"/>
          </w:tcPr>
          <w:p w14:paraId="0C833A08" w14:textId="0C0F360A" w:rsidR="0065518A" w:rsidRPr="00AC7B44" w:rsidRDefault="00D76248" w:rsidP="00223372">
            <w:pPr>
              <w:jc w:val="both"/>
              <w:rPr>
                <w:sz w:val="24"/>
                <w:szCs w:val="24"/>
              </w:rPr>
            </w:pPr>
            <w:r>
              <w:rPr>
                <w:sz w:val="24"/>
                <w:szCs w:val="24"/>
              </w:rPr>
              <w:t>3</w:t>
            </w:r>
            <w:r w:rsidR="00202921">
              <w:rPr>
                <w:sz w:val="24"/>
                <w:szCs w:val="24"/>
              </w:rPr>
              <w:t>5</w:t>
            </w:r>
            <w:r w:rsidR="0065518A" w:rsidRPr="00AC7B44">
              <w:rPr>
                <w:sz w:val="24"/>
                <w:szCs w:val="24"/>
              </w:rPr>
              <w:t>%</w:t>
            </w:r>
          </w:p>
        </w:tc>
        <w:tc>
          <w:tcPr>
            <w:tcW w:w="0" w:type="auto"/>
            <w:shd w:val="clear" w:color="auto" w:fill="auto"/>
          </w:tcPr>
          <w:p w14:paraId="21560CFD" w14:textId="6941D661" w:rsidR="0065518A" w:rsidRPr="00AC7B44" w:rsidRDefault="00202921" w:rsidP="00223372">
            <w:pPr>
              <w:spacing w:line="360" w:lineRule="auto"/>
              <w:jc w:val="both"/>
              <w:rPr>
                <w:sz w:val="24"/>
                <w:szCs w:val="24"/>
              </w:rPr>
            </w:pPr>
            <w:r>
              <w:rPr>
                <w:sz w:val="24"/>
                <w:szCs w:val="24"/>
              </w:rPr>
              <w:t>10</w:t>
            </w:r>
            <w:r w:rsidR="0065518A" w:rsidRPr="00AC7B44">
              <w:rPr>
                <w:sz w:val="24"/>
                <w:szCs w:val="24"/>
              </w:rPr>
              <w:t>%</w:t>
            </w:r>
          </w:p>
        </w:tc>
      </w:tr>
    </w:tbl>
    <w:p w14:paraId="2B76ABC1" w14:textId="77777777" w:rsidR="0089344F" w:rsidRDefault="0089344F" w:rsidP="00AF6904">
      <w:pPr>
        <w:spacing w:after="0"/>
        <w:jc w:val="both"/>
        <w:rPr>
          <w:rFonts w:ascii="Times New Roman" w:hAnsi="Times New Roman" w:cs="Times New Roman"/>
          <w:sz w:val="24"/>
          <w:szCs w:val="24"/>
        </w:rPr>
      </w:pPr>
    </w:p>
    <w:p w14:paraId="56D0BF01" w14:textId="77777777" w:rsidR="00AF6904" w:rsidRPr="00AF6904" w:rsidRDefault="00AF6904" w:rsidP="00AF6904">
      <w:pPr>
        <w:spacing w:after="0"/>
        <w:jc w:val="both"/>
        <w:rPr>
          <w:rFonts w:ascii="Times New Roman" w:hAnsi="Times New Roman" w:cs="Times New Roman"/>
          <w:sz w:val="24"/>
          <w:szCs w:val="24"/>
        </w:rPr>
      </w:pPr>
    </w:p>
    <w:p w14:paraId="213C6B4C" w14:textId="5FFBCC72"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1004 Održavanje građevinskih objekata</w:t>
      </w:r>
      <w:r w:rsidRPr="00AF6904">
        <w:rPr>
          <w:rFonts w:ascii="Times New Roman" w:hAnsi="Times New Roman" w:cs="Times New Roman"/>
          <w:sz w:val="24"/>
          <w:szCs w:val="24"/>
        </w:rPr>
        <w:t xml:space="preserve"> </w:t>
      </w:r>
      <w:r w:rsidR="00367080">
        <w:rPr>
          <w:rFonts w:ascii="Times New Roman" w:hAnsi="Times New Roman" w:cs="Times New Roman"/>
          <w:sz w:val="24"/>
          <w:szCs w:val="24"/>
        </w:rPr>
        <w:t xml:space="preserve"> ostvaren je u iznosu </w:t>
      </w:r>
      <w:r w:rsidR="001A1DE0">
        <w:rPr>
          <w:rFonts w:ascii="Times New Roman" w:hAnsi="Times New Roman" w:cs="Times New Roman"/>
          <w:sz w:val="24"/>
          <w:szCs w:val="24"/>
        </w:rPr>
        <w:t>23.719,97</w:t>
      </w:r>
      <w:r w:rsidR="00367080">
        <w:rPr>
          <w:rFonts w:ascii="Times New Roman" w:hAnsi="Times New Roman" w:cs="Times New Roman"/>
          <w:sz w:val="24"/>
          <w:szCs w:val="24"/>
        </w:rPr>
        <w:t xml:space="preserve"> eura ili </w:t>
      </w:r>
      <w:r w:rsidR="00436E8C">
        <w:rPr>
          <w:rFonts w:ascii="Times New Roman" w:hAnsi="Times New Roman" w:cs="Times New Roman"/>
          <w:sz w:val="24"/>
          <w:szCs w:val="24"/>
        </w:rPr>
        <w:t>32,49</w:t>
      </w:r>
      <w:r w:rsidRPr="00AF6904">
        <w:rPr>
          <w:rFonts w:ascii="Times New Roman" w:hAnsi="Times New Roman" w:cs="Times New Roman"/>
          <w:sz w:val="24"/>
          <w:szCs w:val="24"/>
        </w:rPr>
        <w:t>% plana, a sastoji se od:</w:t>
      </w:r>
    </w:p>
    <w:p w14:paraId="25ED0599" w14:textId="64C9A963"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Aktivnosti A10001 Tekuće održavanje građevinskih objekata </w:t>
      </w:r>
      <w:r w:rsidR="00A911EE">
        <w:rPr>
          <w:rFonts w:ascii="Times New Roman" w:hAnsi="Times New Roman" w:cs="Times New Roman"/>
          <w:sz w:val="24"/>
          <w:szCs w:val="24"/>
        </w:rPr>
        <w:t>ostvarena je za polug</w:t>
      </w:r>
      <w:r w:rsidR="00C97518">
        <w:rPr>
          <w:rFonts w:ascii="Times New Roman" w:hAnsi="Times New Roman" w:cs="Times New Roman"/>
          <w:sz w:val="24"/>
          <w:szCs w:val="24"/>
        </w:rPr>
        <w:t>odište u iznosu 2</w:t>
      </w:r>
      <w:r w:rsidR="00111743">
        <w:rPr>
          <w:rFonts w:ascii="Times New Roman" w:hAnsi="Times New Roman" w:cs="Times New Roman"/>
          <w:sz w:val="24"/>
          <w:szCs w:val="24"/>
        </w:rPr>
        <w:t>3.719,97</w:t>
      </w:r>
      <w:r w:rsidR="00C97518">
        <w:rPr>
          <w:rFonts w:ascii="Times New Roman" w:hAnsi="Times New Roman" w:cs="Times New Roman"/>
          <w:sz w:val="24"/>
          <w:szCs w:val="24"/>
        </w:rPr>
        <w:t xml:space="preserve"> eura ili </w:t>
      </w:r>
      <w:r w:rsidR="00111743">
        <w:rPr>
          <w:rFonts w:ascii="Times New Roman" w:hAnsi="Times New Roman" w:cs="Times New Roman"/>
          <w:sz w:val="24"/>
          <w:szCs w:val="24"/>
        </w:rPr>
        <w:t>32,49</w:t>
      </w:r>
      <w:r w:rsidR="00A911EE">
        <w:rPr>
          <w:rFonts w:ascii="Times New Roman" w:hAnsi="Times New Roman" w:cs="Times New Roman"/>
          <w:sz w:val="24"/>
          <w:szCs w:val="24"/>
        </w:rPr>
        <w:t xml:space="preserve">% plana, </w:t>
      </w:r>
      <w:r w:rsidRPr="00AF6904">
        <w:rPr>
          <w:rFonts w:ascii="Times New Roman" w:hAnsi="Times New Roman" w:cs="Times New Roman"/>
          <w:sz w:val="24"/>
          <w:szCs w:val="24"/>
        </w:rPr>
        <w:t xml:space="preserve"> a odnosi se na tekuće održavanje zgrada u vlasništvu Općine. Cilj je poboljšanje  infrastrukture tekućim i investicijskim održavanjem. Pokazatelj rezultata je broj održavanih građevinskih objekata na području općine sa ciljem  očuvanja bitnih zahtjeva za građevinu, unapređivanje ispunjavanja bitnih zahtjeva za </w:t>
      </w:r>
      <w:r w:rsidRPr="00AF6904">
        <w:rPr>
          <w:rFonts w:ascii="Times New Roman" w:hAnsi="Times New Roman" w:cs="Times New Roman"/>
          <w:sz w:val="24"/>
          <w:szCs w:val="24"/>
        </w:rPr>
        <w:lastRenderedPageBreak/>
        <w:t>građevinu u smislu da se održava tako da se ne naruše svojstva građevine, te osiguravanje minimalnih tehničkih i funkcionalnih uvjeta u prostorima sa što manjim troškovima.</w:t>
      </w:r>
    </w:p>
    <w:p w14:paraId="10FC80E6" w14:textId="77777777" w:rsidR="00873CB8" w:rsidRDefault="00873CB8" w:rsidP="00873CB8">
      <w:pPr>
        <w:spacing w:after="0"/>
        <w:jc w:val="both"/>
        <w:rPr>
          <w:rFonts w:ascii="Times New Roman" w:hAnsi="Times New Roman" w:cs="Times New Roman"/>
          <w:b/>
          <w:sz w:val="24"/>
          <w:szCs w:val="24"/>
        </w:rPr>
      </w:pPr>
    </w:p>
    <w:p w14:paraId="41E9A184" w14:textId="77777777" w:rsidR="00873CB8" w:rsidRPr="00873CB8" w:rsidRDefault="00873CB8" w:rsidP="00873CB8">
      <w:pPr>
        <w:spacing w:after="0"/>
        <w:jc w:val="both"/>
        <w:rPr>
          <w:rFonts w:ascii="Times New Roman" w:hAnsi="Times New Roman" w:cs="Times New Roman"/>
          <w:b/>
          <w:sz w:val="24"/>
          <w:szCs w:val="24"/>
        </w:rPr>
      </w:pPr>
      <w:r w:rsidRPr="00873CB8">
        <w:rPr>
          <w:rFonts w:ascii="Times New Roman" w:hAnsi="Times New Roman" w:cs="Times New Roman"/>
          <w:b/>
          <w:sz w:val="24"/>
          <w:szCs w:val="24"/>
        </w:rPr>
        <w:t>Pokazatelj uspješnosti Aktivnosti A100001 Tekuće održavanje građevinskih objekata</w:t>
      </w:r>
    </w:p>
    <w:tbl>
      <w:tblPr>
        <w:tblStyle w:val="Reetkatablice55"/>
        <w:tblW w:w="0" w:type="auto"/>
        <w:tblInd w:w="0" w:type="dxa"/>
        <w:tblLook w:val="04A0" w:firstRow="1" w:lastRow="0" w:firstColumn="1" w:lastColumn="0" w:noHBand="0" w:noVBand="1"/>
      </w:tblPr>
      <w:tblGrid>
        <w:gridCol w:w="1604"/>
        <w:gridCol w:w="2414"/>
        <w:gridCol w:w="1439"/>
        <w:gridCol w:w="1327"/>
        <w:gridCol w:w="1426"/>
        <w:gridCol w:w="1078"/>
      </w:tblGrid>
      <w:tr w:rsidR="00EB7392" w:rsidRPr="00873CB8" w14:paraId="62001421" w14:textId="77777777" w:rsidTr="00EB7392">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1401" w14:textId="77777777" w:rsidR="00EB7392" w:rsidRPr="00873CB8" w:rsidRDefault="00EB7392" w:rsidP="00873CB8">
            <w:pPr>
              <w:jc w:val="both"/>
              <w:rPr>
                <w:sz w:val="24"/>
                <w:szCs w:val="24"/>
                <w:lang w:eastAsia="hr-HR"/>
              </w:rPr>
            </w:pPr>
            <w:r w:rsidRPr="00873CB8">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A360B" w14:textId="77777777" w:rsidR="00EB7392" w:rsidRPr="00873CB8" w:rsidRDefault="00EB7392" w:rsidP="00873CB8">
            <w:pPr>
              <w:jc w:val="both"/>
              <w:rPr>
                <w:sz w:val="24"/>
                <w:szCs w:val="24"/>
                <w:lang w:eastAsia="hr-HR"/>
              </w:rPr>
            </w:pPr>
            <w:r w:rsidRPr="00873CB8">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80901" w14:textId="77777777" w:rsidR="00EB7392" w:rsidRPr="00873CB8" w:rsidRDefault="00EB7392" w:rsidP="00873CB8">
            <w:pPr>
              <w:jc w:val="both"/>
              <w:rPr>
                <w:sz w:val="24"/>
                <w:szCs w:val="24"/>
                <w:lang w:eastAsia="hr-HR"/>
              </w:rPr>
            </w:pPr>
            <w:r w:rsidRPr="00873CB8">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505E" w14:textId="77777777" w:rsidR="00EB7392" w:rsidRPr="00873CB8" w:rsidRDefault="00EB7392" w:rsidP="00873CB8">
            <w:pPr>
              <w:jc w:val="both"/>
              <w:rPr>
                <w:sz w:val="24"/>
                <w:szCs w:val="24"/>
                <w:lang w:eastAsia="hr-HR"/>
              </w:rPr>
            </w:pPr>
            <w:r w:rsidRPr="00873CB8">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DFA4B" w14:textId="1B0864DD" w:rsidR="00EB7392" w:rsidRPr="00873CB8" w:rsidRDefault="00EB7392" w:rsidP="00873CB8">
            <w:pPr>
              <w:jc w:val="both"/>
              <w:rPr>
                <w:sz w:val="24"/>
                <w:szCs w:val="24"/>
                <w:lang w:eastAsia="hr-HR"/>
              </w:rPr>
            </w:pPr>
            <w:r w:rsidRPr="00873CB8">
              <w:rPr>
                <w:sz w:val="24"/>
                <w:szCs w:val="24"/>
                <w:lang w:eastAsia="hr-HR"/>
              </w:rPr>
              <w:t>Ciljana vrijednost 202</w:t>
            </w:r>
            <w:r w:rsidR="009144DE">
              <w:rPr>
                <w:sz w:val="24"/>
                <w:szCs w:val="24"/>
                <w:lang w:eastAsia="hr-HR"/>
              </w:rPr>
              <w:t>4</w:t>
            </w:r>
            <w:r w:rsidRPr="00873CB8">
              <w:rPr>
                <w:sz w:val="24"/>
                <w:szCs w:val="24"/>
                <w:lang w:eastAsia="hr-HR"/>
              </w:rPr>
              <w:t>.</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7E86A" w14:textId="77777777" w:rsidR="00EB7392" w:rsidRPr="006C2663" w:rsidRDefault="00EB7392" w:rsidP="00EB7392">
            <w:pPr>
              <w:ind w:right="-111"/>
              <w:jc w:val="center"/>
              <w:rPr>
                <w:color w:val="000000"/>
                <w:sz w:val="24"/>
                <w:szCs w:val="24"/>
                <w:lang w:eastAsia="hr-HR"/>
              </w:rPr>
            </w:pPr>
            <w:r w:rsidRPr="006C2663">
              <w:rPr>
                <w:color w:val="000000"/>
                <w:sz w:val="24"/>
                <w:szCs w:val="24"/>
                <w:lang w:eastAsia="hr-HR"/>
              </w:rPr>
              <w:t>Ostvarena vrijednost</w:t>
            </w:r>
          </w:p>
          <w:p w14:paraId="6D1BE3D3" w14:textId="51AF3F72" w:rsidR="00EB7392" w:rsidRPr="00873CB8" w:rsidRDefault="00EB7392" w:rsidP="00EB7392">
            <w:pPr>
              <w:jc w:val="both"/>
              <w:rPr>
                <w:sz w:val="24"/>
                <w:szCs w:val="24"/>
                <w:lang w:eastAsia="hr-HR"/>
              </w:rPr>
            </w:pPr>
            <w:r w:rsidRPr="006C2663">
              <w:rPr>
                <w:color w:val="000000"/>
                <w:sz w:val="24"/>
                <w:szCs w:val="24"/>
                <w:lang w:eastAsia="hr-HR"/>
              </w:rPr>
              <w:t>(I.-VI.     202</w:t>
            </w:r>
            <w:r w:rsidR="009144DE">
              <w:rPr>
                <w:color w:val="000000"/>
                <w:sz w:val="24"/>
                <w:szCs w:val="24"/>
                <w:lang w:eastAsia="hr-HR"/>
              </w:rPr>
              <w:t>4</w:t>
            </w:r>
            <w:r w:rsidRPr="006C2663">
              <w:rPr>
                <w:color w:val="000000"/>
                <w:sz w:val="24"/>
                <w:szCs w:val="24"/>
                <w:lang w:eastAsia="hr-HR"/>
              </w:rPr>
              <w:t>.)</w:t>
            </w:r>
          </w:p>
        </w:tc>
      </w:tr>
      <w:tr w:rsidR="00EB7392" w:rsidRPr="00873CB8" w14:paraId="5B11B8BF" w14:textId="77777777" w:rsidTr="00EB7392">
        <w:tc>
          <w:tcPr>
            <w:tcW w:w="0" w:type="auto"/>
            <w:tcBorders>
              <w:top w:val="single" w:sz="4" w:space="0" w:color="auto"/>
              <w:left w:val="single" w:sz="4" w:space="0" w:color="auto"/>
              <w:bottom w:val="single" w:sz="4" w:space="0" w:color="auto"/>
              <w:right w:val="single" w:sz="4" w:space="0" w:color="auto"/>
            </w:tcBorders>
          </w:tcPr>
          <w:p w14:paraId="38112735" w14:textId="77777777" w:rsidR="00EB7392" w:rsidRPr="00873CB8" w:rsidRDefault="00EB7392" w:rsidP="00873CB8">
            <w:pPr>
              <w:jc w:val="both"/>
              <w:rPr>
                <w:sz w:val="24"/>
                <w:szCs w:val="24"/>
                <w:lang w:eastAsia="hr-HR"/>
              </w:rPr>
            </w:pPr>
          </w:p>
          <w:p w14:paraId="0519E157" w14:textId="77777777" w:rsidR="00EB7392" w:rsidRPr="00873CB8" w:rsidRDefault="00EB7392" w:rsidP="00873CB8">
            <w:pPr>
              <w:jc w:val="both"/>
              <w:rPr>
                <w:sz w:val="24"/>
                <w:szCs w:val="24"/>
                <w:lang w:eastAsia="hr-HR"/>
              </w:rPr>
            </w:pPr>
            <w:r w:rsidRPr="00873CB8">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4CE68C37" w14:textId="77777777" w:rsidR="00EB7392" w:rsidRPr="00873CB8" w:rsidRDefault="00EB7392" w:rsidP="00873CB8">
            <w:pPr>
              <w:jc w:val="both"/>
              <w:rPr>
                <w:sz w:val="24"/>
                <w:szCs w:val="24"/>
                <w:lang w:eastAsia="hr-HR"/>
              </w:rPr>
            </w:pPr>
            <w:r w:rsidRPr="00873CB8">
              <w:rPr>
                <w:sz w:val="24"/>
                <w:szCs w:val="24"/>
                <w:lang w:eastAsia="hr-HR"/>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tcPr>
          <w:p w14:paraId="439DEA01" w14:textId="77777777" w:rsidR="00EB7392" w:rsidRPr="00873CB8" w:rsidRDefault="00EB7392" w:rsidP="00873CB8">
            <w:pPr>
              <w:jc w:val="both"/>
              <w:rPr>
                <w:sz w:val="24"/>
                <w:szCs w:val="24"/>
                <w:lang w:eastAsia="hr-HR"/>
              </w:rPr>
            </w:pPr>
          </w:p>
          <w:p w14:paraId="1C2701E8" w14:textId="77777777" w:rsidR="00EB7392" w:rsidRPr="00873CB8" w:rsidRDefault="00EB7392" w:rsidP="00873CB8">
            <w:pPr>
              <w:jc w:val="both"/>
              <w:rPr>
                <w:sz w:val="24"/>
                <w:szCs w:val="24"/>
                <w:lang w:eastAsia="hr-HR"/>
              </w:rPr>
            </w:pPr>
            <w:r w:rsidRPr="00873CB8">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tcPr>
          <w:p w14:paraId="1F80D715" w14:textId="77777777" w:rsidR="00EB7392" w:rsidRDefault="00EB7392" w:rsidP="00873CB8">
            <w:pPr>
              <w:jc w:val="both"/>
              <w:rPr>
                <w:sz w:val="24"/>
                <w:szCs w:val="24"/>
                <w:lang w:eastAsia="hr-HR"/>
              </w:rPr>
            </w:pPr>
          </w:p>
          <w:p w14:paraId="2CC80424" w14:textId="77777777" w:rsidR="00EB7392" w:rsidRDefault="00EB7392" w:rsidP="00873CB8">
            <w:pPr>
              <w:jc w:val="both"/>
              <w:rPr>
                <w:sz w:val="24"/>
                <w:szCs w:val="24"/>
                <w:lang w:eastAsia="hr-HR"/>
              </w:rPr>
            </w:pPr>
          </w:p>
          <w:p w14:paraId="1053A5CF" w14:textId="52FAF12E" w:rsidR="00EB7392" w:rsidRPr="00873CB8" w:rsidRDefault="00DA6A4F" w:rsidP="00873CB8">
            <w:pPr>
              <w:jc w:val="both"/>
              <w:rPr>
                <w:sz w:val="24"/>
                <w:szCs w:val="24"/>
                <w:lang w:eastAsia="hr-HR"/>
              </w:rPr>
            </w:pPr>
            <w:r>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tcPr>
          <w:p w14:paraId="740CA9AC" w14:textId="77777777" w:rsidR="00EB7392" w:rsidRPr="00873CB8" w:rsidRDefault="00EB7392" w:rsidP="00873CB8">
            <w:pPr>
              <w:jc w:val="both"/>
              <w:rPr>
                <w:sz w:val="24"/>
                <w:szCs w:val="24"/>
                <w:lang w:eastAsia="hr-HR"/>
              </w:rPr>
            </w:pPr>
          </w:p>
          <w:p w14:paraId="24D62386" w14:textId="77777777" w:rsidR="00EB7392" w:rsidRPr="00873CB8" w:rsidRDefault="00EB7392" w:rsidP="00873CB8">
            <w:pPr>
              <w:jc w:val="both"/>
              <w:rPr>
                <w:sz w:val="24"/>
                <w:szCs w:val="24"/>
                <w:lang w:eastAsia="hr-HR"/>
              </w:rPr>
            </w:pPr>
          </w:p>
          <w:p w14:paraId="461D7EDB" w14:textId="188D5C5F" w:rsidR="00EB7392" w:rsidRPr="00873CB8" w:rsidRDefault="00DA6A4F" w:rsidP="00873CB8">
            <w:pPr>
              <w:jc w:val="both"/>
              <w:rPr>
                <w:sz w:val="24"/>
                <w:szCs w:val="24"/>
                <w:lang w:eastAsia="hr-HR"/>
              </w:rPr>
            </w:pPr>
            <w:r>
              <w:rPr>
                <w:sz w:val="24"/>
                <w:szCs w:val="24"/>
                <w:lang w:eastAsia="hr-HR"/>
              </w:rPr>
              <w:t>7</w:t>
            </w:r>
          </w:p>
        </w:tc>
        <w:tc>
          <w:tcPr>
            <w:tcW w:w="955" w:type="dxa"/>
            <w:tcBorders>
              <w:top w:val="single" w:sz="4" w:space="0" w:color="auto"/>
              <w:left w:val="single" w:sz="4" w:space="0" w:color="auto"/>
              <w:bottom w:val="single" w:sz="4" w:space="0" w:color="auto"/>
              <w:right w:val="single" w:sz="4" w:space="0" w:color="auto"/>
            </w:tcBorders>
          </w:tcPr>
          <w:p w14:paraId="749873B8" w14:textId="77777777" w:rsidR="00EB7392" w:rsidRPr="00873CB8" w:rsidRDefault="00EB7392" w:rsidP="00873CB8">
            <w:pPr>
              <w:jc w:val="both"/>
              <w:rPr>
                <w:sz w:val="24"/>
                <w:szCs w:val="24"/>
                <w:lang w:eastAsia="hr-HR"/>
              </w:rPr>
            </w:pPr>
          </w:p>
          <w:p w14:paraId="179C43B8" w14:textId="77777777" w:rsidR="00EB7392" w:rsidRPr="00873CB8" w:rsidRDefault="00EB7392" w:rsidP="00873CB8">
            <w:pPr>
              <w:jc w:val="both"/>
              <w:rPr>
                <w:sz w:val="24"/>
                <w:szCs w:val="24"/>
                <w:lang w:eastAsia="hr-HR"/>
              </w:rPr>
            </w:pPr>
          </w:p>
          <w:p w14:paraId="60DEB6A5" w14:textId="4D1579F9" w:rsidR="00EB7392" w:rsidRPr="00873CB8" w:rsidRDefault="00F128C4" w:rsidP="00873CB8">
            <w:pPr>
              <w:jc w:val="both"/>
              <w:rPr>
                <w:sz w:val="24"/>
                <w:szCs w:val="24"/>
                <w:lang w:eastAsia="hr-HR"/>
              </w:rPr>
            </w:pPr>
            <w:r>
              <w:rPr>
                <w:sz w:val="24"/>
                <w:szCs w:val="24"/>
                <w:lang w:eastAsia="hr-HR"/>
              </w:rPr>
              <w:t>3</w:t>
            </w:r>
          </w:p>
        </w:tc>
      </w:tr>
      <w:tr w:rsidR="00EB7392" w:rsidRPr="00873CB8" w14:paraId="4ECA39EA" w14:textId="77777777" w:rsidTr="00EB7392">
        <w:tc>
          <w:tcPr>
            <w:tcW w:w="0" w:type="auto"/>
            <w:tcBorders>
              <w:top w:val="single" w:sz="4" w:space="0" w:color="auto"/>
              <w:left w:val="single" w:sz="4" w:space="0" w:color="auto"/>
              <w:bottom w:val="single" w:sz="4" w:space="0" w:color="auto"/>
              <w:right w:val="single" w:sz="4" w:space="0" w:color="auto"/>
            </w:tcBorders>
          </w:tcPr>
          <w:p w14:paraId="51E96B4D" w14:textId="77777777" w:rsidR="00EB7392" w:rsidRPr="00873CB8" w:rsidRDefault="00EB7392" w:rsidP="00873CB8">
            <w:pPr>
              <w:jc w:val="both"/>
              <w:rPr>
                <w:sz w:val="24"/>
                <w:szCs w:val="24"/>
                <w:lang w:eastAsia="hr-HR"/>
              </w:rPr>
            </w:pPr>
          </w:p>
          <w:p w14:paraId="02C642BE" w14:textId="77777777" w:rsidR="00EB7392" w:rsidRPr="00873CB8" w:rsidRDefault="00EB7392" w:rsidP="00873CB8">
            <w:pPr>
              <w:jc w:val="both"/>
              <w:rPr>
                <w:sz w:val="24"/>
                <w:szCs w:val="24"/>
                <w:lang w:eastAsia="hr-HR"/>
              </w:rPr>
            </w:pPr>
            <w:r w:rsidRPr="00873CB8">
              <w:rPr>
                <w:sz w:val="24"/>
                <w:szCs w:val="24"/>
                <w:lang w:eastAsia="hr-HR"/>
              </w:rPr>
              <w:t>Investicijsko ulaganje</w:t>
            </w:r>
          </w:p>
        </w:tc>
        <w:tc>
          <w:tcPr>
            <w:tcW w:w="0" w:type="auto"/>
            <w:tcBorders>
              <w:top w:val="single" w:sz="4" w:space="0" w:color="auto"/>
              <w:left w:val="single" w:sz="4" w:space="0" w:color="auto"/>
              <w:bottom w:val="single" w:sz="4" w:space="0" w:color="auto"/>
              <w:right w:val="single" w:sz="4" w:space="0" w:color="auto"/>
            </w:tcBorders>
            <w:hideMark/>
          </w:tcPr>
          <w:p w14:paraId="0AFB175E" w14:textId="77777777" w:rsidR="00EB7392" w:rsidRPr="00873CB8" w:rsidRDefault="00EB7392" w:rsidP="00873CB8">
            <w:pPr>
              <w:jc w:val="both"/>
              <w:rPr>
                <w:sz w:val="24"/>
                <w:szCs w:val="24"/>
                <w:lang w:eastAsia="hr-HR"/>
              </w:rPr>
            </w:pPr>
            <w:r w:rsidRPr="00873CB8">
              <w:rPr>
                <w:sz w:val="24"/>
                <w:szCs w:val="24"/>
                <w:lang w:eastAsia="hr-HR"/>
              </w:rPr>
              <w:t>Investicijsko ulaganje u obnovu interijera objekata</w:t>
            </w:r>
          </w:p>
        </w:tc>
        <w:tc>
          <w:tcPr>
            <w:tcW w:w="0" w:type="auto"/>
            <w:tcBorders>
              <w:top w:val="single" w:sz="4" w:space="0" w:color="auto"/>
              <w:left w:val="single" w:sz="4" w:space="0" w:color="auto"/>
              <w:bottom w:val="single" w:sz="4" w:space="0" w:color="auto"/>
              <w:right w:val="single" w:sz="4" w:space="0" w:color="auto"/>
            </w:tcBorders>
          </w:tcPr>
          <w:p w14:paraId="5DBC284C" w14:textId="77777777" w:rsidR="00EB7392" w:rsidRPr="00873CB8" w:rsidRDefault="00EB7392" w:rsidP="00873CB8">
            <w:pPr>
              <w:jc w:val="both"/>
              <w:rPr>
                <w:sz w:val="24"/>
                <w:szCs w:val="24"/>
                <w:lang w:eastAsia="hr-HR"/>
              </w:rPr>
            </w:pPr>
          </w:p>
          <w:p w14:paraId="1662D075" w14:textId="77777777" w:rsidR="00EB7392" w:rsidRPr="00873CB8" w:rsidRDefault="00EB7392" w:rsidP="00873CB8">
            <w:pPr>
              <w:jc w:val="both"/>
              <w:rPr>
                <w:sz w:val="24"/>
                <w:szCs w:val="24"/>
                <w:lang w:eastAsia="hr-HR"/>
              </w:rPr>
            </w:pPr>
            <w:r w:rsidRPr="00873CB8">
              <w:rPr>
                <w:sz w:val="24"/>
                <w:szCs w:val="24"/>
                <w:lang w:eastAsia="hr-HR"/>
              </w:rPr>
              <w:t>Broj objekata</w:t>
            </w:r>
          </w:p>
        </w:tc>
        <w:tc>
          <w:tcPr>
            <w:tcW w:w="0" w:type="auto"/>
            <w:tcBorders>
              <w:top w:val="single" w:sz="4" w:space="0" w:color="auto"/>
              <w:left w:val="single" w:sz="4" w:space="0" w:color="auto"/>
              <w:bottom w:val="single" w:sz="4" w:space="0" w:color="auto"/>
              <w:right w:val="single" w:sz="4" w:space="0" w:color="auto"/>
            </w:tcBorders>
          </w:tcPr>
          <w:p w14:paraId="67E3CF6D" w14:textId="77777777" w:rsidR="00EB7392" w:rsidRDefault="00EB7392" w:rsidP="00EB7392">
            <w:pPr>
              <w:rPr>
                <w:sz w:val="24"/>
                <w:szCs w:val="24"/>
                <w:lang w:eastAsia="hr-HR"/>
              </w:rPr>
            </w:pPr>
          </w:p>
          <w:p w14:paraId="299967E8" w14:textId="77777777" w:rsidR="00EB7392" w:rsidRDefault="00EB7392" w:rsidP="00EB7392">
            <w:pPr>
              <w:rPr>
                <w:sz w:val="24"/>
                <w:szCs w:val="24"/>
                <w:lang w:eastAsia="hr-HR"/>
              </w:rPr>
            </w:pPr>
          </w:p>
          <w:p w14:paraId="7D340AEA" w14:textId="70EE9C69" w:rsidR="00EB7392" w:rsidRPr="00873CB8" w:rsidRDefault="0068544B" w:rsidP="00EB7392">
            <w:pPr>
              <w:rPr>
                <w:sz w:val="24"/>
                <w:szCs w:val="24"/>
                <w:lang w:eastAsia="hr-HR"/>
              </w:rPr>
            </w:pPr>
            <w:r>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tcPr>
          <w:p w14:paraId="5093B8D4" w14:textId="77777777" w:rsidR="00EB7392" w:rsidRPr="00873CB8" w:rsidRDefault="00EB7392" w:rsidP="00873CB8">
            <w:pPr>
              <w:jc w:val="both"/>
              <w:rPr>
                <w:sz w:val="24"/>
                <w:szCs w:val="24"/>
                <w:lang w:eastAsia="hr-HR"/>
              </w:rPr>
            </w:pPr>
          </w:p>
          <w:p w14:paraId="4E2686BD" w14:textId="77777777" w:rsidR="00EB7392" w:rsidRPr="00873CB8" w:rsidRDefault="00EB7392" w:rsidP="00873CB8">
            <w:pPr>
              <w:jc w:val="both"/>
              <w:rPr>
                <w:sz w:val="24"/>
                <w:szCs w:val="24"/>
                <w:lang w:eastAsia="hr-HR"/>
              </w:rPr>
            </w:pPr>
          </w:p>
          <w:p w14:paraId="370BE5D0" w14:textId="6F088652" w:rsidR="00EB7392" w:rsidRPr="00873CB8" w:rsidRDefault="0068544B" w:rsidP="00873CB8">
            <w:pPr>
              <w:jc w:val="both"/>
              <w:rPr>
                <w:sz w:val="24"/>
                <w:szCs w:val="24"/>
                <w:lang w:eastAsia="hr-HR"/>
              </w:rPr>
            </w:pPr>
            <w:r>
              <w:rPr>
                <w:sz w:val="24"/>
                <w:szCs w:val="24"/>
                <w:lang w:eastAsia="hr-HR"/>
              </w:rPr>
              <w:t>3</w:t>
            </w:r>
          </w:p>
        </w:tc>
        <w:tc>
          <w:tcPr>
            <w:tcW w:w="955" w:type="dxa"/>
            <w:tcBorders>
              <w:top w:val="single" w:sz="4" w:space="0" w:color="auto"/>
              <w:left w:val="single" w:sz="4" w:space="0" w:color="auto"/>
              <w:bottom w:val="single" w:sz="4" w:space="0" w:color="auto"/>
              <w:right w:val="single" w:sz="4" w:space="0" w:color="auto"/>
            </w:tcBorders>
          </w:tcPr>
          <w:p w14:paraId="5E7C3EA4" w14:textId="77777777" w:rsidR="00EB7392" w:rsidRPr="00873CB8" w:rsidRDefault="00EB7392" w:rsidP="00873CB8">
            <w:pPr>
              <w:jc w:val="both"/>
              <w:rPr>
                <w:sz w:val="24"/>
                <w:szCs w:val="24"/>
                <w:lang w:eastAsia="hr-HR"/>
              </w:rPr>
            </w:pPr>
          </w:p>
          <w:p w14:paraId="5F7C10DD" w14:textId="77777777" w:rsidR="00EB7392" w:rsidRPr="00873CB8" w:rsidRDefault="00EB7392" w:rsidP="00873CB8">
            <w:pPr>
              <w:jc w:val="both"/>
              <w:rPr>
                <w:sz w:val="24"/>
                <w:szCs w:val="24"/>
                <w:lang w:eastAsia="hr-HR"/>
              </w:rPr>
            </w:pPr>
          </w:p>
          <w:p w14:paraId="359FCEB8" w14:textId="7EE9D300" w:rsidR="00EB7392" w:rsidRPr="00873CB8" w:rsidRDefault="006566A8" w:rsidP="00873CB8">
            <w:pPr>
              <w:jc w:val="both"/>
              <w:rPr>
                <w:sz w:val="24"/>
                <w:szCs w:val="24"/>
                <w:lang w:eastAsia="hr-HR"/>
              </w:rPr>
            </w:pPr>
            <w:r>
              <w:rPr>
                <w:sz w:val="24"/>
                <w:szCs w:val="24"/>
                <w:lang w:eastAsia="hr-HR"/>
              </w:rPr>
              <w:t>1</w:t>
            </w:r>
          </w:p>
        </w:tc>
      </w:tr>
    </w:tbl>
    <w:p w14:paraId="3F1CB461" w14:textId="77777777" w:rsidR="007074F3" w:rsidRDefault="007074F3" w:rsidP="00AF6904">
      <w:pPr>
        <w:spacing w:after="0"/>
        <w:jc w:val="both"/>
        <w:rPr>
          <w:rFonts w:ascii="Times New Roman" w:hAnsi="Times New Roman" w:cs="Times New Roman"/>
          <w:sz w:val="24"/>
          <w:szCs w:val="24"/>
        </w:rPr>
      </w:pPr>
    </w:p>
    <w:p w14:paraId="4B40B611" w14:textId="77777777" w:rsidR="00AF6904" w:rsidRPr="00AF6904" w:rsidRDefault="00AF6904" w:rsidP="00AF6904">
      <w:pPr>
        <w:spacing w:after="0"/>
        <w:jc w:val="both"/>
        <w:rPr>
          <w:rFonts w:ascii="Times New Roman" w:hAnsi="Times New Roman" w:cs="Times New Roman"/>
          <w:b/>
          <w:sz w:val="24"/>
          <w:szCs w:val="24"/>
        </w:rPr>
      </w:pPr>
    </w:p>
    <w:p w14:paraId="0C95994C" w14:textId="77777777" w:rsidR="00AF6904" w:rsidRDefault="00AF6904" w:rsidP="00AF6904">
      <w:pPr>
        <w:spacing w:after="0"/>
        <w:jc w:val="both"/>
        <w:rPr>
          <w:rFonts w:ascii="Times New Roman" w:hAnsi="Times New Roman" w:cs="Times New Roman"/>
          <w:i/>
          <w:sz w:val="24"/>
          <w:szCs w:val="24"/>
        </w:rPr>
      </w:pPr>
      <w:r w:rsidRPr="00AF6904">
        <w:rPr>
          <w:rFonts w:ascii="Times New Roman" w:hAnsi="Times New Roman" w:cs="Times New Roman"/>
          <w:b/>
          <w:i/>
          <w:sz w:val="24"/>
          <w:szCs w:val="24"/>
        </w:rPr>
        <w:t>Program 1005: Gradnja objekata u vlasništvu</w:t>
      </w:r>
      <w:r w:rsidRPr="00AF6904">
        <w:rPr>
          <w:rFonts w:ascii="Times New Roman" w:hAnsi="Times New Roman" w:cs="Times New Roman"/>
          <w:i/>
          <w:sz w:val="24"/>
          <w:szCs w:val="24"/>
        </w:rPr>
        <w:t xml:space="preserve"> Općine sastoji se od:</w:t>
      </w:r>
    </w:p>
    <w:p w14:paraId="0D33BE75" w14:textId="77777777" w:rsidR="000F0AA3" w:rsidRDefault="000F0AA3" w:rsidP="00AF690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226BA65" w14:textId="2D14ACBE" w:rsidR="001F0F1A" w:rsidRDefault="00FA4F91" w:rsidP="00AF6904">
      <w:pPr>
        <w:spacing w:after="0"/>
        <w:jc w:val="both"/>
        <w:rPr>
          <w:rFonts w:ascii="Times New Roman" w:hAnsi="Times New Roman" w:cs="Times New Roman"/>
          <w:sz w:val="24"/>
          <w:szCs w:val="24"/>
        </w:rPr>
      </w:pPr>
      <w:r w:rsidRPr="00FA4F91">
        <w:rPr>
          <w:rFonts w:ascii="Times New Roman" w:hAnsi="Times New Roman" w:cs="Times New Roman"/>
          <w:b/>
          <w:sz w:val="24"/>
          <w:szCs w:val="24"/>
        </w:rPr>
        <w:t xml:space="preserve">Kapitalni projekt: K1000006 Rekonstrukcija Vatrogasnog doma </w:t>
      </w:r>
      <w:proofErr w:type="spellStart"/>
      <w:r w:rsidRPr="00FA4F91">
        <w:rPr>
          <w:rFonts w:ascii="Times New Roman" w:hAnsi="Times New Roman" w:cs="Times New Roman"/>
          <w:b/>
          <w:sz w:val="24"/>
          <w:szCs w:val="24"/>
        </w:rPr>
        <w:t>Cirkvena</w:t>
      </w:r>
      <w:proofErr w:type="spellEnd"/>
      <w:r w:rsidR="00D10951">
        <w:rPr>
          <w:rFonts w:ascii="Times New Roman" w:hAnsi="Times New Roman" w:cs="Times New Roman"/>
          <w:b/>
          <w:sz w:val="24"/>
          <w:szCs w:val="24"/>
        </w:rPr>
        <w:t xml:space="preserve"> </w:t>
      </w:r>
      <w:r w:rsidR="00D10951">
        <w:rPr>
          <w:rFonts w:ascii="Times New Roman" w:hAnsi="Times New Roman" w:cs="Times New Roman"/>
          <w:sz w:val="24"/>
          <w:szCs w:val="24"/>
        </w:rPr>
        <w:t xml:space="preserve">nije </w:t>
      </w:r>
      <w:r w:rsidR="00F00ACC">
        <w:rPr>
          <w:rFonts w:ascii="Times New Roman" w:hAnsi="Times New Roman" w:cs="Times New Roman"/>
          <w:sz w:val="24"/>
          <w:szCs w:val="24"/>
        </w:rPr>
        <w:t>imala ostvarenja u prvom polugodištu 202</w:t>
      </w:r>
      <w:r w:rsidR="000F692E">
        <w:rPr>
          <w:rFonts w:ascii="Times New Roman" w:hAnsi="Times New Roman" w:cs="Times New Roman"/>
          <w:sz w:val="24"/>
          <w:szCs w:val="24"/>
        </w:rPr>
        <w:t>4</w:t>
      </w:r>
      <w:r w:rsidR="00F00ACC">
        <w:rPr>
          <w:rFonts w:ascii="Times New Roman" w:hAnsi="Times New Roman" w:cs="Times New Roman"/>
          <w:sz w:val="24"/>
          <w:szCs w:val="24"/>
        </w:rPr>
        <w:t>. godine.</w:t>
      </w:r>
    </w:p>
    <w:p w14:paraId="10585A5F" w14:textId="77777777" w:rsidR="000F0AA3" w:rsidRDefault="000F0AA3" w:rsidP="00AF6904">
      <w:pPr>
        <w:spacing w:after="0"/>
        <w:jc w:val="both"/>
        <w:rPr>
          <w:rFonts w:ascii="Times New Roman" w:hAnsi="Times New Roman" w:cs="Times New Roman"/>
          <w:sz w:val="24"/>
          <w:szCs w:val="24"/>
        </w:rPr>
      </w:pPr>
    </w:p>
    <w:p w14:paraId="44E18B57" w14:textId="031F0FA9" w:rsidR="000F0AA3" w:rsidRDefault="000F0AA3" w:rsidP="00AF6904">
      <w:pPr>
        <w:spacing w:after="0"/>
        <w:jc w:val="both"/>
        <w:rPr>
          <w:rFonts w:ascii="Times New Roman" w:hAnsi="Times New Roman" w:cs="Times New Roman"/>
          <w:sz w:val="24"/>
          <w:szCs w:val="24"/>
        </w:rPr>
      </w:pPr>
      <w:r w:rsidRPr="00FF7A91">
        <w:rPr>
          <w:rFonts w:ascii="Times New Roman" w:hAnsi="Times New Roman" w:cs="Times New Roman"/>
          <w:b/>
          <w:bCs/>
          <w:sz w:val="24"/>
          <w:szCs w:val="24"/>
        </w:rPr>
        <w:t>Kapitalni projekt: K100011</w:t>
      </w:r>
      <w:r w:rsidR="00FF7A91" w:rsidRPr="00FF7A91">
        <w:rPr>
          <w:rFonts w:ascii="Times New Roman" w:hAnsi="Times New Roman" w:cs="Times New Roman"/>
          <w:b/>
          <w:bCs/>
          <w:sz w:val="24"/>
          <w:szCs w:val="24"/>
        </w:rPr>
        <w:t xml:space="preserve"> Rekonstrukcija društvenog doma u Svetom Petru </w:t>
      </w:r>
      <w:proofErr w:type="spellStart"/>
      <w:r w:rsidR="00FF7A91" w:rsidRPr="00FF7A91">
        <w:rPr>
          <w:rFonts w:ascii="Times New Roman" w:hAnsi="Times New Roman" w:cs="Times New Roman"/>
          <w:b/>
          <w:bCs/>
          <w:sz w:val="24"/>
          <w:szCs w:val="24"/>
        </w:rPr>
        <w:t>Čvrstecu</w:t>
      </w:r>
      <w:proofErr w:type="spellEnd"/>
      <w:r w:rsidR="00FF7A91">
        <w:rPr>
          <w:rFonts w:ascii="Times New Roman" w:hAnsi="Times New Roman" w:cs="Times New Roman"/>
          <w:sz w:val="24"/>
          <w:szCs w:val="24"/>
        </w:rPr>
        <w:t xml:space="preserve"> nije imao izvršenja u ovom polugodištu.</w:t>
      </w:r>
    </w:p>
    <w:p w14:paraId="02C9A0F8" w14:textId="77777777" w:rsidR="00777A04" w:rsidRPr="00D10951" w:rsidRDefault="00777A04" w:rsidP="00AF6904">
      <w:pPr>
        <w:spacing w:after="0"/>
        <w:jc w:val="both"/>
        <w:rPr>
          <w:rFonts w:ascii="Times New Roman" w:hAnsi="Times New Roman" w:cs="Times New Roman"/>
          <w:sz w:val="24"/>
          <w:szCs w:val="24"/>
        </w:rPr>
      </w:pPr>
    </w:p>
    <w:p w14:paraId="0C30E944" w14:textId="550C82E1" w:rsidR="009B1D1B" w:rsidRDefault="007378AC" w:rsidP="00AF6904">
      <w:pPr>
        <w:spacing w:after="0"/>
        <w:jc w:val="both"/>
        <w:rPr>
          <w:rFonts w:ascii="Times New Roman" w:hAnsi="Times New Roman" w:cs="Times New Roman"/>
          <w:sz w:val="24"/>
          <w:szCs w:val="24"/>
        </w:rPr>
      </w:pPr>
      <w:r w:rsidRPr="000A6995">
        <w:rPr>
          <w:rFonts w:ascii="Times New Roman" w:hAnsi="Times New Roman" w:cs="Times New Roman"/>
          <w:b/>
          <w:sz w:val="24"/>
          <w:szCs w:val="24"/>
        </w:rPr>
        <w:t>Tekući</w:t>
      </w:r>
      <w:r w:rsidR="001B0152">
        <w:rPr>
          <w:rFonts w:ascii="Times New Roman" w:hAnsi="Times New Roman" w:cs="Times New Roman"/>
          <w:b/>
          <w:sz w:val="24"/>
          <w:szCs w:val="24"/>
        </w:rPr>
        <w:t xml:space="preserve"> projekt</w:t>
      </w:r>
      <w:r w:rsidR="00AF6904" w:rsidRPr="000A6995">
        <w:rPr>
          <w:rFonts w:ascii="Times New Roman" w:hAnsi="Times New Roman" w:cs="Times New Roman"/>
          <w:b/>
          <w:sz w:val="24"/>
          <w:szCs w:val="24"/>
        </w:rPr>
        <w:t>: T100005 Obnova društvenih domova i zgrada u vlasništvu općine</w:t>
      </w:r>
      <w:r w:rsidR="00866E84">
        <w:rPr>
          <w:rFonts w:ascii="Times New Roman" w:hAnsi="Times New Roman" w:cs="Times New Roman"/>
          <w:b/>
          <w:sz w:val="24"/>
          <w:szCs w:val="24"/>
        </w:rPr>
        <w:t xml:space="preserve"> izvršen je u polugodišnjem razdoblju</w:t>
      </w:r>
      <w:r w:rsidR="00AF6904" w:rsidRPr="000A6995">
        <w:rPr>
          <w:rFonts w:ascii="Times New Roman" w:hAnsi="Times New Roman" w:cs="Times New Roman"/>
          <w:b/>
          <w:sz w:val="24"/>
          <w:szCs w:val="24"/>
        </w:rPr>
        <w:t xml:space="preserve"> </w:t>
      </w:r>
      <w:r w:rsidR="00866E84">
        <w:rPr>
          <w:rFonts w:ascii="Times New Roman" w:hAnsi="Times New Roman" w:cs="Times New Roman"/>
          <w:sz w:val="24"/>
          <w:szCs w:val="24"/>
        </w:rPr>
        <w:t xml:space="preserve">u iznosu </w:t>
      </w:r>
      <w:r w:rsidR="009272A9">
        <w:rPr>
          <w:rFonts w:ascii="Times New Roman" w:hAnsi="Times New Roman" w:cs="Times New Roman"/>
          <w:sz w:val="24"/>
          <w:szCs w:val="24"/>
        </w:rPr>
        <w:t>59.904,06</w:t>
      </w:r>
      <w:r w:rsidR="00866E84">
        <w:rPr>
          <w:rFonts w:ascii="Times New Roman" w:hAnsi="Times New Roman" w:cs="Times New Roman"/>
          <w:sz w:val="24"/>
          <w:szCs w:val="24"/>
        </w:rPr>
        <w:t xml:space="preserve"> eura</w:t>
      </w:r>
      <w:r w:rsidR="0049008E">
        <w:rPr>
          <w:rFonts w:ascii="Times New Roman" w:hAnsi="Times New Roman" w:cs="Times New Roman"/>
          <w:sz w:val="24"/>
          <w:szCs w:val="24"/>
        </w:rPr>
        <w:t xml:space="preserve"> ili 61,33%. </w:t>
      </w:r>
      <w:r w:rsidR="00086FAD" w:rsidRPr="000A6995">
        <w:rPr>
          <w:rFonts w:ascii="Times New Roman" w:hAnsi="Times New Roman" w:cs="Times New Roman"/>
          <w:sz w:val="24"/>
          <w:szCs w:val="24"/>
        </w:rPr>
        <w:t>Izvođena je</w:t>
      </w:r>
      <w:r w:rsidR="00086FAD" w:rsidRPr="00EC27BD">
        <w:rPr>
          <w:rFonts w:ascii="Times New Roman" w:hAnsi="Times New Roman" w:cs="Times New Roman"/>
          <w:color w:val="FF0000"/>
          <w:sz w:val="24"/>
          <w:szCs w:val="24"/>
        </w:rPr>
        <w:t xml:space="preserve"> </w:t>
      </w:r>
      <w:r w:rsidR="00086FAD">
        <w:rPr>
          <w:rFonts w:ascii="Times New Roman" w:hAnsi="Times New Roman" w:cs="Times New Roman"/>
          <w:sz w:val="24"/>
          <w:szCs w:val="24"/>
        </w:rPr>
        <w:t>obnova</w:t>
      </w:r>
      <w:r w:rsidR="00C52B91">
        <w:rPr>
          <w:rFonts w:ascii="Times New Roman" w:hAnsi="Times New Roman" w:cs="Times New Roman"/>
          <w:sz w:val="24"/>
          <w:szCs w:val="24"/>
        </w:rPr>
        <w:t xml:space="preserve"> društvenih domova, odnosno zgrada u vlasništvu općine.</w:t>
      </w:r>
    </w:p>
    <w:p w14:paraId="4B719EC3" w14:textId="77777777" w:rsidR="009B1D1B" w:rsidRDefault="009B1D1B" w:rsidP="00AF6904">
      <w:pPr>
        <w:spacing w:after="0"/>
        <w:jc w:val="both"/>
        <w:rPr>
          <w:rFonts w:ascii="Times New Roman" w:hAnsi="Times New Roman" w:cs="Times New Roman"/>
          <w:sz w:val="24"/>
          <w:szCs w:val="24"/>
        </w:rPr>
      </w:pPr>
    </w:p>
    <w:p w14:paraId="60E46D21" w14:textId="77777777" w:rsidR="009B1D1B" w:rsidRPr="009B1D1B" w:rsidRDefault="009B1D1B" w:rsidP="009B1D1B">
      <w:pPr>
        <w:spacing w:after="0"/>
        <w:jc w:val="both"/>
        <w:rPr>
          <w:rFonts w:ascii="Times New Roman" w:hAnsi="Times New Roman" w:cs="Times New Roman"/>
          <w:b/>
          <w:sz w:val="24"/>
          <w:szCs w:val="24"/>
        </w:rPr>
      </w:pPr>
      <w:r w:rsidRPr="009B1D1B">
        <w:rPr>
          <w:rFonts w:ascii="Times New Roman" w:hAnsi="Times New Roman" w:cs="Times New Roman"/>
          <w:b/>
          <w:sz w:val="24"/>
          <w:szCs w:val="24"/>
        </w:rPr>
        <w:t>Pokazatelj uspješnosti Tekućeg projekta T100005 Obnova društvenih domova i zgrada u vlasništvu općine</w:t>
      </w:r>
    </w:p>
    <w:tbl>
      <w:tblPr>
        <w:tblStyle w:val="Reetkatablice56"/>
        <w:tblW w:w="0" w:type="auto"/>
        <w:tblInd w:w="0" w:type="dxa"/>
        <w:tblLook w:val="04A0" w:firstRow="1" w:lastRow="0" w:firstColumn="1" w:lastColumn="0" w:noHBand="0" w:noVBand="1"/>
      </w:tblPr>
      <w:tblGrid>
        <w:gridCol w:w="1608"/>
        <w:gridCol w:w="1857"/>
        <w:gridCol w:w="1607"/>
        <w:gridCol w:w="1378"/>
        <w:gridCol w:w="1509"/>
        <w:gridCol w:w="1329"/>
      </w:tblGrid>
      <w:tr w:rsidR="00695831" w:rsidRPr="009B1D1B" w14:paraId="72F7BF6A"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B74CA" w14:textId="77777777" w:rsidR="00695831" w:rsidRPr="009B1D1B" w:rsidRDefault="00695831" w:rsidP="009B1D1B">
            <w:pPr>
              <w:jc w:val="both"/>
              <w:rPr>
                <w:sz w:val="24"/>
                <w:szCs w:val="24"/>
                <w:lang w:eastAsia="hr-HR"/>
              </w:rPr>
            </w:pPr>
            <w:r w:rsidRPr="009B1D1B">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C2F25" w14:textId="77777777" w:rsidR="00695831" w:rsidRPr="009B1D1B" w:rsidRDefault="00695831" w:rsidP="009B1D1B">
            <w:pPr>
              <w:jc w:val="both"/>
              <w:rPr>
                <w:sz w:val="24"/>
                <w:szCs w:val="24"/>
                <w:lang w:eastAsia="hr-HR"/>
              </w:rPr>
            </w:pPr>
            <w:r w:rsidRPr="009B1D1B">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95609" w14:textId="77777777" w:rsidR="00695831" w:rsidRPr="009B1D1B" w:rsidRDefault="00695831" w:rsidP="009B1D1B">
            <w:pPr>
              <w:jc w:val="both"/>
              <w:rPr>
                <w:sz w:val="24"/>
                <w:szCs w:val="24"/>
                <w:lang w:eastAsia="hr-HR"/>
              </w:rPr>
            </w:pPr>
            <w:r w:rsidRPr="009B1D1B">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68EEF" w14:textId="77777777" w:rsidR="00695831" w:rsidRPr="009B1D1B" w:rsidRDefault="00695831" w:rsidP="009B1D1B">
            <w:pPr>
              <w:jc w:val="both"/>
              <w:rPr>
                <w:sz w:val="24"/>
                <w:szCs w:val="24"/>
                <w:lang w:eastAsia="hr-HR"/>
              </w:rPr>
            </w:pPr>
            <w:r w:rsidRPr="009B1D1B">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61D5F" w14:textId="244E78AA" w:rsidR="00695831" w:rsidRPr="009B1D1B" w:rsidRDefault="00695831" w:rsidP="009B1D1B">
            <w:pPr>
              <w:jc w:val="both"/>
              <w:rPr>
                <w:sz w:val="24"/>
                <w:szCs w:val="24"/>
                <w:lang w:eastAsia="hr-HR"/>
              </w:rPr>
            </w:pPr>
            <w:r w:rsidRPr="009B1D1B">
              <w:rPr>
                <w:sz w:val="24"/>
                <w:szCs w:val="24"/>
                <w:lang w:eastAsia="hr-HR"/>
              </w:rPr>
              <w:t>Ciljana vrijednost 202</w:t>
            </w:r>
            <w:r w:rsidR="007628DF">
              <w:rPr>
                <w:sz w:val="24"/>
                <w:szCs w:val="24"/>
                <w:lang w:eastAsia="hr-HR"/>
              </w:rPr>
              <w:t>4</w:t>
            </w:r>
            <w:r w:rsidRPr="009B1D1B">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1A858" w14:textId="77777777" w:rsidR="00695831" w:rsidRPr="00897362" w:rsidRDefault="00695831" w:rsidP="00695831">
            <w:pPr>
              <w:ind w:right="-111"/>
              <w:jc w:val="center"/>
              <w:rPr>
                <w:color w:val="000000"/>
                <w:sz w:val="24"/>
                <w:szCs w:val="24"/>
                <w:lang w:eastAsia="hr-HR"/>
              </w:rPr>
            </w:pPr>
            <w:r w:rsidRPr="00897362">
              <w:rPr>
                <w:color w:val="000000"/>
                <w:sz w:val="24"/>
                <w:szCs w:val="24"/>
                <w:lang w:eastAsia="hr-HR"/>
              </w:rPr>
              <w:t>Ostvarena vrijednost</w:t>
            </w:r>
          </w:p>
          <w:p w14:paraId="73F401D8" w14:textId="1EBEB377" w:rsidR="00695831" w:rsidRPr="009B1D1B" w:rsidRDefault="00695831" w:rsidP="00695831">
            <w:pPr>
              <w:jc w:val="both"/>
              <w:rPr>
                <w:sz w:val="24"/>
                <w:szCs w:val="24"/>
                <w:lang w:eastAsia="hr-HR"/>
              </w:rPr>
            </w:pPr>
            <w:r w:rsidRPr="00897362">
              <w:rPr>
                <w:color w:val="000000"/>
                <w:sz w:val="24"/>
                <w:szCs w:val="24"/>
                <w:lang w:eastAsia="hr-HR"/>
              </w:rPr>
              <w:t>(I.-VI.     202</w:t>
            </w:r>
            <w:r w:rsidR="007628DF">
              <w:rPr>
                <w:color w:val="000000"/>
                <w:sz w:val="24"/>
                <w:szCs w:val="24"/>
                <w:lang w:eastAsia="hr-HR"/>
              </w:rPr>
              <w:t>4</w:t>
            </w:r>
            <w:r w:rsidRPr="00897362">
              <w:rPr>
                <w:color w:val="000000"/>
                <w:sz w:val="24"/>
                <w:szCs w:val="24"/>
                <w:lang w:eastAsia="hr-HR"/>
              </w:rPr>
              <w:t>.)</w:t>
            </w:r>
          </w:p>
        </w:tc>
      </w:tr>
      <w:tr w:rsidR="00695831" w:rsidRPr="009B1D1B" w14:paraId="77FDD99E"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257740C4" w14:textId="77777777" w:rsidR="00695831" w:rsidRPr="009B1D1B" w:rsidRDefault="00695831" w:rsidP="009B1D1B">
            <w:pPr>
              <w:jc w:val="both"/>
              <w:rPr>
                <w:sz w:val="24"/>
                <w:szCs w:val="24"/>
                <w:lang w:eastAsia="hr-HR"/>
              </w:rPr>
            </w:pPr>
            <w:r w:rsidRPr="009B1D1B">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6AFC7166" w14:textId="77777777" w:rsidR="00695831" w:rsidRPr="009B1D1B" w:rsidRDefault="00695831" w:rsidP="009B1D1B">
            <w:pPr>
              <w:jc w:val="both"/>
              <w:rPr>
                <w:sz w:val="24"/>
                <w:szCs w:val="24"/>
                <w:lang w:eastAsia="hr-HR"/>
              </w:rPr>
            </w:pPr>
            <w:r w:rsidRPr="009B1D1B">
              <w:rPr>
                <w:sz w:val="24"/>
                <w:szCs w:val="24"/>
                <w:lang w:eastAsia="hr-HR"/>
              </w:rPr>
              <w:t xml:space="preserve">Rekonstrukcija  zgrada  </w:t>
            </w:r>
          </w:p>
        </w:tc>
        <w:tc>
          <w:tcPr>
            <w:tcW w:w="0" w:type="auto"/>
            <w:tcBorders>
              <w:top w:val="single" w:sz="4" w:space="0" w:color="auto"/>
              <w:left w:val="single" w:sz="4" w:space="0" w:color="auto"/>
              <w:bottom w:val="single" w:sz="4" w:space="0" w:color="auto"/>
              <w:right w:val="single" w:sz="4" w:space="0" w:color="auto"/>
            </w:tcBorders>
            <w:hideMark/>
          </w:tcPr>
          <w:p w14:paraId="719739DB" w14:textId="77777777" w:rsidR="00695831" w:rsidRPr="009B1D1B" w:rsidRDefault="00695831" w:rsidP="009B1D1B">
            <w:pPr>
              <w:jc w:val="both"/>
              <w:rPr>
                <w:sz w:val="24"/>
                <w:szCs w:val="24"/>
                <w:lang w:eastAsia="hr-HR"/>
              </w:rPr>
            </w:pPr>
            <w:r w:rsidRPr="009B1D1B">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19384AA" w14:textId="1A02B152" w:rsidR="00695831" w:rsidRPr="009B1D1B" w:rsidRDefault="007628DF" w:rsidP="009B1D1B">
            <w:pPr>
              <w:jc w:val="both"/>
              <w:rPr>
                <w:sz w:val="24"/>
                <w:szCs w:val="24"/>
                <w:lang w:eastAsia="hr-HR"/>
              </w:rPr>
            </w:pPr>
            <w:r>
              <w:rPr>
                <w:sz w:val="24"/>
                <w:szCs w:val="24"/>
                <w:lang w:eastAsia="hr-HR"/>
              </w:rPr>
              <w:t>0</w:t>
            </w:r>
            <w:r w:rsidR="00695831" w:rsidRPr="009B1D1B">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23553C36" w14:textId="77777777" w:rsidR="00695831" w:rsidRPr="009B1D1B" w:rsidRDefault="00695831" w:rsidP="009B1D1B">
            <w:pPr>
              <w:jc w:val="both"/>
              <w:rPr>
                <w:sz w:val="24"/>
                <w:szCs w:val="24"/>
                <w:lang w:eastAsia="hr-HR"/>
              </w:rPr>
            </w:pPr>
            <w:r w:rsidRPr="009B1D1B">
              <w:rPr>
                <w:sz w:val="24"/>
                <w:szCs w:val="24"/>
                <w:lang w:eastAsia="hr-HR"/>
              </w:rPr>
              <w:t>20%</w:t>
            </w:r>
          </w:p>
        </w:tc>
        <w:tc>
          <w:tcPr>
            <w:tcW w:w="0" w:type="auto"/>
            <w:tcBorders>
              <w:top w:val="single" w:sz="4" w:space="0" w:color="auto"/>
              <w:left w:val="single" w:sz="4" w:space="0" w:color="auto"/>
              <w:bottom w:val="single" w:sz="4" w:space="0" w:color="auto"/>
              <w:right w:val="single" w:sz="4" w:space="0" w:color="auto"/>
            </w:tcBorders>
            <w:hideMark/>
          </w:tcPr>
          <w:p w14:paraId="17F39DEA" w14:textId="50D369A1" w:rsidR="00695831" w:rsidRPr="009B1D1B" w:rsidRDefault="007628DF" w:rsidP="009B1D1B">
            <w:pPr>
              <w:jc w:val="both"/>
              <w:rPr>
                <w:sz w:val="24"/>
                <w:szCs w:val="24"/>
                <w:lang w:eastAsia="hr-HR"/>
              </w:rPr>
            </w:pPr>
            <w:r>
              <w:rPr>
                <w:sz w:val="24"/>
                <w:szCs w:val="24"/>
                <w:lang w:eastAsia="hr-HR"/>
              </w:rPr>
              <w:t>12</w:t>
            </w:r>
            <w:r w:rsidR="00695831" w:rsidRPr="009B1D1B">
              <w:rPr>
                <w:sz w:val="24"/>
                <w:szCs w:val="24"/>
                <w:lang w:eastAsia="hr-HR"/>
              </w:rPr>
              <w:t>%</w:t>
            </w:r>
          </w:p>
        </w:tc>
      </w:tr>
    </w:tbl>
    <w:p w14:paraId="60928AC4" w14:textId="77777777" w:rsidR="007D74FD" w:rsidRDefault="007D74FD" w:rsidP="00AF6904">
      <w:pPr>
        <w:spacing w:after="0"/>
        <w:jc w:val="both"/>
        <w:rPr>
          <w:rFonts w:ascii="Times New Roman" w:hAnsi="Times New Roman" w:cs="Times New Roman"/>
          <w:b/>
          <w:i/>
          <w:sz w:val="24"/>
          <w:szCs w:val="24"/>
        </w:rPr>
      </w:pPr>
    </w:p>
    <w:p w14:paraId="70E27185" w14:textId="77777777" w:rsidR="007D74FD" w:rsidRDefault="007D74FD" w:rsidP="00AF6904">
      <w:pPr>
        <w:spacing w:after="0"/>
        <w:jc w:val="both"/>
        <w:rPr>
          <w:rFonts w:ascii="Times New Roman" w:hAnsi="Times New Roman" w:cs="Times New Roman"/>
          <w:b/>
          <w:i/>
          <w:sz w:val="24"/>
          <w:szCs w:val="24"/>
        </w:rPr>
      </w:pPr>
    </w:p>
    <w:p w14:paraId="3A29DFDF"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1000: Školstvo</w:t>
      </w:r>
      <w:r w:rsidRPr="00AF6904">
        <w:rPr>
          <w:rFonts w:ascii="Times New Roman" w:hAnsi="Times New Roman" w:cs="Times New Roman"/>
          <w:i/>
          <w:sz w:val="24"/>
          <w:szCs w:val="24"/>
        </w:rPr>
        <w:t xml:space="preserve"> sastoji se od </w:t>
      </w:r>
      <w:r w:rsidRPr="00AF6904">
        <w:rPr>
          <w:rFonts w:ascii="Times New Roman" w:hAnsi="Times New Roman" w:cs="Times New Roman"/>
          <w:sz w:val="24"/>
          <w:szCs w:val="24"/>
        </w:rPr>
        <w:t>sljedećih aktivnosti:</w:t>
      </w:r>
    </w:p>
    <w:p w14:paraId="737E3EDB" w14:textId="6424B0DD"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A100002: Tekuće donacije školi </w:t>
      </w:r>
      <w:r w:rsidR="0032551F">
        <w:rPr>
          <w:rFonts w:ascii="Times New Roman" w:hAnsi="Times New Roman" w:cs="Times New Roman"/>
          <w:sz w:val="24"/>
          <w:szCs w:val="24"/>
        </w:rPr>
        <w:t>ostvarena je sa 1.</w:t>
      </w:r>
      <w:r w:rsidR="00812EA6">
        <w:rPr>
          <w:rFonts w:ascii="Times New Roman" w:hAnsi="Times New Roman" w:cs="Times New Roman"/>
          <w:sz w:val="24"/>
          <w:szCs w:val="24"/>
        </w:rPr>
        <w:t>193,97</w:t>
      </w:r>
      <w:r w:rsidR="0032551F">
        <w:rPr>
          <w:rFonts w:ascii="Times New Roman" w:hAnsi="Times New Roman" w:cs="Times New Roman"/>
          <w:sz w:val="24"/>
          <w:szCs w:val="24"/>
        </w:rPr>
        <w:t xml:space="preserve"> eura</w:t>
      </w:r>
      <w:r w:rsidRPr="00AF6904">
        <w:rPr>
          <w:rFonts w:ascii="Times New Roman" w:hAnsi="Times New Roman" w:cs="Times New Roman"/>
          <w:sz w:val="24"/>
          <w:szCs w:val="24"/>
        </w:rPr>
        <w:t>, odnosi se na pomoć proračunskom korisniku županijskog proračuna Osnovnoj školi „Grigor Vitez“ Sveti Ivan Žabno za razne potrebe uz prilaganje zamolbe za sufinanciranje.</w:t>
      </w:r>
      <w:r w:rsidRPr="00AF6904">
        <w:t xml:space="preserve"> </w:t>
      </w:r>
      <w:r w:rsidRPr="00AF6904">
        <w:rPr>
          <w:rFonts w:ascii="Times New Roman" w:hAnsi="Times New Roman" w:cs="Times New Roman"/>
          <w:sz w:val="24"/>
          <w:szCs w:val="24"/>
        </w:rPr>
        <w:t xml:space="preserve">Osnovno obrazovanje traje najmanje osam godina, obvezatno je za svu djecu, u pravilu, od 6 do 15 godina, a svrha mu je da učeniku omogući stjecanje znanja, pojmova, umijeća, stavova i navika potrebnih za život i rad ili daljnje školovanje. Ciljevi i zadaće osnovnog školstva ostvaruju se prema </w:t>
      </w:r>
      <w:r w:rsidRPr="00AF6904">
        <w:rPr>
          <w:rFonts w:ascii="Times New Roman" w:hAnsi="Times New Roman" w:cs="Times New Roman"/>
          <w:sz w:val="24"/>
          <w:szCs w:val="24"/>
        </w:rPr>
        <w:lastRenderedPageBreak/>
        <w:t>utvrđenim nastavnim planovima i programima za što su dakako potrebna i financijska sredstava kako bi svi ciljevi postavljeni pred učenike i učitelje bili uspješno i na vrijeme realizirani.</w:t>
      </w:r>
    </w:p>
    <w:p w14:paraId="4D3E5763" w14:textId="18447926"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A100004 Stipendije i školarine</w:t>
      </w:r>
      <w:r w:rsidR="00C754D5">
        <w:rPr>
          <w:rFonts w:ascii="Times New Roman" w:hAnsi="Times New Roman" w:cs="Times New Roman"/>
          <w:sz w:val="24"/>
          <w:szCs w:val="24"/>
        </w:rPr>
        <w:t xml:space="preserve"> ostvarene su sa </w:t>
      </w:r>
      <w:r w:rsidR="00022B0F">
        <w:rPr>
          <w:rFonts w:ascii="Times New Roman" w:hAnsi="Times New Roman" w:cs="Times New Roman"/>
          <w:sz w:val="24"/>
          <w:szCs w:val="24"/>
        </w:rPr>
        <w:t>4.247,04</w:t>
      </w:r>
      <w:r w:rsidR="00C754D5">
        <w:rPr>
          <w:rFonts w:ascii="Times New Roman" w:hAnsi="Times New Roman" w:cs="Times New Roman"/>
          <w:sz w:val="24"/>
          <w:szCs w:val="24"/>
        </w:rPr>
        <w:t xml:space="preserve"> eura</w:t>
      </w:r>
      <w:r w:rsidR="00834BC5">
        <w:rPr>
          <w:rFonts w:ascii="Times New Roman" w:hAnsi="Times New Roman" w:cs="Times New Roman"/>
          <w:sz w:val="24"/>
          <w:szCs w:val="24"/>
        </w:rPr>
        <w:t xml:space="preserve"> u ovom polugodištu</w:t>
      </w:r>
      <w:r w:rsidR="00C754D5">
        <w:rPr>
          <w:rFonts w:ascii="Times New Roman" w:hAnsi="Times New Roman" w:cs="Times New Roman"/>
          <w:sz w:val="24"/>
          <w:szCs w:val="24"/>
        </w:rPr>
        <w:t>, a isplaćuje se 66,36 eura</w:t>
      </w:r>
      <w:r w:rsidRPr="00AF6904">
        <w:rPr>
          <w:rFonts w:ascii="Times New Roman" w:hAnsi="Times New Roman" w:cs="Times New Roman"/>
          <w:sz w:val="24"/>
          <w:szCs w:val="24"/>
        </w:rPr>
        <w:t xml:space="preserve"> mjesečno</w:t>
      </w:r>
      <w:r w:rsidR="00442ABE">
        <w:rPr>
          <w:rFonts w:ascii="Times New Roman" w:hAnsi="Times New Roman" w:cs="Times New Roman"/>
          <w:sz w:val="24"/>
          <w:szCs w:val="24"/>
        </w:rPr>
        <w:t xml:space="preserve"> pojedinačno</w:t>
      </w:r>
      <w:r w:rsidRPr="00AF6904">
        <w:rPr>
          <w:rFonts w:ascii="Times New Roman" w:hAnsi="Times New Roman" w:cs="Times New Roman"/>
          <w:sz w:val="24"/>
          <w:szCs w:val="24"/>
        </w:rPr>
        <w:t xml:space="preserve"> studentima prema provedenom natječaju. Pokazatelj uspješnosti: stipendije su se u</w:t>
      </w:r>
      <w:r w:rsidR="005E7139">
        <w:rPr>
          <w:rFonts w:ascii="Times New Roman" w:hAnsi="Times New Roman" w:cs="Times New Roman"/>
          <w:sz w:val="24"/>
          <w:szCs w:val="24"/>
        </w:rPr>
        <w:t>plaćivale za 10 studenata u</w:t>
      </w:r>
      <w:r w:rsidR="00834BC5">
        <w:rPr>
          <w:rFonts w:ascii="Times New Roman" w:hAnsi="Times New Roman" w:cs="Times New Roman"/>
          <w:sz w:val="24"/>
          <w:szCs w:val="24"/>
        </w:rPr>
        <w:t xml:space="preserve"> ovom šestomjesečnom razdoblju u</w:t>
      </w:r>
      <w:r w:rsidR="005E7139">
        <w:rPr>
          <w:rFonts w:ascii="Times New Roman" w:hAnsi="Times New Roman" w:cs="Times New Roman"/>
          <w:sz w:val="24"/>
          <w:szCs w:val="24"/>
        </w:rPr>
        <w:t xml:space="preserve"> 202</w:t>
      </w:r>
      <w:r w:rsidR="000E3861">
        <w:rPr>
          <w:rFonts w:ascii="Times New Roman" w:hAnsi="Times New Roman" w:cs="Times New Roman"/>
          <w:sz w:val="24"/>
          <w:szCs w:val="24"/>
        </w:rPr>
        <w:t>4</w:t>
      </w:r>
      <w:r w:rsidRPr="00AF6904">
        <w:rPr>
          <w:rFonts w:ascii="Times New Roman" w:hAnsi="Times New Roman" w:cs="Times New Roman"/>
          <w:sz w:val="24"/>
          <w:szCs w:val="24"/>
        </w:rPr>
        <w:t>. godini s ciljem pomoći u daljnjem obrazovanju studenata Općine Sveti Ivan Žabno, što je uvelike doprinos podizanju razine obrazovanja mještana.</w:t>
      </w:r>
    </w:p>
    <w:p w14:paraId="6BAB464E" w14:textId="77777777" w:rsidR="0027389C" w:rsidRDefault="0027389C" w:rsidP="00AF6904">
      <w:pPr>
        <w:spacing w:after="0"/>
        <w:jc w:val="both"/>
        <w:rPr>
          <w:rFonts w:ascii="Times New Roman" w:hAnsi="Times New Roman" w:cs="Times New Roman"/>
          <w:sz w:val="24"/>
          <w:szCs w:val="24"/>
        </w:rPr>
      </w:pPr>
    </w:p>
    <w:p w14:paraId="24B51A45" w14:textId="77777777" w:rsidR="0027389C" w:rsidRPr="0027389C" w:rsidRDefault="0027389C" w:rsidP="0027389C">
      <w:pPr>
        <w:spacing w:after="0"/>
        <w:jc w:val="both"/>
        <w:rPr>
          <w:rFonts w:ascii="Times New Roman" w:eastAsia="Calibri" w:hAnsi="Times New Roman" w:cs="Times New Roman"/>
          <w:sz w:val="24"/>
          <w:szCs w:val="24"/>
        </w:rPr>
      </w:pPr>
      <w:r w:rsidRPr="0027389C">
        <w:rPr>
          <w:rFonts w:cstheme="minorHAnsi"/>
          <w:b/>
          <w:sz w:val="24"/>
          <w:szCs w:val="24"/>
        </w:rPr>
        <w:t xml:space="preserve">Pokazatelj uspješnosti aktivnosti A100004 Stipendije i školarine </w:t>
      </w:r>
    </w:p>
    <w:tbl>
      <w:tblPr>
        <w:tblStyle w:val="Reetkatablice57"/>
        <w:tblW w:w="0" w:type="auto"/>
        <w:tblInd w:w="0" w:type="dxa"/>
        <w:tblLook w:val="04A0" w:firstRow="1" w:lastRow="0" w:firstColumn="1" w:lastColumn="0" w:noHBand="0" w:noVBand="1"/>
      </w:tblPr>
      <w:tblGrid>
        <w:gridCol w:w="1650"/>
        <w:gridCol w:w="2081"/>
        <w:gridCol w:w="1528"/>
        <w:gridCol w:w="1330"/>
        <w:gridCol w:w="1430"/>
        <w:gridCol w:w="1269"/>
      </w:tblGrid>
      <w:tr w:rsidR="00CB6912" w:rsidRPr="0027389C" w14:paraId="53219895"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D8D53"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39533"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F9C85"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46FBD"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F5BD6" w14:textId="5BC4D5EF" w:rsidR="00CB6912" w:rsidRPr="0027389C" w:rsidRDefault="00CB6912" w:rsidP="0027389C">
            <w:pPr>
              <w:jc w:val="both"/>
              <w:rPr>
                <w:rFonts w:cstheme="minorHAnsi"/>
                <w:sz w:val="24"/>
                <w:szCs w:val="24"/>
                <w:lang w:eastAsia="hr-HR"/>
              </w:rPr>
            </w:pPr>
            <w:r w:rsidRPr="0027389C">
              <w:rPr>
                <w:rFonts w:cstheme="minorHAnsi"/>
                <w:sz w:val="24"/>
                <w:szCs w:val="24"/>
                <w:lang w:eastAsia="hr-HR"/>
              </w:rPr>
              <w:t>Ciljana vrijednost 202</w:t>
            </w:r>
            <w:r w:rsidR="00236E91">
              <w:rPr>
                <w:rFonts w:cstheme="minorHAnsi"/>
                <w:sz w:val="24"/>
                <w:szCs w:val="24"/>
                <w:lang w:eastAsia="hr-HR"/>
              </w:rPr>
              <w:t>4</w:t>
            </w:r>
            <w:r w:rsidRPr="0027389C">
              <w:rPr>
                <w:rFonts w:cstheme="minorHAnsi"/>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2E0BB" w14:textId="77777777" w:rsidR="00CB6912" w:rsidRPr="00236E91" w:rsidRDefault="00CB6912" w:rsidP="00CB6912">
            <w:pPr>
              <w:ind w:right="-111"/>
              <w:jc w:val="center"/>
              <w:rPr>
                <w:color w:val="000000"/>
                <w:sz w:val="24"/>
                <w:szCs w:val="24"/>
                <w:lang w:eastAsia="hr-HR"/>
              </w:rPr>
            </w:pPr>
            <w:r w:rsidRPr="00236E91">
              <w:rPr>
                <w:color w:val="000000"/>
                <w:sz w:val="24"/>
                <w:szCs w:val="24"/>
                <w:lang w:eastAsia="hr-HR"/>
              </w:rPr>
              <w:t>Ostvarena vrijednost</w:t>
            </w:r>
          </w:p>
          <w:p w14:paraId="5FE4446B" w14:textId="02C52CBD" w:rsidR="00CB6912" w:rsidRPr="00236E91" w:rsidRDefault="00C73329" w:rsidP="00CB6912">
            <w:pPr>
              <w:jc w:val="both"/>
              <w:rPr>
                <w:rFonts w:cstheme="minorHAnsi"/>
                <w:b/>
                <w:sz w:val="24"/>
                <w:szCs w:val="24"/>
                <w:lang w:eastAsia="hr-HR"/>
              </w:rPr>
            </w:pPr>
            <w:r>
              <w:rPr>
                <w:color w:val="000000"/>
                <w:sz w:val="24"/>
                <w:szCs w:val="24"/>
                <w:lang w:eastAsia="hr-HR"/>
              </w:rPr>
              <w:t xml:space="preserve"> </w:t>
            </w:r>
            <w:r w:rsidR="00CB6912" w:rsidRPr="00236E91">
              <w:rPr>
                <w:color w:val="000000"/>
                <w:sz w:val="24"/>
                <w:szCs w:val="24"/>
                <w:lang w:eastAsia="hr-HR"/>
              </w:rPr>
              <w:t xml:space="preserve">(I.-VI.     </w:t>
            </w:r>
            <w:r>
              <w:rPr>
                <w:color w:val="000000"/>
                <w:sz w:val="24"/>
                <w:szCs w:val="24"/>
                <w:lang w:eastAsia="hr-HR"/>
              </w:rPr>
              <w:t xml:space="preserve"> </w:t>
            </w:r>
            <w:r w:rsidR="00CB6912" w:rsidRPr="00236E91">
              <w:rPr>
                <w:color w:val="000000"/>
                <w:sz w:val="24"/>
                <w:szCs w:val="24"/>
                <w:lang w:eastAsia="hr-HR"/>
              </w:rPr>
              <w:t>202</w:t>
            </w:r>
            <w:r w:rsidR="00236E91" w:rsidRPr="00236E91">
              <w:rPr>
                <w:color w:val="000000"/>
                <w:sz w:val="24"/>
                <w:szCs w:val="24"/>
                <w:lang w:eastAsia="hr-HR"/>
              </w:rPr>
              <w:t>4</w:t>
            </w:r>
            <w:r w:rsidR="00CB6912" w:rsidRPr="00236E91">
              <w:rPr>
                <w:color w:val="000000"/>
                <w:sz w:val="24"/>
                <w:szCs w:val="24"/>
                <w:lang w:eastAsia="hr-HR"/>
              </w:rPr>
              <w:t>.)</w:t>
            </w:r>
          </w:p>
        </w:tc>
      </w:tr>
      <w:tr w:rsidR="00CB6912" w:rsidRPr="0027389C" w14:paraId="5EBB9769"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4AE7728E"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 xml:space="preserve">Postotak </w:t>
            </w:r>
            <w:proofErr w:type="spellStart"/>
            <w:r w:rsidRPr="0027389C">
              <w:rPr>
                <w:rFonts w:cstheme="minorHAnsi"/>
                <w:sz w:val="24"/>
                <w:szCs w:val="24"/>
                <w:lang w:eastAsia="hr-HR"/>
              </w:rPr>
              <w:t>dodjeljenih</w:t>
            </w:r>
            <w:proofErr w:type="spellEnd"/>
            <w:r w:rsidRPr="0027389C">
              <w:rPr>
                <w:rFonts w:cstheme="minorHAnsi"/>
                <w:sz w:val="24"/>
                <w:szCs w:val="24"/>
                <w:lang w:eastAsia="hr-HR"/>
              </w:rPr>
              <w:t xml:space="preserve"> stipendija</w:t>
            </w:r>
          </w:p>
        </w:tc>
        <w:tc>
          <w:tcPr>
            <w:tcW w:w="0" w:type="auto"/>
            <w:tcBorders>
              <w:top w:val="single" w:sz="4" w:space="0" w:color="auto"/>
              <w:left w:val="single" w:sz="4" w:space="0" w:color="auto"/>
              <w:bottom w:val="single" w:sz="4" w:space="0" w:color="auto"/>
              <w:right w:val="single" w:sz="4" w:space="0" w:color="auto"/>
            </w:tcBorders>
            <w:hideMark/>
          </w:tcPr>
          <w:p w14:paraId="2C22970A"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Sufinanciranje fakultetskog obrazovanja</w:t>
            </w:r>
          </w:p>
        </w:tc>
        <w:tc>
          <w:tcPr>
            <w:tcW w:w="0" w:type="auto"/>
            <w:tcBorders>
              <w:top w:val="single" w:sz="4" w:space="0" w:color="auto"/>
              <w:left w:val="single" w:sz="4" w:space="0" w:color="auto"/>
              <w:bottom w:val="single" w:sz="4" w:space="0" w:color="auto"/>
              <w:right w:val="single" w:sz="4" w:space="0" w:color="auto"/>
            </w:tcBorders>
            <w:hideMark/>
          </w:tcPr>
          <w:p w14:paraId="46093239"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Postotak financiranja</w:t>
            </w:r>
          </w:p>
        </w:tc>
        <w:tc>
          <w:tcPr>
            <w:tcW w:w="0" w:type="auto"/>
            <w:tcBorders>
              <w:top w:val="single" w:sz="4" w:space="0" w:color="auto"/>
              <w:left w:val="single" w:sz="4" w:space="0" w:color="auto"/>
              <w:bottom w:val="single" w:sz="4" w:space="0" w:color="auto"/>
              <w:right w:val="single" w:sz="4" w:space="0" w:color="auto"/>
            </w:tcBorders>
            <w:hideMark/>
          </w:tcPr>
          <w:p w14:paraId="69D89B82"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50%</w:t>
            </w:r>
          </w:p>
        </w:tc>
        <w:tc>
          <w:tcPr>
            <w:tcW w:w="0" w:type="auto"/>
            <w:tcBorders>
              <w:top w:val="single" w:sz="4" w:space="0" w:color="auto"/>
              <w:left w:val="single" w:sz="4" w:space="0" w:color="auto"/>
              <w:bottom w:val="single" w:sz="4" w:space="0" w:color="auto"/>
              <w:right w:val="single" w:sz="4" w:space="0" w:color="auto"/>
            </w:tcBorders>
            <w:hideMark/>
          </w:tcPr>
          <w:p w14:paraId="35D2AC29"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100%</w:t>
            </w:r>
          </w:p>
        </w:tc>
        <w:tc>
          <w:tcPr>
            <w:tcW w:w="0" w:type="auto"/>
            <w:tcBorders>
              <w:top w:val="single" w:sz="4" w:space="0" w:color="auto"/>
              <w:left w:val="single" w:sz="4" w:space="0" w:color="auto"/>
              <w:bottom w:val="single" w:sz="4" w:space="0" w:color="auto"/>
              <w:right w:val="single" w:sz="4" w:space="0" w:color="auto"/>
            </w:tcBorders>
            <w:hideMark/>
          </w:tcPr>
          <w:p w14:paraId="6E2363E1" w14:textId="66C0ACC8" w:rsidR="00CB6912" w:rsidRPr="00236E91" w:rsidRDefault="00C73329" w:rsidP="0027389C">
            <w:pPr>
              <w:jc w:val="both"/>
              <w:rPr>
                <w:rFonts w:cstheme="minorHAnsi"/>
                <w:bCs/>
                <w:sz w:val="24"/>
                <w:szCs w:val="24"/>
                <w:lang w:eastAsia="hr-HR"/>
              </w:rPr>
            </w:pPr>
            <w:r>
              <w:rPr>
                <w:rFonts w:cstheme="minorHAnsi"/>
                <w:bCs/>
                <w:sz w:val="24"/>
                <w:szCs w:val="24"/>
                <w:lang w:eastAsia="hr-HR"/>
              </w:rPr>
              <w:t xml:space="preserve">   </w:t>
            </w:r>
            <w:r w:rsidR="00973A92">
              <w:rPr>
                <w:rFonts w:cstheme="minorHAnsi"/>
                <w:bCs/>
                <w:sz w:val="24"/>
                <w:szCs w:val="24"/>
                <w:lang w:eastAsia="hr-HR"/>
              </w:rPr>
              <w:t>61,55</w:t>
            </w:r>
            <w:r w:rsidR="00CB6912" w:rsidRPr="00236E91">
              <w:rPr>
                <w:rFonts w:cstheme="minorHAnsi"/>
                <w:bCs/>
                <w:sz w:val="24"/>
                <w:szCs w:val="24"/>
                <w:lang w:eastAsia="hr-HR"/>
              </w:rPr>
              <w:t>%</w:t>
            </w:r>
          </w:p>
        </w:tc>
      </w:tr>
    </w:tbl>
    <w:p w14:paraId="5DAC8DE8" w14:textId="77777777" w:rsidR="0027389C" w:rsidRDefault="0027389C" w:rsidP="00AF6904">
      <w:pPr>
        <w:spacing w:after="0"/>
        <w:jc w:val="both"/>
        <w:rPr>
          <w:rFonts w:ascii="Times New Roman" w:hAnsi="Times New Roman" w:cs="Times New Roman"/>
          <w:sz w:val="24"/>
          <w:szCs w:val="24"/>
        </w:rPr>
      </w:pPr>
    </w:p>
    <w:p w14:paraId="3FCCD34D" w14:textId="28AB443F" w:rsidR="00144721" w:rsidRDefault="00144721" w:rsidP="00AF6904">
      <w:pPr>
        <w:spacing w:after="0"/>
        <w:jc w:val="both"/>
        <w:rPr>
          <w:rFonts w:ascii="Times New Roman" w:hAnsi="Times New Roman" w:cs="Times New Roman"/>
          <w:sz w:val="24"/>
          <w:szCs w:val="24"/>
        </w:rPr>
      </w:pPr>
      <w:r w:rsidRPr="00144721">
        <w:rPr>
          <w:rFonts w:ascii="Times New Roman" w:hAnsi="Times New Roman" w:cs="Times New Roman"/>
          <w:b/>
          <w:sz w:val="24"/>
          <w:szCs w:val="24"/>
        </w:rPr>
        <w:t>A100005 Sufinanciranje cijene prijevoza učenika</w:t>
      </w:r>
      <w:r>
        <w:rPr>
          <w:rFonts w:ascii="Times New Roman" w:hAnsi="Times New Roman" w:cs="Times New Roman"/>
          <w:b/>
          <w:sz w:val="24"/>
          <w:szCs w:val="24"/>
        </w:rPr>
        <w:t xml:space="preserve"> </w:t>
      </w:r>
      <w:r w:rsidR="00835F04">
        <w:rPr>
          <w:rFonts w:ascii="Times New Roman" w:hAnsi="Times New Roman" w:cs="Times New Roman"/>
          <w:sz w:val="24"/>
          <w:szCs w:val="24"/>
        </w:rPr>
        <w:t xml:space="preserve">izvršeno je sa </w:t>
      </w:r>
      <w:r w:rsidR="005078A5">
        <w:rPr>
          <w:rFonts w:ascii="Times New Roman" w:hAnsi="Times New Roman" w:cs="Times New Roman"/>
          <w:sz w:val="24"/>
          <w:szCs w:val="24"/>
        </w:rPr>
        <w:t>62,58</w:t>
      </w:r>
      <w:r w:rsidR="00835F04">
        <w:rPr>
          <w:rFonts w:ascii="Times New Roman" w:hAnsi="Times New Roman" w:cs="Times New Roman"/>
          <w:sz w:val="24"/>
          <w:szCs w:val="24"/>
        </w:rPr>
        <w:t xml:space="preserve"> eura</w:t>
      </w:r>
      <w:r w:rsidRPr="00144721">
        <w:rPr>
          <w:rFonts w:ascii="Times New Roman" w:hAnsi="Times New Roman" w:cs="Times New Roman"/>
          <w:sz w:val="24"/>
          <w:szCs w:val="24"/>
        </w:rPr>
        <w:t xml:space="preserve">, </w:t>
      </w:r>
      <w:r w:rsidR="00996FD4">
        <w:rPr>
          <w:rFonts w:ascii="Times New Roman" w:hAnsi="Times New Roman" w:cs="Times New Roman"/>
          <w:sz w:val="24"/>
          <w:szCs w:val="24"/>
        </w:rPr>
        <w:t>prema Odluci  sufinancira se cijena karte prijevoznika.</w:t>
      </w:r>
    </w:p>
    <w:p w14:paraId="2FD2F888" w14:textId="77777777" w:rsidR="00FF1C5D" w:rsidRDefault="00FF1C5D" w:rsidP="00AF6904">
      <w:pPr>
        <w:spacing w:after="0"/>
        <w:jc w:val="both"/>
        <w:rPr>
          <w:rFonts w:ascii="Times New Roman" w:hAnsi="Times New Roman" w:cs="Times New Roman"/>
          <w:sz w:val="24"/>
          <w:szCs w:val="24"/>
        </w:rPr>
      </w:pPr>
    </w:p>
    <w:p w14:paraId="4B953ECA" w14:textId="77777777" w:rsidR="00FF1C5D" w:rsidRPr="00144721" w:rsidRDefault="00FF1C5D" w:rsidP="00AF6904">
      <w:pPr>
        <w:spacing w:after="0"/>
        <w:jc w:val="both"/>
        <w:rPr>
          <w:rFonts w:ascii="Times New Roman" w:hAnsi="Times New Roman" w:cs="Times New Roman"/>
          <w:sz w:val="24"/>
          <w:szCs w:val="24"/>
        </w:rPr>
      </w:pPr>
    </w:p>
    <w:p w14:paraId="3796ACDE" w14:textId="00C70CE4" w:rsidR="00950790" w:rsidRDefault="00AF6904" w:rsidP="00AF6904">
      <w:pPr>
        <w:spacing w:after="0"/>
        <w:jc w:val="both"/>
        <w:rPr>
          <w:rFonts w:ascii="Times New Roman" w:hAnsi="Times New Roman" w:cs="Times New Roman"/>
          <w:b/>
          <w:bCs/>
          <w:color w:val="333333"/>
          <w:sz w:val="24"/>
          <w:szCs w:val="24"/>
          <w:shd w:val="clear" w:color="auto" w:fill="FFFFFF"/>
        </w:rPr>
      </w:pPr>
      <w:r w:rsidRPr="00AF6904">
        <w:rPr>
          <w:rFonts w:ascii="Times New Roman" w:hAnsi="Times New Roman" w:cs="Times New Roman"/>
          <w:b/>
          <w:sz w:val="24"/>
          <w:szCs w:val="24"/>
        </w:rPr>
        <w:t xml:space="preserve">Kapitalni projekt: Izgradnja školske sportske dvorane Sveti Ivan Žabno </w:t>
      </w:r>
      <w:r w:rsidR="001B4BBC">
        <w:rPr>
          <w:rFonts w:ascii="Times New Roman" w:hAnsi="Times New Roman" w:cs="Times New Roman"/>
          <w:sz w:val="24"/>
          <w:szCs w:val="24"/>
        </w:rPr>
        <w:t xml:space="preserve">odnosi se na otplatu kredita OTP banci Split koji je korišten za izgradnju školske sportske dvorane u Svetom Ivanu </w:t>
      </w:r>
      <w:proofErr w:type="spellStart"/>
      <w:r w:rsidR="001B4BBC">
        <w:rPr>
          <w:rFonts w:ascii="Times New Roman" w:hAnsi="Times New Roman" w:cs="Times New Roman"/>
          <w:sz w:val="24"/>
          <w:szCs w:val="24"/>
        </w:rPr>
        <w:t>Žabnu</w:t>
      </w:r>
      <w:proofErr w:type="spellEnd"/>
      <w:r w:rsidR="001B4BBC">
        <w:rPr>
          <w:rFonts w:ascii="Times New Roman" w:hAnsi="Times New Roman" w:cs="Times New Roman"/>
          <w:sz w:val="24"/>
          <w:szCs w:val="24"/>
        </w:rPr>
        <w:t>.</w:t>
      </w:r>
      <w:r w:rsidR="00514D95">
        <w:rPr>
          <w:rFonts w:ascii="Times New Roman" w:hAnsi="Times New Roman" w:cs="Times New Roman"/>
          <w:sz w:val="24"/>
          <w:szCs w:val="24"/>
        </w:rPr>
        <w:t xml:space="preserve"> Otplata glavnice primljeni</w:t>
      </w:r>
      <w:r w:rsidR="00B55930">
        <w:rPr>
          <w:rFonts w:ascii="Times New Roman" w:hAnsi="Times New Roman" w:cs="Times New Roman"/>
          <w:sz w:val="24"/>
          <w:szCs w:val="24"/>
        </w:rPr>
        <w:t>h kredita u ovom polugodištu iznosi 49.771,08 eura</w:t>
      </w:r>
      <w:r w:rsidR="00526E18">
        <w:rPr>
          <w:rFonts w:ascii="Times New Roman" w:hAnsi="Times New Roman" w:cs="Times New Roman"/>
          <w:sz w:val="24"/>
          <w:szCs w:val="24"/>
        </w:rPr>
        <w:t xml:space="preserve"> ili 49,97%.</w:t>
      </w:r>
    </w:p>
    <w:p w14:paraId="2A728030" w14:textId="77777777" w:rsidR="00AF6904" w:rsidRPr="00AF6904" w:rsidRDefault="00AF6904" w:rsidP="00AF6904">
      <w:pPr>
        <w:spacing w:after="0"/>
        <w:jc w:val="both"/>
        <w:rPr>
          <w:rFonts w:ascii="Times New Roman" w:hAnsi="Times New Roman" w:cs="Times New Roman"/>
          <w:sz w:val="24"/>
          <w:szCs w:val="24"/>
        </w:rPr>
      </w:pPr>
    </w:p>
    <w:p w14:paraId="05AC8C7B" w14:textId="77777777" w:rsidR="007F4FD1"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1001: Program predškolskog odgoja</w:t>
      </w:r>
      <w:r w:rsidRPr="00AF6904">
        <w:rPr>
          <w:rFonts w:ascii="Times New Roman" w:hAnsi="Times New Roman" w:cs="Times New Roman"/>
          <w:b/>
          <w:sz w:val="24"/>
          <w:szCs w:val="24"/>
        </w:rPr>
        <w:t xml:space="preserve"> </w:t>
      </w:r>
      <w:r w:rsidR="00A25D38">
        <w:rPr>
          <w:rFonts w:ascii="Times New Roman" w:hAnsi="Times New Roman" w:cs="Times New Roman"/>
          <w:sz w:val="24"/>
          <w:szCs w:val="24"/>
        </w:rPr>
        <w:t>sastoji se od:</w:t>
      </w:r>
    </w:p>
    <w:p w14:paraId="4795F265" w14:textId="2703ED31"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Aktivnosti A100001:  Financiranje redovne djelatnosti </w:t>
      </w:r>
      <w:r w:rsidRPr="00AF6904">
        <w:rPr>
          <w:rFonts w:ascii="Times New Roman" w:hAnsi="Times New Roman" w:cs="Times New Roman"/>
          <w:sz w:val="24"/>
          <w:szCs w:val="24"/>
        </w:rPr>
        <w:t>koja je izvršena</w:t>
      </w:r>
      <w:r w:rsidRPr="00AF6904">
        <w:rPr>
          <w:rFonts w:ascii="Times New Roman" w:hAnsi="Times New Roman" w:cs="Times New Roman"/>
          <w:b/>
          <w:sz w:val="24"/>
          <w:szCs w:val="24"/>
        </w:rPr>
        <w:t xml:space="preserve"> </w:t>
      </w:r>
      <w:r w:rsidR="009854DF">
        <w:rPr>
          <w:rFonts w:ascii="Times New Roman" w:hAnsi="Times New Roman" w:cs="Times New Roman"/>
          <w:sz w:val="24"/>
          <w:szCs w:val="24"/>
        </w:rPr>
        <w:t xml:space="preserve">u iznosu </w:t>
      </w:r>
      <w:r w:rsidR="00642761">
        <w:rPr>
          <w:rFonts w:ascii="Times New Roman" w:hAnsi="Times New Roman" w:cs="Times New Roman"/>
          <w:sz w:val="24"/>
          <w:szCs w:val="24"/>
        </w:rPr>
        <w:t xml:space="preserve">10.514,44 </w:t>
      </w:r>
      <w:r w:rsidR="009854DF">
        <w:rPr>
          <w:rFonts w:ascii="Times New Roman" w:hAnsi="Times New Roman" w:cs="Times New Roman"/>
          <w:sz w:val="24"/>
          <w:szCs w:val="24"/>
        </w:rPr>
        <w:t>eura</w:t>
      </w:r>
      <w:r w:rsidR="00642761">
        <w:rPr>
          <w:rFonts w:ascii="Times New Roman" w:hAnsi="Times New Roman" w:cs="Times New Roman"/>
          <w:sz w:val="24"/>
          <w:szCs w:val="24"/>
        </w:rPr>
        <w:t xml:space="preserve"> ili 51,86% plana.</w:t>
      </w:r>
      <w:r w:rsidRPr="00AF6904">
        <w:rPr>
          <w:rFonts w:ascii="Times New Roman" w:hAnsi="Times New Roman" w:cs="Times New Roman"/>
          <w:sz w:val="24"/>
          <w:szCs w:val="24"/>
        </w:rPr>
        <w:t xml:space="preserve"> U izvještajnom razdoblju ova aktivnost odnosi se na plaću zaposlenika u maloj školi, te naknade za prijevoz na posao i s posla.</w:t>
      </w:r>
      <w:r w:rsidRPr="00AF6904">
        <w:t xml:space="preserve"> </w:t>
      </w:r>
      <w:r w:rsidRPr="00AF6904">
        <w:rPr>
          <w:rFonts w:ascii="Times New Roman" w:hAnsi="Times New Roman" w:cs="Times New Roman"/>
          <w:sz w:val="24"/>
          <w:szCs w:val="24"/>
        </w:rPr>
        <w:t>U cilju demografske obnove, u posebno manje naseljenim i ruralnim područjima u kojima nedostaje ili je slabo razvijena institucionalna podrška za djecu rane i predškolske dobi, potrebno je osigurati mjere i usluge kojima se podiže socijalna sigurnost obitelji s djecom i promiče društveno odgovorno ponašanje koje kreira pozitivno okruženje za obiteljski život te potiče mlade obitelji za ostanak u svojoj životnoj sredini. Na taj način teži se uspostavi odgojno-obrazovnog sustava koji svakoj osobi omogućuje jednako pravo u stjecanju znanja, vještina i stavova i koji aktivno potiče cjelovit individualni razvoj svakog djeteta i mlade osobe potreban za uspješan život u suvremenom društvu. Pokazatelj uspješnosti je broj djece upisane u predškolski program.</w:t>
      </w:r>
    </w:p>
    <w:p w14:paraId="5E80F0DE" w14:textId="390FBB05" w:rsidR="00AF6904" w:rsidRDefault="00D40C86" w:rsidP="00AF6904">
      <w:pPr>
        <w:spacing w:after="0"/>
        <w:jc w:val="both"/>
        <w:rPr>
          <w:rFonts w:ascii="Times New Roman" w:hAnsi="Times New Roman" w:cs="Times New Roman"/>
          <w:b/>
          <w:sz w:val="24"/>
          <w:szCs w:val="24"/>
        </w:rPr>
      </w:pPr>
      <w:r>
        <w:rPr>
          <w:rFonts w:ascii="Times New Roman" w:hAnsi="Times New Roman" w:cs="Times New Roman"/>
          <w:b/>
          <w:sz w:val="24"/>
          <w:szCs w:val="24"/>
        </w:rPr>
        <w:t>Kapitalni projekt K100005: Izgradnja jaslica</w:t>
      </w:r>
    </w:p>
    <w:p w14:paraId="64E4934D" w14:textId="3DF92231" w:rsidR="00D40C86" w:rsidRPr="00D40C86" w:rsidRDefault="00D40C86" w:rsidP="00AF6904">
      <w:pPr>
        <w:spacing w:after="0"/>
        <w:jc w:val="both"/>
        <w:rPr>
          <w:rFonts w:ascii="Times New Roman" w:hAnsi="Times New Roman" w:cs="Times New Roman"/>
          <w:bCs/>
          <w:sz w:val="24"/>
          <w:szCs w:val="24"/>
        </w:rPr>
      </w:pPr>
      <w:r w:rsidRPr="00D40C86">
        <w:rPr>
          <w:rFonts w:ascii="Times New Roman" w:hAnsi="Times New Roman" w:cs="Times New Roman"/>
          <w:bCs/>
          <w:sz w:val="24"/>
          <w:szCs w:val="24"/>
        </w:rPr>
        <w:t xml:space="preserve">Projekt je planiran sa </w:t>
      </w:r>
      <w:r w:rsidR="00C27B62">
        <w:rPr>
          <w:rFonts w:ascii="Times New Roman" w:hAnsi="Times New Roman" w:cs="Times New Roman"/>
          <w:bCs/>
          <w:sz w:val="24"/>
          <w:szCs w:val="24"/>
        </w:rPr>
        <w:t>300.000,00 eura, a izvršenje je 281.830,41 euro ili 93,94%. Do kraja godine planiran je z</w:t>
      </w:r>
      <w:r w:rsidR="00111008">
        <w:rPr>
          <w:rFonts w:ascii="Times New Roman" w:hAnsi="Times New Roman" w:cs="Times New Roman"/>
          <w:bCs/>
          <w:sz w:val="24"/>
          <w:szCs w:val="24"/>
        </w:rPr>
        <w:t>a</w:t>
      </w:r>
      <w:r w:rsidR="00C27B62">
        <w:rPr>
          <w:rFonts w:ascii="Times New Roman" w:hAnsi="Times New Roman" w:cs="Times New Roman"/>
          <w:bCs/>
          <w:sz w:val="24"/>
          <w:szCs w:val="24"/>
        </w:rPr>
        <w:t>vršetak izgradnje. Cilj je smanjiti nedostajuće kapacitete, što je uočeno kada je otvoren dječji vrtić, ukazana je potreba za dogradnjom jaslica zbog učestalih upita roditelja, te i dalje velikog iznosa sufinanciranja vrtića za djecu jasličke dobi.</w:t>
      </w:r>
    </w:p>
    <w:p w14:paraId="239A80ED" w14:textId="77777777" w:rsidR="00DF08D1" w:rsidRPr="00D40C86" w:rsidRDefault="00DF08D1" w:rsidP="00AF6904">
      <w:pPr>
        <w:spacing w:after="0"/>
        <w:jc w:val="both"/>
        <w:rPr>
          <w:rFonts w:ascii="Times New Roman" w:hAnsi="Times New Roman" w:cs="Times New Roman"/>
          <w:bCs/>
          <w:sz w:val="24"/>
          <w:szCs w:val="24"/>
        </w:rPr>
      </w:pPr>
    </w:p>
    <w:p w14:paraId="13A56F3C" w14:textId="77777777" w:rsidR="00B233FB" w:rsidRDefault="00AF6904" w:rsidP="00B233FB">
      <w:pPr>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1002 Sufinanciranje športa, kulture i religije </w:t>
      </w:r>
    </w:p>
    <w:p w14:paraId="4CA90A91" w14:textId="52B5D7D8" w:rsidR="00AF6904" w:rsidRPr="00AF6904" w:rsidRDefault="00AF6904" w:rsidP="00B233FB">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A100010 Gradska knjižnica</w:t>
      </w:r>
      <w:r w:rsidR="00ED1D97">
        <w:rPr>
          <w:rFonts w:ascii="Times New Roman" w:hAnsi="Times New Roman" w:cs="Times New Roman"/>
          <w:sz w:val="24"/>
          <w:szCs w:val="24"/>
        </w:rPr>
        <w:t xml:space="preserve"> izvršena je sa 1</w:t>
      </w:r>
      <w:r w:rsidR="005C58D6">
        <w:rPr>
          <w:rFonts w:ascii="Times New Roman" w:hAnsi="Times New Roman" w:cs="Times New Roman"/>
          <w:sz w:val="24"/>
          <w:szCs w:val="24"/>
        </w:rPr>
        <w:t>.500,00</w:t>
      </w:r>
      <w:r w:rsidR="00ED1D97">
        <w:rPr>
          <w:rFonts w:ascii="Times New Roman" w:hAnsi="Times New Roman" w:cs="Times New Roman"/>
          <w:sz w:val="24"/>
          <w:szCs w:val="24"/>
        </w:rPr>
        <w:t xml:space="preserve"> eura</w:t>
      </w:r>
      <w:r w:rsidR="00360708">
        <w:rPr>
          <w:rFonts w:ascii="Times New Roman" w:hAnsi="Times New Roman" w:cs="Times New Roman"/>
          <w:sz w:val="24"/>
          <w:szCs w:val="24"/>
        </w:rPr>
        <w:t xml:space="preserve"> u ovom polugodištu, a </w:t>
      </w:r>
      <w:r w:rsidRPr="00AF6904">
        <w:rPr>
          <w:rFonts w:ascii="Times New Roman" w:hAnsi="Times New Roman" w:cs="Times New Roman"/>
          <w:sz w:val="24"/>
          <w:szCs w:val="24"/>
        </w:rPr>
        <w:t xml:space="preserve"> prema Ugovoru o sufinanciranju bibliobusa, cilj je poticanje čitanja i promicanje kulture čitanja kod  učenika osnovnih škola, samim tim pokazatelj uspješnosti je broj posuđivanih knjiga u bibliobusu, pogotovo u ruralnim područjima gdje je odlazak djece u knjižnice u  </w:t>
      </w:r>
      <w:r w:rsidRPr="005B514E">
        <w:rPr>
          <w:rFonts w:ascii="Times New Roman" w:hAnsi="Times New Roman" w:cs="Times New Roman"/>
          <w:sz w:val="24"/>
          <w:szCs w:val="24"/>
        </w:rPr>
        <w:t xml:space="preserve">gradovima ograničen. </w:t>
      </w:r>
      <w:r w:rsidR="0022747F" w:rsidRPr="005B514E">
        <w:rPr>
          <w:rFonts w:ascii="Times New Roman" w:hAnsi="Times New Roman" w:cs="Times New Roman"/>
          <w:sz w:val="24"/>
          <w:szCs w:val="24"/>
        </w:rPr>
        <w:t>Aktivnost: Tekuće donacije vjerskim zajednicama izvršene su u iznosu 2.000,00 eura</w:t>
      </w:r>
      <w:r w:rsidR="00347B73">
        <w:rPr>
          <w:rFonts w:ascii="Times New Roman" w:hAnsi="Times New Roman" w:cs="Times New Roman"/>
          <w:sz w:val="24"/>
          <w:szCs w:val="24"/>
        </w:rPr>
        <w:t>.</w:t>
      </w:r>
      <w:r w:rsidR="0022747F" w:rsidRPr="0022747F">
        <w:rPr>
          <w:rFonts w:ascii="Times New Roman" w:hAnsi="Times New Roman" w:cs="Times New Roman"/>
          <w:color w:val="C0504D" w:themeColor="accent2"/>
          <w:sz w:val="24"/>
          <w:szCs w:val="24"/>
        </w:rPr>
        <w:t xml:space="preserve"> </w:t>
      </w:r>
      <w:r w:rsidRPr="00AF6904">
        <w:rPr>
          <w:rFonts w:ascii="Times New Roman" w:hAnsi="Times New Roman" w:cs="Times New Roman"/>
          <w:b/>
          <w:sz w:val="24"/>
          <w:szCs w:val="24"/>
        </w:rPr>
        <w:t>Aktivnost A100017 Sredstva za sport</w:t>
      </w:r>
      <w:r w:rsidR="00085D76">
        <w:rPr>
          <w:rFonts w:ascii="Times New Roman" w:hAnsi="Times New Roman" w:cs="Times New Roman"/>
          <w:sz w:val="24"/>
          <w:szCs w:val="24"/>
        </w:rPr>
        <w:t xml:space="preserve"> izvršena je sa 3</w:t>
      </w:r>
      <w:r w:rsidR="00EB1D4B">
        <w:rPr>
          <w:rFonts w:ascii="Times New Roman" w:hAnsi="Times New Roman" w:cs="Times New Roman"/>
          <w:sz w:val="24"/>
          <w:szCs w:val="24"/>
        </w:rPr>
        <w:t>0.000,00</w:t>
      </w:r>
      <w:r w:rsidR="00085D76">
        <w:rPr>
          <w:rFonts w:ascii="Times New Roman" w:hAnsi="Times New Roman" w:cs="Times New Roman"/>
          <w:sz w:val="24"/>
          <w:szCs w:val="24"/>
        </w:rPr>
        <w:t xml:space="preserve"> eura u prvom polugodištu 202</w:t>
      </w:r>
      <w:r w:rsidR="00B61875">
        <w:rPr>
          <w:rFonts w:ascii="Times New Roman" w:hAnsi="Times New Roman" w:cs="Times New Roman"/>
          <w:sz w:val="24"/>
          <w:szCs w:val="24"/>
        </w:rPr>
        <w:t>4</w:t>
      </w:r>
      <w:r w:rsidR="00085D76">
        <w:rPr>
          <w:rFonts w:ascii="Times New Roman" w:hAnsi="Times New Roman" w:cs="Times New Roman"/>
          <w:sz w:val="24"/>
          <w:szCs w:val="24"/>
        </w:rPr>
        <w:t>. godine.</w:t>
      </w:r>
      <w:r w:rsidRPr="00AF6904">
        <w:rPr>
          <w:rFonts w:ascii="Times New Roman" w:hAnsi="Times New Roman" w:cs="Times New Roman"/>
          <w:sz w:val="24"/>
          <w:szCs w:val="24"/>
        </w:rPr>
        <w:t xml:space="preserve"> Cilj i svrhovitost financiranja ove aktivnosti odnosi se na promociju sportskih aktivnosti stanovništva općine u cilju prevencija bolesti i kvalitetnog i zdravog načina života, također</w:t>
      </w:r>
      <w:r w:rsidRPr="00AF6904">
        <w:t xml:space="preserve"> p</w:t>
      </w:r>
      <w:r w:rsidRPr="00AF6904">
        <w:rPr>
          <w:rFonts w:ascii="Times New Roman" w:hAnsi="Times New Roman" w:cs="Times New Roman"/>
          <w:sz w:val="24"/>
          <w:szCs w:val="24"/>
        </w:rPr>
        <w:t>ovećanje razine psihofizičkog zdravlja mještana i natjecateljskog duha kod mladih.</w:t>
      </w:r>
      <w:r w:rsidRPr="00AF6904">
        <w:t xml:space="preserve"> </w:t>
      </w:r>
      <w:r w:rsidRPr="00AF6904">
        <w:rPr>
          <w:rFonts w:ascii="Times New Roman" w:hAnsi="Times New Roman" w:cs="Times New Roman"/>
          <w:sz w:val="24"/>
          <w:szCs w:val="24"/>
        </w:rPr>
        <w:t xml:space="preserve">Broj ostvarenih planiranih programa i projekata, broj dodijeljenih nagrada kod sportskih natjecanja su pokazatelj uspješnosti. </w:t>
      </w:r>
      <w:r w:rsidRPr="00AF6904">
        <w:rPr>
          <w:rFonts w:ascii="Times New Roman" w:hAnsi="Times New Roman" w:cs="Times New Roman"/>
          <w:b/>
          <w:sz w:val="24"/>
          <w:szCs w:val="24"/>
        </w:rPr>
        <w:t>Kapitalni projekt: K100001 Kapitalne donacije vjerskim zajednicama</w:t>
      </w:r>
      <w:r w:rsidR="00337F73">
        <w:rPr>
          <w:rFonts w:ascii="Times New Roman" w:hAnsi="Times New Roman" w:cs="Times New Roman"/>
          <w:sz w:val="24"/>
          <w:szCs w:val="24"/>
        </w:rPr>
        <w:t xml:space="preserve"> </w:t>
      </w:r>
      <w:r w:rsidR="001124F5">
        <w:rPr>
          <w:rFonts w:ascii="Times New Roman" w:hAnsi="Times New Roman" w:cs="Times New Roman"/>
          <w:sz w:val="24"/>
          <w:szCs w:val="24"/>
        </w:rPr>
        <w:t xml:space="preserve">nije imao izvršenja </w:t>
      </w:r>
      <w:r w:rsidR="005E015E">
        <w:rPr>
          <w:rFonts w:ascii="Times New Roman" w:hAnsi="Times New Roman" w:cs="Times New Roman"/>
          <w:sz w:val="24"/>
          <w:szCs w:val="24"/>
        </w:rPr>
        <w:t>u ovom razdoblju 202</w:t>
      </w:r>
      <w:r w:rsidR="001124F5">
        <w:rPr>
          <w:rFonts w:ascii="Times New Roman" w:hAnsi="Times New Roman" w:cs="Times New Roman"/>
          <w:sz w:val="24"/>
          <w:szCs w:val="24"/>
        </w:rPr>
        <w:t>4</w:t>
      </w:r>
      <w:r w:rsidR="005E015E">
        <w:rPr>
          <w:rFonts w:ascii="Times New Roman" w:hAnsi="Times New Roman" w:cs="Times New Roman"/>
          <w:sz w:val="24"/>
          <w:szCs w:val="24"/>
        </w:rPr>
        <w:t>.</w:t>
      </w:r>
      <w:r w:rsidRPr="00AF6904">
        <w:rPr>
          <w:rFonts w:ascii="Times New Roman" w:hAnsi="Times New Roman" w:cs="Times New Roman"/>
          <w:sz w:val="24"/>
          <w:szCs w:val="24"/>
        </w:rPr>
        <w:t xml:space="preserve"> </w:t>
      </w:r>
    </w:p>
    <w:p w14:paraId="0C07383E" w14:textId="18D3DB63"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Kapitalni projekt: K100018 Rekonstrukcija postojećeg nogometnog igrališta</w:t>
      </w:r>
      <w:r w:rsidRPr="00AF6904">
        <w:rPr>
          <w:rFonts w:ascii="Times New Roman" w:hAnsi="Times New Roman" w:cs="Times New Roman"/>
          <w:sz w:val="24"/>
          <w:szCs w:val="24"/>
        </w:rPr>
        <w:t xml:space="preserve"> – Sveti Ivan Žabno </w:t>
      </w:r>
      <w:r w:rsidR="00F9684A">
        <w:rPr>
          <w:rFonts w:ascii="Times New Roman" w:hAnsi="Times New Roman" w:cs="Times New Roman"/>
          <w:sz w:val="24"/>
          <w:szCs w:val="24"/>
        </w:rPr>
        <w:t>ostvaren je sa 244.805,54 eura</w:t>
      </w:r>
      <w:r w:rsidR="00F60053">
        <w:rPr>
          <w:rFonts w:ascii="Times New Roman" w:hAnsi="Times New Roman" w:cs="Times New Roman"/>
          <w:sz w:val="24"/>
          <w:szCs w:val="24"/>
        </w:rPr>
        <w:t xml:space="preserve">. </w:t>
      </w:r>
    </w:p>
    <w:p w14:paraId="4F5CEE98" w14:textId="77777777" w:rsidR="00BE3BC1" w:rsidRDefault="00BE3BC1" w:rsidP="00BE3BC1">
      <w:pPr>
        <w:spacing w:after="0"/>
        <w:jc w:val="both"/>
        <w:rPr>
          <w:rFonts w:ascii="Times New Roman" w:eastAsia="Times New Roman" w:hAnsi="Times New Roman" w:cs="Times New Roman"/>
          <w:b/>
          <w:sz w:val="24"/>
          <w:lang w:eastAsia="hr-HR"/>
        </w:rPr>
      </w:pPr>
    </w:p>
    <w:p w14:paraId="6BD218A7" w14:textId="26596AA4" w:rsidR="00BE3BC1" w:rsidRPr="00BE3BC1" w:rsidRDefault="00BE3BC1" w:rsidP="00BE3BC1">
      <w:pPr>
        <w:spacing w:after="0"/>
        <w:jc w:val="both"/>
        <w:rPr>
          <w:rFonts w:ascii="Times New Roman" w:eastAsia="Times New Roman" w:hAnsi="Times New Roman" w:cs="Times New Roman"/>
          <w:b/>
          <w:sz w:val="24"/>
          <w:lang w:eastAsia="hr-HR"/>
        </w:rPr>
      </w:pPr>
      <w:r w:rsidRPr="00BE3BC1">
        <w:rPr>
          <w:rFonts w:ascii="Times New Roman" w:eastAsia="Times New Roman" w:hAnsi="Times New Roman" w:cs="Times New Roman"/>
          <w:b/>
          <w:sz w:val="24"/>
          <w:lang w:eastAsia="hr-HR"/>
        </w:rPr>
        <w:t>Pokazatelj uspješnosti kapitalnog projekta K1000018 Rekonstrukcija postojećeg nogometnog igrališta - Sveti Ivan Žabno</w:t>
      </w:r>
    </w:p>
    <w:tbl>
      <w:tblPr>
        <w:tblW w:w="8789" w:type="dxa"/>
        <w:tblInd w:w="108" w:type="dxa"/>
        <w:tblLayout w:type="fixed"/>
        <w:tblCellMar>
          <w:left w:w="10" w:type="dxa"/>
          <w:right w:w="10" w:type="dxa"/>
        </w:tblCellMar>
        <w:tblLook w:val="0000" w:firstRow="0" w:lastRow="0" w:firstColumn="0" w:lastColumn="0" w:noHBand="0" w:noVBand="0"/>
      </w:tblPr>
      <w:tblGrid>
        <w:gridCol w:w="1701"/>
        <w:gridCol w:w="1701"/>
        <w:gridCol w:w="1276"/>
        <w:gridCol w:w="1276"/>
        <w:gridCol w:w="1276"/>
        <w:gridCol w:w="1559"/>
      </w:tblGrid>
      <w:tr w:rsidR="00C462E6" w:rsidRPr="00BE3BC1" w14:paraId="5AFE3935" w14:textId="77777777" w:rsidTr="00C462E6">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08B8A6"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7A0AD6B"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Definicija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A29B81C"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D890D00"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Polazna vrijednost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C4722B"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Ciljana vrijednost 2024.</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A9AFAC2" w14:textId="77777777" w:rsidR="00C462E6" w:rsidRDefault="00C462E6" w:rsidP="00BE3BC1">
            <w:pPr>
              <w:spacing w:after="0" w:line="24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Ostvarena</w:t>
            </w:r>
            <w:r w:rsidRPr="00BE3BC1">
              <w:rPr>
                <w:rFonts w:ascii="Times New Roman" w:eastAsia="Times New Roman" w:hAnsi="Times New Roman" w:cs="Times New Roman"/>
                <w:sz w:val="24"/>
                <w:lang w:eastAsia="hr-HR"/>
              </w:rPr>
              <w:t xml:space="preserve"> vrijednost</w:t>
            </w:r>
          </w:p>
          <w:p w14:paraId="745CCC29" w14:textId="3C4CD52D"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 xml:space="preserve">I-VI </w:t>
            </w:r>
            <w:r w:rsidRPr="00BE3BC1">
              <w:rPr>
                <w:rFonts w:ascii="Times New Roman" w:eastAsia="Times New Roman" w:hAnsi="Times New Roman" w:cs="Times New Roman"/>
                <w:sz w:val="24"/>
                <w:lang w:eastAsia="hr-HR"/>
              </w:rPr>
              <w:t>2024.</w:t>
            </w:r>
          </w:p>
        </w:tc>
      </w:tr>
      <w:tr w:rsidR="00C462E6" w:rsidRPr="00BE3BC1" w14:paraId="516065A0" w14:textId="77777777" w:rsidTr="00C462E6">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597FE"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Postotak rekonstrukcije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4E123"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Rekonstrukcija postojećeg nogometnog igrališta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DCAD7"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Postotak rekonstrukcije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B6CC0" w14:textId="77777777" w:rsidR="00C462E6" w:rsidRPr="00BE3BC1" w:rsidRDefault="00C462E6" w:rsidP="00BE3BC1">
            <w:pPr>
              <w:spacing w:after="0" w:line="240" w:lineRule="auto"/>
              <w:jc w:val="center"/>
              <w:rPr>
                <w:rFonts w:eastAsiaTheme="minorEastAsia"/>
                <w:lang w:eastAsia="hr-HR"/>
              </w:rPr>
            </w:pPr>
            <w:r w:rsidRPr="00BE3BC1">
              <w:rPr>
                <w:rFonts w:ascii="Times New Roman" w:eastAsia="Times New Roman" w:hAnsi="Times New Roman" w:cs="Times New Roman"/>
                <w:sz w:val="24"/>
                <w:lang w:eastAsia="hr-HR"/>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7E901" w14:textId="77777777" w:rsidR="00C462E6" w:rsidRPr="00BE3BC1" w:rsidRDefault="00C462E6" w:rsidP="00BE3BC1">
            <w:pPr>
              <w:spacing w:after="0" w:line="240" w:lineRule="auto"/>
              <w:jc w:val="center"/>
              <w:rPr>
                <w:rFonts w:eastAsiaTheme="minorEastAsia"/>
                <w:lang w:eastAsia="hr-HR"/>
              </w:rPr>
            </w:pPr>
            <w:r w:rsidRPr="00BE3BC1">
              <w:rPr>
                <w:rFonts w:ascii="Times New Roman" w:eastAsia="Times New Roman" w:hAnsi="Times New Roman" w:cs="Times New Roman"/>
                <w:sz w:val="24"/>
                <w:lang w:eastAsia="hr-HR"/>
              </w:rPr>
              <w:t>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28A88" w14:textId="24E77C00" w:rsidR="00C462E6" w:rsidRPr="00BE3BC1" w:rsidRDefault="00DC1581" w:rsidP="00BE3BC1">
            <w:pPr>
              <w:spacing w:after="0" w:line="240" w:lineRule="auto"/>
              <w:jc w:val="center"/>
              <w:rPr>
                <w:rFonts w:eastAsiaTheme="minorEastAsia"/>
                <w:lang w:eastAsia="hr-HR"/>
              </w:rPr>
            </w:pPr>
            <w:r>
              <w:rPr>
                <w:rFonts w:ascii="Times New Roman" w:eastAsia="Times New Roman" w:hAnsi="Times New Roman" w:cs="Times New Roman"/>
                <w:sz w:val="24"/>
                <w:lang w:eastAsia="hr-HR"/>
              </w:rPr>
              <w:t>9</w:t>
            </w:r>
            <w:r w:rsidR="00735799">
              <w:rPr>
                <w:rFonts w:ascii="Times New Roman" w:eastAsia="Times New Roman" w:hAnsi="Times New Roman" w:cs="Times New Roman"/>
                <w:sz w:val="24"/>
                <w:lang w:eastAsia="hr-HR"/>
              </w:rPr>
              <w:t>3</w:t>
            </w:r>
            <w:r w:rsidR="00C462E6" w:rsidRPr="00BE3BC1">
              <w:rPr>
                <w:rFonts w:ascii="Times New Roman" w:eastAsia="Times New Roman" w:hAnsi="Times New Roman" w:cs="Times New Roman"/>
                <w:sz w:val="24"/>
                <w:lang w:eastAsia="hr-HR"/>
              </w:rPr>
              <w:t>%</w:t>
            </w:r>
          </w:p>
        </w:tc>
      </w:tr>
    </w:tbl>
    <w:p w14:paraId="0967537F" w14:textId="77777777" w:rsidR="0047296A" w:rsidRDefault="0047296A" w:rsidP="00AF6904">
      <w:pPr>
        <w:spacing w:after="0"/>
        <w:jc w:val="both"/>
        <w:rPr>
          <w:rFonts w:ascii="Times New Roman" w:hAnsi="Times New Roman" w:cs="Times New Roman"/>
          <w:sz w:val="24"/>
          <w:szCs w:val="24"/>
        </w:rPr>
      </w:pPr>
    </w:p>
    <w:p w14:paraId="0C0554A7" w14:textId="77777777" w:rsidR="00BA53DD" w:rsidRDefault="00BA53DD" w:rsidP="00AF6904">
      <w:pPr>
        <w:spacing w:after="0"/>
        <w:jc w:val="both"/>
        <w:rPr>
          <w:rFonts w:ascii="Times New Roman" w:hAnsi="Times New Roman" w:cs="Times New Roman"/>
          <w:sz w:val="24"/>
          <w:szCs w:val="24"/>
        </w:rPr>
      </w:pPr>
      <w:r w:rsidRPr="00BA53DD">
        <w:rPr>
          <w:rFonts w:ascii="Times New Roman" w:hAnsi="Times New Roman" w:cs="Times New Roman"/>
          <w:b/>
          <w:sz w:val="24"/>
          <w:szCs w:val="24"/>
        </w:rPr>
        <w:t>Kapitalni projekt: Izgradnja Kulturnog centra Sveti Ivan Žabno</w:t>
      </w:r>
      <w:r>
        <w:rPr>
          <w:rFonts w:ascii="Times New Roman" w:hAnsi="Times New Roman" w:cs="Times New Roman"/>
          <w:sz w:val="24"/>
          <w:szCs w:val="24"/>
        </w:rPr>
        <w:t xml:space="preserve"> n</w:t>
      </w:r>
      <w:r w:rsidR="00940DE8">
        <w:rPr>
          <w:rFonts w:ascii="Times New Roman" w:hAnsi="Times New Roman" w:cs="Times New Roman"/>
          <w:sz w:val="24"/>
          <w:szCs w:val="24"/>
        </w:rPr>
        <w:t>ije imao ostvarenja, budući da natječaji ovog tipa još nisu otvoreni.</w:t>
      </w:r>
    </w:p>
    <w:p w14:paraId="438D5200" w14:textId="77777777" w:rsidR="00CE0E8C" w:rsidRPr="00AF6904" w:rsidRDefault="00CE0E8C" w:rsidP="00AF6904">
      <w:pPr>
        <w:spacing w:after="0"/>
        <w:jc w:val="both"/>
      </w:pPr>
    </w:p>
    <w:p w14:paraId="1F8FA0D8" w14:textId="77777777" w:rsidR="00FC15F5" w:rsidRDefault="00AF6904" w:rsidP="00AF6904">
      <w:pPr>
        <w:spacing w:after="0"/>
        <w:jc w:val="both"/>
        <w:rPr>
          <w:rFonts w:ascii="Times New Roman" w:hAnsi="Times New Roman" w:cs="Times New Roman"/>
          <w:i/>
          <w:sz w:val="24"/>
          <w:szCs w:val="24"/>
        </w:rPr>
      </w:pPr>
      <w:r w:rsidRPr="00AF6904">
        <w:rPr>
          <w:rFonts w:ascii="Times New Roman" w:hAnsi="Times New Roman" w:cs="Times New Roman"/>
          <w:b/>
          <w:i/>
          <w:sz w:val="24"/>
          <w:szCs w:val="24"/>
        </w:rPr>
        <w:t xml:space="preserve">Program 1003: Sufinanciranje udruga </w:t>
      </w:r>
      <w:r w:rsidRPr="00AF6904">
        <w:rPr>
          <w:rFonts w:ascii="Times New Roman" w:hAnsi="Times New Roman" w:cs="Times New Roman"/>
          <w:i/>
          <w:sz w:val="24"/>
          <w:szCs w:val="24"/>
        </w:rPr>
        <w:t>sastoji se od</w:t>
      </w:r>
      <w:r w:rsidR="00FC15F5">
        <w:rPr>
          <w:rFonts w:ascii="Times New Roman" w:hAnsi="Times New Roman" w:cs="Times New Roman"/>
          <w:i/>
          <w:sz w:val="24"/>
          <w:szCs w:val="24"/>
        </w:rPr>
        <w:t>:</w:t>
      </w:r>
    </w:p>
    <w:p w14:paraId="641A45F3" w14:textId="20DEB938"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i/>
          <w:sz w:val="24"/>
          <w:szCs w:val="24"/>
        </w:rPr>
        <w:t xml:space="preserve"> </w:t>
      </w:r>
      <w:r w:rsidRPr="00AF6904">
        <w:rPr>
          <w:rFonts w:ascii="Times New Roman" w:hAnsi="Times New Roman" w:cs="Times New Roman"/>
          <w:b/>
          <w:i/>
          <w:sz w:val="24"/>
          <w:szCs w:val="24"/>
        </w:rPr>
        <w:t>Aktivnosti A100004:  Sufinanciranje</w:t>
      </w:r>
      <w:r w:rsidRPr="00AF6904">
        <w:rPr>
          <w:rFonts w:ascii="Times New Roman" w:hAnsi="Times New Roman" w:cs="Times New Roman"/>
          <w:b/>
          <w:sz w:val="24"/>
          <w:szCs w:val="24"/>
        </w:rPr>
        <w:t xml:space="preserve"> proje</w:t>
      </w:r>
      <w:r w:rsidR="00CE13CD">
        <w:rPr>
          <w:rFonts w:ascii="Times New Roman" w:hAnsi="Times New Roman" w:cs="Times New Roman"/>
          <w:b/>
          <w:sz w:val="24"/>
          <w:szCs w:val="24"/>
        </w:rPr>
        <w:t>kata i programa udruga-kultura</w:t>
      </w:r>
      <w:r w:rsidR="00CE13CD">
        <w:rPr>
          <w:rFonts w:ascii="Times New Roman" w:hAnsi="Times New Roman" w:cs="Times New Roman"/>
          <w:sz w:val="24"/>
          <w:szCs w:val="24"/>
        </w:rPr>
        <w:t xml:space="preserve"> iznosi u polugodištu 202</w:t>
      </w:r>
      <w:r w:rsidR="00C139E8">
        <w:rPr>
          <w:rFonts w:ascii="Times New Roman" w:hAnsi="Times New Roman" w:cs="Times New Roman"/>
          <w:sz w:val="24"/>
          <w:szCs w:val="24"/>
        </w:rPr>
        <w:t>4</w:t>
      </w:r>
      <w:r w:rsidR="00CE13CD">
        <w:rPr>
          <w:rFonts w:ascii="Times New Roman" w:hAnsi="Times New Roman" w:cs="Times New Roman"/>
          <w:sz w:val="24"/>
          <w:szCs w:val="24"/>
        </w:rPr>
        <w:t>.</w:t>
      </w:r>
      <w:r w:rsidR="00875EC4">
        <w:rPr>
          <w:rFonts w:ascii="Times New Roman" w:hAnsi="Times New Roman" w:cs="Times New Roman"/>
          <w:sz w:val="24"/>
          <w:szCs w:val="24"/>
        </w:rPr>
        <w:t xml:space="preserve"> </w:t>
      </w:r>
      <w:r w:rsidR="00C139E8">
        <w:rPr>
          <w:rFonts w:ascii="Times New Roman" w:hAnsi="Times New Roman" w:cs="Times New Roman"/>
          <w:sz w:val="24"/>
          <w:szCs w:val="24"/>
        </w:rPr>
        <w:t>6</w:t>
      </w:r>
      <w:r w:rsidR="00875EC4">
        <w:rPr>
          <w:rFonts w:ascii="Times New Roman" w:hAnsi="Times New Roman" w:cs="Times New Roman"/>
          <w:sz w:val="24"/>
          <w:szCs w:val="24"/>
        </w:rPr>
        <w:t>.000,00 eura.</w:t>
      </w:r>
      <w:r w:rsidRPr="00AF6904">
        <w:rPr>
          <w:rFonts w:ascii="Times New Roman" w:hAnsi="Times New Roman" w:cs="Times New Roman"/>
          <w:sz w:val="24"/>
          <w:szCs w:val="24"/>
        </w:rPr>
        <w:t xml:space="preserve">. Sufinanciranje aktivnosti i programa udruga u kulturi, posebno kulturno-umjetničkih društava i drugih udruga u kulturi koje promiču   i čuvaju  </w:t>
      </w:r>
      <w:proofErr w:type="spellStart"/>
      <w:r w:rsidRPr="00AF6904">
        <w:rPr>
          <w:rFonts w:ascii="Times New Roman" w:hAnsi="Times New Roman" w:cs="Times New Roman"/>
          <w:sz w:val="24"/>
          <w:szCs w:val="24"/>
        </w:rPr>
        <w:t>žabljansku</w:t>
      </w:r>
      <w:proofErr w:type="spellEnd"/>
      <w:r w:rsidRPr="00AF6904">
        <w:rPr>
          <w:rFonts w:ascii="Times New Roman" w:hAnsi="Times New Roman" w:cs="Times New Roman"/>
          <w:sz w:val="24"/>
          <w:szCs w:val="24"/>
        </w:rPr>
        <w:t xml:space="preserve"> tradicijsku kulturu i svojim djelovanjem edukativno utječu na djecu i mladež. Uspješnost realizacije ciljeva je broj održanih nastupa i sudjelovanje na raznim manifestacijama na području općine, države i županije, te u inozemstvu. </w:t>
      </w:r>
    </w:p>
    <w:p w14:paraId="5EFA600E" w14:textId="77777777" w:rsidR="00AF6904" w:rsidRPr="00680774" w:rsidRDefault="00AF6904" w:rsidP="00AF6904">
      <w:pPr>
        <w:spacing w:after="0"/>
        <w:jc w:val="both"/>
        <w:rPr>
          <w:rFonts w:ascii="Times New Roman" w:hAnsi="Times New Roman" w:cs="Times New Roman"/>
          <w:sz w:val="24"/>
          <w:szCs w:val="24"/>
        </w:rPr>
      </w:pPr>
    </w:p>
    <w:p w14:paraId="4643DEB0" w14:textId="77777777" w:rsidR="00137624" w:rsidRDefault="00AF6904" w:rsidP="00AF6904">
      <w:pPr>
        <w:spacing w:after="0"/>
        <w:jc w:val="both"/>
        <w:rPr>
          <w:rFonts w:ascii="Times New Roman" w:hAnsi="Times New Roman" w:cs="Times New Roman"/>
          <w:b/>
          <w:sz w:val="24"/>
          <w:szCs w:val="24"/>
        </w:rPr>
      </w:pPr>
      <w:r w:rsidRPr="00AF6904">
        <w:rPr>
          <w:rFonts w:ascii="Times New Roman" w:hAnsi="Times New Roman" w:cs="Times New Roman"/>
          <w:b/>
          <w:i/>
          <w:sz w:val="24"/>
          <w:szCs w:val="24"/>
        </w:rPr>
        <w:t>Program 1004: Program potpora u obrazovanju</w:t>
      </w:r>
      <w:r w:rsidRPr="00AF6904">
        <w:rPr>
          <w:rFonts w:ascii="Times New Roman" w:hAnsi="Times New Roman" w:cs="Times New Roman"/>
          <w:b/>
          <w:sz w:val="24"/>
          <w:szCs w:val="24"/>
        </w:rPr>
        <w:t xml:space="preserve">, </w:t>
      </w:r>
    </w:p>
    <w:p w14:paraId="34D012CA" w14:textId="072A2A4F"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A100001 Sufinanciranje smještaja u vrtić</w:t>
      </w:r>
      <w:r w:rsidR="00FE0BDF">
        <w:rPr>
          <w:rFonts w:ascii="Times New Roman" w:hAnsi="Times New Roman" w:cs="Times New Roman"/>
          <w:sz w:val="24"/>
          <w:szCs w:val="24"/>
        </w:rPr>
        <w:t xml:space="preserve"> izvršeno je za polugodišnje razdoblje u iznosu </w:t>
      </w:r>
      <w:r w:rsidR="006D3167">
        <w:rPr>
          <w:rFonts w:ascii="Times New Roman" w:hAnsi="Times New Roman" w:cs="Times New Roman"/>
          <w:sz w:val="24"/>
          <w:szCs w:val="24"/>
        </w:rPr>
        <w:t>4.955,20</w:t>
      </w:r>
      <w:r w:rsidR="00FE0BDF">
        <w:rPr>
          <w:rFonts w:ascii="Times New Roman" w:hAnsi="Times New Roman" w:cs="Times New Roman"/>
          <w:sz w:val="24"/>
          <w:szCs w:val="24"/>
        </w:rPr>
        <w:t xml:space="preserve"> eura ili </w:t>
      </w:r>
      <w:r w:rsidR="006D3167">
        <w:rPr>
          <w:rFonts w:ascii="Times New Roman" w:hAnsi="Times New Roman" w:cs="Times New Roman"/>
          <w:sz w:val="24"/>
          <w:szCs w:val="24"/>
        </w:rPr>
        <w:t>70</w:t>
      </w:r>
      <w:r w:rsidR="00FE0BDF">
        <w:rPr>
          <w:rFonts w:ascii="Times New Roman" w:hAnsi="Times New Roman" w:cs="Times New Roman"/>
          <w:sz w:val="24"/>
          <w:szCs w:val="24"/>
        </w:rPr>
        <w:t>,79%..</w:t>
      </w:r>
      <w:r w:rsidRPr="00AF6904">
        <w:rPr>
          <w:rFonts w:ascii="Times New Roman" w:hAnsi="Times New Roman" w:cs="Times New Roman"/>
          <w:sz w:val="24"/>
          <w:szCs w:val="24"/>
        </w:rPr>
        <w:t xml:space="preserve"> Cilj ove aktivnosti je pomoći roditeljima pri sufinanciranju vrtića i time omogućiti što bolji natalitet, te ostajanje mladih obitelji u općini.</w:t>
      </w:r>
      <w:r w:rsidRPr="00AF6904">
        <w:t xml:space="preserve"> </w:t>
      </w:r>
      <w:r w:rsidRPr="00AF6904">
        <w:rPr>
          <w:rFonts w:ascii="Times New Roman" w:hAnsi="Times New Roman" w:cs="Times New Roman"/>
          <w:sz w:val="24"/>
          <w:szCs w:val="24"/>
        </w:rPr>
        <w:t xml:space="preserve">Uspješnost realizacije ciljeva očituje se time što su u prethodnom periodu riješeni  svi podnijeti zahtjevi za subvenciju boravka djece u predškolskim ustanovama te se uredno </w:t>
      </w:r>
      <w:r w:rsidRPr="00AF6904">
        <w:rPr>
          <w:rFonts w:ascii="Times New Roman" w:hAnsi="Times New Roman" w:cs="Times New Roman"/>
          <w:sz w:val="24"/>
          <w:szCs w:val="24"/>
        </w:rPr>
        <w:lastRenderedPageBreak/>
        <w:t xml:space="preserve">podmiruju obveze prema predškolskim ustanovama koje vrše uslugu smještaja djece. Dječji vrtić </w:t>
      </w:r>
      <w:r w:rsidR="006979CA">
        <w:rPr>
          <w:rFonts w:ascii="Times New Roman" w:hAnsi="Times New Roman" w:cs="Times New Roman"/>
          <w:sz w:val="24"/>
          <w:szCs w:val="24"/>
        </w:rPr>
        <w:t>„</w:t>
      </w:r>
      <w:r w:rsidRPr="00AF6904">
        <w:rPr>
          <w:rFonts w:ascii="Times New Roman" w:hAnsi="Times New Roman" w:cs="Times New Roman"/>
          <w:sz w:val="24"/>
          <w:szCs w:val="24"/>
        </w:rPr>
        <w:t xml:space="preserve">Žabac“ otvoren u Svetom Ivanu </w:t>
      </w:r>
      <w:proofErr w:type="spellStart"/>
      <w:r w:rsidRPr="00AF6904">
        <w:rPr>
          <w:rFonts w:ascii="Times New Roman" w:hAnsi="Times New Roman" w:cs="Times New Roman"/>
          <w:sz w:val="24"/>
          <w:szCs w:val="24"/>
        </w:rPr>
        <w:t>Žabnu</w:t>
      </w:r>
      <w:proofErr w:type="spellEnd"/>
      <w:r w:rsidRPr="00AF6904">
        <w:rPr>
          <w:rFonts w:ascii="Times New Roman" w:hAnsi="Times New Roman" w:cs="Times New Roman"/>
          <w:sz w:val="24"/>
          <w:szCs w:val="24"/>
        </w:rPr>
        <w:t xml:space="preserve"> je popunjen te se mora i dalje </w:t>
      </w:r>
      <w:r w:rsidR="00125178">
        <w:rPr>
          <w:rFonts w:ascii="Times New Roman" w:hAnsi="Times New Roman" w:cs="Times New Roman"/>
          <w:sz w:val="24"/>
          <w:szCs w:val="24"/>
        </w:rPr>
        <w:t xml:space="preserve"> sufinancirati smještaj u vrtiće izvan Općine, budući da jaslice još nisu otvorene.</w:t>
      </w:r>
    </w:p>
    <w:p w14:paraId="40C37314" w14:textId="77777777" w:rsidR="000E173B" w:rsidRPr="00AF6904" w:rsidRDefault="000E173B" w:rsidP="00AF6904">
      <w:pPr>
        <w:spacing w:after="0"/>
        <w:jc w:val="both"/>
        <w:rPr>
          <w:rFonts w:ascii="Times New Roman" w:hAnsi="Times New Roman" w:cs="Times New Roman"/>
          <w:sz w:val="24"/>
          <w:szCs w:val="24"/>
        </w:rPr>
      </w:pPr>
    </w:p>
    <w:p w14:paraId="2D6DB211" w14:textId="77777777" w:rsidR="00AF6904" w:rsidRPr="00B53912" w:rsidRDefault="00AF6904" w:rsidP="00AF6904">
      <w:pPr>
        <w:spacing w:after="0"/>
        <w:jc w:val="both"/>
        <w:rPr>
          <w:rFonts w:ascii="Times New Roman" w:hAnsi="Times New Roman" w:cs="Times New Roman"/>
          <w:b/>
          <w:i/>
          <w:sz w:val="24"/>
          <w:szCs w:val="24"/>
        </w:rPr>
      </w:pPr>
      <w:r w:rsidRPr="00B53912">
        <w:rPr>
          <w:rFonts w:ascii="Times New Roman" w:hAnsi="Times New Roman" w:cs="Times New Roman"/>
          <w:b/>
          <w:i/>
          <w:sz w:val="24"/>
          <w:szCs w:val="24"/>
        </w:rPr>
        <w:t>Program 1000: Programi socijalne skrbi i zdravstva</w:t>
      </w:r>
    </w:p>
    <w:p w14:paraId="6454F21E" w14:textId="020095CE" w:rsidR="00AF6904" w:rsidRPr="00AF6904" w:rsidRDefault="00AF6904" w:rsidP="00AF6904">
      <w:pPr>
        <w:spacing w:after="0"/>
        <w:jc w:val="both"/>
        <w:rPr>
          <w:rFonts w:ascii="Times New Roman" w:hAnsi="Times New Roman" w:cs="Times New Roman"/>
          <w:sz w:val="24"/>
          <w:szCs w:val="24"/>
        </w:rPr>
      </w:pPr>
      <w:r w:rsidRPr="00B53912">
        <w:rPr>
          <w:rFonts w:ascii="Times New Roman" w:hAnsi="Times New Roman" w:cs="Times New Roman"/>
          <w:b/>
          <w:sz w:val="24"/>
          <w:szCs w:val="24"/>
        </w:rPr>
        <w:t>Aktivnost A100001: Briga o starijim osobama i umirovljenicima</w:t>
      </w:r>
      <w:r w:rsidR="00140410">
        <w:rPr>
          <w:rFonts w:ascii="Times New Roman" w:hAnsi="Times New Roman" w:cs="Times New Roman"/>
          <w:sz w:val="24"/>
          <w:szCs w:val="24"/>
        </w:rPr>
        <w:t xml:space="preserve"> ostva</w:t>
      </w:r>
      <w:r w:rsidR="00810539">
        <w:rPr>
          <w:rFonts w:ascii="Times New Roman" w:hAnsi="Times New Roman" w:cs="Times New Roman"/>
          <w:sz w:val="24"/>
          <w:szCs w:val="24"/>
        </w:rPr>
        <w:t xml:space="preserve">rena je sa </w:t>
      </w:r>
      <w:r w:rsidR="00014D8A">
        <w:rPr>
          <w:rFonts w:ascii="Times New Roman" w:hAnsi="Times New Roman" w:cs="Times New Roman"/>
          <w:sz w:val="24"/>
          <w:szCs w:val="24"/>
        </w:rPr>
        <w:t>3.385,68</w:t>
      </w:r>
      <w:r w:rsidR="00810539">
        <w:rPr>
          <w:rFonts w:ascii="Times New Roman" w:hAnsi="Times New Roman" w:cs="Times New Roman"/>
          <w:sz w:val="24"/>
          <w:szCs w:val="24"/>
        </w:rPr>
        <w:t xml:space="preserve"> eura za razdoblje 1-6 202</w:t>
      </w:r>
      <w:r w:rsidR="00014D8A">
        <w:rPr>
          <w:rFonts w:ascii="Times New Roman" w:hAnsi="Times New Roman" w:cs="Times New Roman"/>
          <w:sz w:val="24"/>
          <w:szCs w:val="24"/>
        </w:rPr>
        <w:t>4</w:t>
      </w:r>
      <w:r w:rsidR="00810539">
        <w:rPr>
          <w:rFonts w:ascii="Times New Roman" w:hAnsi="Times New Roman" w:cs="Times New Roman"/>
          <w:sz w:val="24"/>
          <w:szCs w:val="24"/>
        </w:rPr>
        <w:t>. godine</w:t>
      </w:r>
      <w:r w:rsidRPr="00B53912">
        <w:rPr>
          <w:rFonts w:ascii="Times New Roman" w:hAnsi="Times New Roman" w:cs="Times New Roman"/>
          <w:sz w:val="24"/>
          <w:szCs w:val="24"/>
        </w:rPr>
        <w:t xml:space="preserve">, u iznosu ostvarenja sadržani </w:t>
      </w:r>
      <w:r w:rsidRPr="00AF6904">
        <w:rPr>
          <w:rFonts w:ascii="Times New Roman" w:hAnsi="Times New Roman" w:cs="Times New Roman"/>
          <w:sz w:val="24"/>
          <w:szCs w:val="24"/>
        </w:rPr>
        <w:t xml:space="preserve">su putni troškovi </w:t>
      </w:r>
      <w:proofErr w:type="spellStart"/>
      <w:r w:rsidRPr="00AF6904">
        <w:rPr>
          <w:rFonts w:ascii="Times New Roman" w:hAnsi="Times New Roman" w:cs="Times New Roman"/>
          <w:sz w:val="24"/>
          <w:szCs w:val="24"/>
        </w:rPr>
        <w:t>geronto</w:t>
      </w:r>
      <w:proofErr w:type="spellEnd"/>
      <w:r w:rsidRPr="00AF6904">
        <w:rPr>
          <w:rFonts w:ascii="Times New Roman" w:hAnsi="Times New Roman" w:cs="Times New Roman"/>
          <w:sz w:val="24"/>
          <w:szCs w:val="24"/>
        </w:rPr>
        <w:t xml:space="preserve"> domaćice i sufinanciranje plaće u svrhu pomoći starijem stanovništvu koje nema dostatnu skrb, te često živi samo i nema se kome obratiti za pomoć. Pokazatelj uspješnosti realizacije tog cilja je broj korisnika takve vrste pomoći na području općine.</w:t>
      </w:r>
    </w:p>
    <w:p w14:paraId="29D94EBA" w14:textId="752176BC"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A100002: Briga o socijalno ugroženim skupinama</w:t>
      </w:r>
      <w:r w:rsidR="005A4E54">
        <w:rPr>
          <w:rFonts w:ascii="Times New Roman" w:hAnsi="Times New Roman" w:cs="Times New Roman"/>
          <w:sz w:val="24"/>
          <w:szCs w:val="24"/>
        </w:rPr>
        <w:t xml:space="preserve"> ostvarena </w:t>
      </w:r>
      <w:r w:rsidR="00677909">
        <w:rPr>
          <w:rFonts w:ascii="Times New Roman" w:hAnsi="Times New Roman" w:cs="Times New Roman"/>
          <w:sz w:val="24"/>
          <w:szCs w:val="24"/>
        </w:rPr>
        <w:t>je u iznosu 1.</w:t>
      </w:r>
      <w:r w:rsidR="00AF0399">
        <w:rPr>
          <w:rFonts w:ascii="Times New Roman" w:hAnsi="Times New Roman" w:cs="Times New Roman"/>
          <w:sz w:val="24"/>
          <w:szCs w:val="24"/>
        </w:rPr>
        <w:t>235,80</w:t>
      </w:r>
      <w:r w:rsidR="00677909">
        <w:rPr>
          <w:rFonts w:ascii="Times New Roman" w:hAnsi="Times New Roman" w:cs="Times New Roman"/>
          <w:sz w:val="24"/>
          <w:szCs w:val="24"/>
        </w:rPr>
        <w:t xml:space="preserve"> eura u ovom polugodištu</w:t>
      </w:r>
      <w:r w:rsidRPr="00AF6904">
        <w:rPr>
          <w:rFonts w:ascii="Times New Roman" w:hAnsi="Times New Roman" w:cs="Times New Roman"/>
          <w:sz w:val="24"/>
          <w:szCs w:val="24"/>
        </w:rPr>
        <w:t>, a odnosi s</w:t>
      </w:r>
      <w:r w:rsidR="00677909">
        <w:rPr>
          <w:rFonts w:ascii="Times New Roman" w:hAnsi="Times New Roman" w:cs="Times New Roman"/>
          <w:sz w:val="24"/>
          <w:szCs w:val="24"/>
        </w:rPr>
        <w:t>e  na ostale</w:t>
      </w:r>
      <w:r w:rsidRPr="00AF6904">
        <w:rPr>
          <w:rFonts w:ascii="Times New Roman" w:hAnsi="Times New Roman" w:cs="Times New Roman"/>
          <w:sz w:val="24"/>
          <w:szCs w:val="24"/>
        </w:rPr>
        <w:t xml:space="preserve"> jednokratnih pomoći za socijalne slučajeve u cilju pružanja podrške i pomoći pojedincu ili obitelji socijalnog statusa unapređujući im kvalitetu života.</w:t>
      </w:r>
    </w:p>
    <w:p w14:paraId="10AE09A5" w14:textId="65C363F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A100007: Provođenje natalitetnih mjera </w:t>
      </w:r>
      <w:r w:rsidRPr="00AF6904">
        <w:rPr>
          <w:rFonts w:ascii="Times New Roman" w:hAnsi="Times New Roman" w:cs="Times New Roman"/>
          <w:sz w:val="24"/>
          <w:szCs w:val="24"/>
        </w:rPr>
        <w:t>ostvarena je sa</w:t>
      </w:r>
      <w:r w:rsidRPr="00AF6904">
        <w:rPr>
          <w:rFonts w:ascii="Times New Roman" w:hAnsi="Times New Roman" w:cs="Times New Roman"/>
          <w:b/>
          <w:sz w:val="24"/>
          <w:szCs w:val="24"/>
        </w:rPr>
        <w:t xml:space="preserve"> </w:t>
      </w:r>
      <w:r w:rsidR="00AC3A43">
        <w:rPr>
          <w:rFonts w:ascii="Times New Roman" w:hAnsi="Times New Roman" w:cs="Times New Roman"/>
          <w:sz w:val="24"/>
          <w:szCs w:val="24"/>
        </w:rPr>
        <w:t>5.200,00</w:t>
      </w:r>
      <w:r w:rsidR="00846AC8">
        <w:rPr>
          <w:rFonts w:ascii="Times New Roman" w:hAnsi="Times New Roman" w:cs="Times New Roman"/>
          <w:sz w:val="24"/>
          <w:szCs w:val="24"/>
        </w:rPr>
        <w:t xml:space="preserve"> eura ili </w:t>
      </w:r>
      <w:r w:rsidR="00AC3A43">
        <w:rPr>
          <w:rFonts w:ascii="Times New Roman" w:hAnsi="Times New Roman" w:cs="Times New Roman"/>
          <w:sz w:val="24"/>
          <w:szCs w:val="24"/>
        </w:rPr>
        <w:t>33,33</w:t>
      </w:r>
      <w:r w:rsidRPr="00AF6904">
        <w:rPr>
          <w:rFonts w:ascii="Times New Roman" w:hAnsi="Times New Roman" w:cs="Times New Roman"/>
          <w:sz w:val="24"/>
          <w:szCs w:val="24"/>
        </w:rPr>
        <w:t>%, odnosi se na naknade koje se isplaćuju rodiljama s ciljem poboljšanja demografske slike općine. Pokazatelj rezultata je broj rodilja što znači demografski oporavak za općinu Sveti Ivan Žabno.</w:t>
      </w:r>
    </w:p>
    <w:p w14:paraId="7FB4AAC5" w14:textId="0DB9164F" w:rsidR="00AF6904" w:rsidRPr="00D133E6"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A100008: Sufinanciranje zdravstvene zaštitite</w:t>
      </w:r>
      <w:r w:rsidRPr="00AF6904">
        <w:rPr>
          <w:rFonts w:ascii="Times New Roman" w:hAnsi="Times New Roman" w:cs="Times New Roman"/>
          <w:sz w:val="24"/>
          <w:szCs w:val="24"/>
        </w:rPr>
        <w:t xml:space="preserve"> izvršena</w:t>
      </w:r>
      <w:r w:rsidR="00C57039">
        <w:rPr>
          <w:rFonts w:ascii="Times New Roman" w:hAnsi="Times New Roman" w:cs="Times New Roman"/>
          <w:sz w:val="24"/>
          <w:szCs w:val="24"/>
        </w:rPr>
        <w:t xml:space="preserve"> je za prvo polugodište 202</w:t>
      </w:r>
      <w:r w:rsidR="00DA41F5">
        <w:rPr>
          <w:rFonts w:ascii="Times New Roman" w:hAnsi="Times New Roman" w:cs="Times New Roman"/>
          <w:sz w:val="24"/>
          <w:szCs w:val="24"/>
        </w:rPr>
        <w:t>4</w:t>
      </w:r>
      <w:r w:rsidR="00F22224">
        <w:rPr>
          <w:rFonts w:ascii="Times New Roman" w:hAnsi="Times New Roman" w:cs="Times New Roman"/>
          <w:sz w:val="24"/>
          <w:szCs w:val="24"/>
        </w:rPr>
        <w:t>.</w:t>
      </w:r>
      <w:r w:rsidR="00C57039">
        <w:rPr>
          <w:rFonts w:ascii="Times New Roman" w:hAnsi="Times New Roman" w:cs="Times New Roman"/>
          <w:sz w:val="24"/>
          <w:szCs w:val="24"/>
        </w:rPr>
        <w:t xml:space="preserve"> godinu u iznosu </w:t>
      </w:r>
      <w:r w:rsidR="00DA41F5">
        <w:rPr>
          <w:rFonts w:ascii="Times New Roman" w:hAnsi="Times New Roman" w:cs="Times New Roman"/>
          <w:sz w:val="24"/>
          <w:szCs w:val="24"/>
        </w:rPr>
        <w:t>248,41 euro</w:t>
      </w:r>
      <w:r w:rsidR="00C57039">
        <w:rPr>
          <w:rFonts w:ascii="Times New Roman" w:hAnsi="Times New Roman" w:cs="Times New Roman"/>
          <w:sz w:val="24"/>
          <w:szCs w:val="24"/>
        </w:rPr>
        <w:t xml:space="preserve"> ili </w:t>
      </w:r>
      <w:r w:rsidR="00DA41F5">
        <w:rPr>
          <w:rFonts w:ascii="Times New Roman" w:hAnsi="Times New Roman" w:cs="Times New Roman"/>
          <w:sz w:val="24"/>
          <w:szCs w:val="24"/>
        </w:rPr>
        <w:t>1,66</w:t>
      </w:r>
      <w:r w:rsidRPr="00AF6904">
        <w:rPr>
          <w:rFonts w:ascii="Times New Roman" w:hAnsi="Times New Roman" w:cs="Times New Roman"/>
          <w:sz w:val="24"/>
          <w:szCs w:val="24"/>
        </w:rPr>
        <w:t>% plana. Aktivnost se odnosi na deratizaciju i dezinsekciju u cilju provedbe zdravstvene zaštite stanovništva od  glodavaca i zaraznih bolesti koja se obavlja jednom godišnje, te na sufinanciranje dežur</w:t>
      </w:r>
      <w:r w:rsidR="00594EAD">
        <w:rPr>
          <w:rFonts w:ascii="Times New Roman" w:hAnsi="Times New Roman" w:cs="Times New Roman"/>
          <w:sz w:val="24"/>
          <w:szCs w:val="24"/>
        </w:rPr>
        <w:t>stva ljekarne u Križevcima.</w:t>
      </w:r>
    </w:p>
    <w:p w14:paraId="4734710A" w14:textId="40444EC7" w:rsidR="00AD5151" w:rsidRDefault="00AD5151" w:rsidP="006774A2">
      <w:pPr>
        <w:spacing w:after="0"/>
        <w:jc w:val="both"/>
        <w:rPr>
          <w:rFonts w:ascii="Times New Roman" w:hAnsi="Times New Roman" w:cs="Times New Roman"/>
          <w:sz w:val="24"/>
          <w:szCs w:val="24"/>
          <w:shd w:val="clear" w:color="auto" w:fill="FFFFFF"/>
        </w:rPr>
      </w:pPr>
      <w:r w:rsidRPr="00AD5151">
        <w:rPr>
          <w:rFonts w:ascii="Times New Roman" w:hAnsi="Times New Roman" w:cs="Times New Roman"/>
          <w:b/>
          <w:sz w:val="24"/>
          <w:szCs w:val="24"/>
        </w:rPr>
        <w:t>Aktivnost A100009</w:t>
      </w:r>
      <w:r>
        <w:rPr>
          <w:rFonts w:ascii="Times New Roman" w:hAnsi="Times New Roman" w:cs="Times New Roman"/>
          <w:b/>
          <w:sz w:val="24"/>
          <w:szCs w:val="24"/>
        </w:rPr>
        <w:t>:</w:t>
      </w:r>
      <w:r w:rsidRPr="00AD5151">
        <w:rPr>
          <w:rFonts w:ascii="Times New Roman" w:hAnsi="Times New Roman" w:cs="Times New Roman"/>
          <w:b/>
          <w:sz w:val="24"/>
          <w:szCs w:val="24"/>
        </w:rPr>
        <w:t xml:space="preserve"> Jačanje kadrovskih potencijala u zdravstvu</w:t>
      </w:r>
      <w:r w:rsidR="000269B8">
        <w:rPr>
          <w:rFonts w:ascii="Times New Roman" w:hAnsi="Times New Roman" w:cs="Times New Roman"/>
          <w:sz w:val="24"/>
          <w:szCs w:val="24"/>
        </w:rPr>
        <w:t xml:space="preserve"> </w:t>
      </w:r>
      <w:r w:rsidR="00106695">
        <w:rPr>
          <w:rFonts w:ascii="Times New Roman" w:hAnsi="Times New Roman" w:cs="Times New Roman"/>
          <w:sz w:val="24"/>
          <w:szCs w:val="24"/>
        </w:rPr>
        <w:t>nije imala izvršenja u ovom polugodištu.</w:t>
      </w:r>
      <w:r w:rsidR="000269B8">
        <w:rPr>
          <w:rFonts w:ascii="Times New Roman" w:hAnsi="Times New Roman" w:cs="Times New Roman"/>
          <w:sz w:val="24"/>
          <w:szCs w:val="24"/>
        </w:rPr>
        <w:t xml:space="preserve"> </w:t>
      </w:r>
      <w:r w:rsidRPr="00AD5151">
        <w:rPr>
          <w:rFonts w:ascii="Times New Roman" w:hAnsi="Times New Roman" w:cs="Times New Roman"/>
          <w:sz w:val="24"/>
          <w:szCs w:val="24"/>
        </w:rPr>
        <w:t xml:space="preserve"> Cilj </w:t>
      </w:r>
      <w:r w:rsidRPr="00AD5151">
        <w:rPr>
          <w:rFonts w:ascii="Times New Roman" w:hAnsi="Times New Roman" w:cs="Times New Roman"/>
          <w:sz w:val="24"/>
          <w:szCs w:val="24"/>
          <w:shd w:val="clear" w:color="auto" w:fill="FFFFFF"/>
        </w:rPr>
        <w:t xml:space="preserve"> je uspostava zajedničkog dijaloga među sektorima koji kreiraju okvire politika </w:t>
      </w:r>
      <w:r w:rsidRPr="00AD5151">
        <w:rPr>
          <w:rFonts w:ascii="Times New Roman" w:hAnsi="Times New Roman" w:cs="Times New Roman"/>
          <w:bCs/>
          <w:sz w:val="24"/>
          <w:szCs w:val="24"/>
          <w:shd w:val="clear" w:color="auto" w:fill="FFFFFF"/>
        </w:rPr>
        <w:t>zapošljavanja mladih liječnika u</w:t>
      </w:r>
      <w:r w:rsidRPr="00AD5151">
        <w:rPr>
          <w:rFonts w:ascii="Times New Roman" w:hAnsi="Times New Roman" w:cs="Times New Roman"/>
          <w:sz w:val="24"/>
          <w:szCs w:val="24"/>
          <w:shd w:val="clear" w:color="auto" w:fill="FFFFFF"/>
        </w:rPr>
        <w:t> općinama, kako bi privukli mlade liječnike, budući da u općini imamo deficit liječnika, što znači da će stanovništvo morati putovati u druge gradove i općine da bi dobilo adekvatnu liječničku skrb. Stoga se odlučilo uključiti u sufinanciranje liječnika, budući da je zdravstvena skrb neophodna.</w:t>
      </w:r>
    </w:p>
    <w:p w14:paraId="7D6D356A" w14:textId="127E4A71" w:rsidR="00963003" w:rsidRDefault="00963003" w:rsidP="00266540">
      <w:pPr>
        <w:spacing w:after="0"/>
        <w:jc w:val="both"/>
        <w:rPr>
          <w:rFonts w:ascii="Times New Roman" w:hAnsi="Times New Roman" w:cs="Times New Roman"/>
          <w:sz w:val="24"/>
          <w:szCs w:val="24"/>
          <w:shd w:val="clear" w:color="auto" w:fill="FFFFFF"/>
        </w:rPr>
      </w:pPr>
      <w:r w:rsidRPr="002714F9">
        <w:rPr>
          <w:rFonts w:ascii="Times New Roman" w:hAnsi="Times New Roman" w:cs="Times New Roman"/>
          <w:b/>
          <w:sz w:val="24"/>
          <w:szCs w:val="24"/>
          <w:shd w:val="clear" w:color="auto" w:fill="FFFFFF"/>
        </w:rPr>
        <w:t>Kapitalni projekt K</w:t>
      </w:r>
      <w:r w:rsidR="006639D8" w:rsidRPr="002714F9">
        <w:rPr>
          <w:rFonts w:ascii="Times New Roman" w:hAnsi="Times New Roman" w:cs="Times New Roman"/>
          <w:b/>
          <w:sz w:val="24"/>
          <w:szCs w:val="24"/>
          <w:shd w:val="clear" w:color="auto" w:fill="FFFFFF"/>
        </w:rPr>
        <w:t>100010 Zgrada umirovljenički dom</w:t>
      </w:r>
      <w:r w:rsidR="006639D8">
        <w:rPr>
          <w:rFonts w:ascii="Times New Roman" w:hAnsi="Times New Roman" w:cs="Times New Roman"/>
          <w:sz w:val="24"/>
          <w:szCs w:val="24"/>
          <w:shd w:val="clear" w:color="auto" w:fill="FFFFFF"/>
        </w:rPr>
        <w:t xml:space="preserve"> </w:t>
      </w:r>
      <w:r w:rsidR="00735920">
        <w:rPr>
          <w:rFonts w:ascii="Times New Roman" w:hAnsi="Times New Roman" w:cs="Times New Roman"/>
          <w:sz w:val="24"/>
          <w:szCs w:val="24"/>
          <w:shd w:val="clear" w:color="auto" w:fill="FFFFFF"/>
        </w:rPr>
        <w:t>nije imao izvršenja u ovom polugodištu 2024. godine.</w:t>
      </w:r>
      <w:r w:rsidR="0039344F">
        <w:rPr>
          <w:rFonts w:ascii="Times New Roman" w:hAnsi="Times New Roman" w:cs="Times New Roman"/>
          <w:sz w:val="24"/>
          <w:szCs w:val="24"/>
          <w:shd w:val="clear" w:color="auto" w:fill="FFFFFF"/>
        </w:rPr>
        <w:t xml:space="preserve"> Kupljena je zgrada na javnoj dražbi kojoj je potrebna rekonstrukcija i dozvole, budući da je dio kapaciteta zgrade već bio namijen</w:t>
      </w:r>
      <w:r w:rsidR="0068459E">
        <w:rPr>
          <w:rFonts w:ascii="Times New Roman" w:hAnsi="Times New Roman" w:cs="Times New Roman"/>
          <w:sz w:val="24"/>
          <w:szCs w:val="24"/>
          <w:shd w:val="clear" w:color="auto" w:fill="FFFFFF"/>
        </w:rPr>
        <w:t>jen za umirovljenički</w:t>
      </w:r>
      <w:r w:rsidR="0039344F">
        <w:rPr>
          <w:rFonts w:ascii="Times New Roman" w:hAnsi="Times New Roman" w:cs="Times New Roman"/>
          <w:sz w:val="24"/>
          <w:szCs w:val="24"/>
          <w:shd w:val="clear" w:color="auto" w:fill="FFFFFF"/>
        </w:rPr>
        <w:t xml:space="preserve"> dom, u dogledno vrijeme planira se otvoriti umirovljenički dom.</w:t>
      </w:r>
    </w:p>
    <w:p w14:paraId="61A70D9B" w14:textId="77777777" w:rsidR="0011796C" w:rsidRPr="00963003" w:rsidRDefault="0011796C" w:rsidP="00963003">
      <w:pPr>
        <w:spacing w:after="0"/>
        <w:ind w:firstLine="708"/>
        <w:jc w:val="both"/>
        <w:rPr>
          <w:rFonts w:ascii="Times New Roman" w:hAnsi="Times New Roman" w:cs="Times New Roman"/>
          <w:sz w:val="24"/>
          <w:szCs w:val="24"/>
          <w:shd w:val="clear" w:color="auto" w:fill="FFFFFF"/>
        </w:rPr>
      </w:pPr>
    </w:p>
    <w:p w14:paraId="60C1D4F0" w14:textId="77777777" w:rsidR="00963003" w:rsidRPr="00963003" w:rsidRDefault="00963003" w:rsidP="00963003">
      <w:pPr>
        <w:spacing w:after="0"/>
        <w:jc w:val="both"/>
        <w:rPr>
          <w:rFonts w:ascii="Times New Roman" w:hAnsi="Times New Roman" w:cs="Times New Roman"/>
          <w:b/>
          <w:sz w:val="24"/>
          <w:szCs w:val="24"/>
        </w:rPr>
      </w:pPr>
      <w:r w:rsidRPr="00963003">
        <w:rPr>
          <w:rFonts w:ascii="Times New Roman" w:hAnsi="Times New Roman" w:cs="Times New Roman"/>
          <w:b/>
          <w:sz w:val="24"/>
          <w:szCs w:val="24"/>
        </w:rPr>
        <w:t xml:space="preserve">Pokazatelj uspješnosti </w:t>
      </w:r>
      <w:r w:rsidR="00F05B1D">
        <w:rPr>
          <w:rFonts w:ascii="Times New Roman" w:hAnsi="Times New Roman" w:cs="Times New Roman"/>
          <w:b/>
          <w:sz w:val="24"/>
          <w:szCs w:val="24"/>
        </w:rPr>
        <w:t>kapitalnog projekta K1000010  Zgrada umirovljenički dom</w:t>
      </w:r>
    </w:p>
    <w:tbl>
      <w:tblPr>
        <w:tblStyle w:val="Reetkatablice58"/>
        <w:tblW w:w="0" w:type="auto"/>
        <w:tblInd w:w="0" w:type="dxa"/>
        <w:tblLook w:val="04A0" w:firstRow="1" w:lastRow="0" w:firstColumn="1" w:lastColumn="0" w:noHBand="0" w:noVBand="1"/>
      </w:tblPr>
      <w:tblGrid>
        <w:gridCol w:w="1613"/>
        <w:gridCol w:w="1825"/>
        <w:gridCol w:w="1613"/>
        <w:gridCol w:w="1383"/>
        <w:gridCol w:w="1518"/>
        <w:gridCol w:w="1336"/>
      </w:tblGrid>
      <w:tr w:rsidR="005C128D" w:rsidRPr="00833E97" w14:paraId="1EF8344D" w14:textId="77777777" w:rsidTr="00735ECD">
        <w:tc>
          <w:tcPr>
            <w:tcW w:w="0" w:type="auto"/>
            <w:shd w:val="clear" w:color="auto" w:fill="D9D9D9" w:themeFill="background1" w:themeFillShade="D9"/>
          </w:tcPr>
          <w:p w14:paraId="0712EF08" w14:textId="77777777" w:rsidR="005C128D" w:rsidRPr="00833E97" w:rsidRDefault="005C128D" w:rsidP="00963003">
            <w:pPr>
              <w:jc w:val="both"/>
              <w:rPr>
                <w:sz w:val="24"/>
                <w:szCs w:val="24"/>
              </w:rPr>
            </w:pPr>
            <w:r w:rsidRPr="00833E97">
              <w:rPr>
                <w:sz w:val="24"/>
                <w:szCs w:val="24"/>
              </w:rPr>
              <w:t>Pokazatelj rezultata</w:t>
            </w:r>
          </w:p>
        </w:tc>
        <w:tc>
          <w:tcPr>
            <w:tcW w:w="0" w:type="auto"/>
            <w:shd w:val="clear" w:color="auto" w:fill="D9D9D9" w:themeFill="background1" w:themeFillShade="D9"/>
          </w:tcPr>
          <w:p w14:paraId="7C68B256" w14:textId="77777777" w:rsidR="005C128D" w:rsidRPr="00833E97" w:rsidRDefault="005C128D" w:rsidP="00963003">
            <w:pPr>
              <w:jc w:val="both"/>
              <w:rPr>
                <w:sz w:val="24"/>
                <w:szCs w:val="24"/>
              </w:rPr>
            </w:pPr>
            <w:r w:rsidRPr="00833E97">
              <w:rPr>
                <w:sz w:val="24"/>
                <w:szCs w:val="24"/>
              </w:rPr>
              <w:t>Definicija</w:t>
            </w:r>
          </w:p>
        </w:tc>
        <w:tc>
          <w:tcPr>
            <w:tcW w:w="0" w:type="auto"/>
            <w:shd w:val="clear" w:color="auto" w:fill="D9D9D9" w:themeFill="background1" w:themeFillShade="D9"/>
          </w:tcPr>
          <w:p w14:paraId="578E826E" w14:textId="77777777" w:rsidR="005C128D" w:rsidRPr="00833E97" w:rsidRDefault="005C128D" w:rsidP="00963003">
            <w:pPr>
              <w:jc w:val="both"/>
              <w:rPr>
                <w:sz w:val="24"/>
                <w:szCs w:val="24"/>
              </w:rPr>
            </w:pPr>
            <w:r w:rsidRPr="00833E97">
              <w:rPr>
                <w:sz w:val="24"/>
                <w:szCs w:val="24"/>
              </w:rPr>
              <w:t>Jedinica</w:t>
            </w:r>
          </w:p>
        </w:tc>
        <w:tc>
          <w:tcPr>
            <w:tcW w:w="0" w:type="auto"/>
            <w:shd w:val="clear" w:color="auto" w:fill="D9D9D9" w:themeFill="background1" w:themeFillShade="D9"/>
          </w:tcPr>
          <w:p w14:paraId="112E931A" w14:textId="77777777" w:rsidR="005C128D" w:rsidRPr="00833E97" w:rsidRDefault="005C128D" w:rsidP="00963003">
            <w:pPr>
              <w:jc w:val="both"/>
              <w:rPr>
                <w:sz w:val="24"/>
                <w:szCs w:val="24"/>
              </w:rPr>
            </w:pPr>
            <w:r w:rsidRPr="00833E97">
              <w:rPr>
                <w:sz w:val="24"/>
                <w:szCs w:val="24"/>
              </w:rPr>
              <w:t>Polazna vrijednost</w:t>
            </w:r>
          </w:p>
        </w:tc>
        <w:tc>
          <w:tcPr>
            <w:tcW w:w="0" w:type="auto"/>
            <w:shd w:val="clear" w:color="auto" w:fill="D9D9D9" w:themeFill="background1" w:themeFillShade="D9"/>
          </w:tcPr>
          <w:p w14:paraId="42CDF774" w14:textId="19D8FD5E" w:rsidR="005C128D" w:rsidRPr="00833E97" w:rsidRDefault="005C128D" w:rsidP="00963003">
            <w:pPr>
              <w:jc w:val="both"/>
              <w:rPr>
                <w:sz w:val="24"/>
                <w:szCs w:val="24"/>
              </w:rPr>
            </w:pPr>
            <w:r w:rsidRPr="00833E97">
              <w:rPr>
                <w:sz w:val="24"/>
                <w:szCs w:val="24"/>
              </w:rPr>
              <w:t>Ciljana vrijednost 202</w:t>
            </w:r>
            <w:r w:rsidR="00500E71">
              <w:rPr>
                <w:sz w:val="24"/>
                <w:szCs w:val="24"/>
              </w:rPr>
              <w:t>4</w:t>
            </w:r>
            <w:r w:rsidRPr="00833E97">
              <w:rPr>
                <w:sz w:val="24"/>
                <w:szCs w:val="24"/>
              </w:rPr>
              <w:t>.</w:t>
            </w:r>
          </w:p>
        </w:tc>
        <w:tc>
          <w:tcPr>
            <w:tcW w:w="0" w:type="auto"/>
            <w:shd w:val="clear" w:color="auto" w:fill="D9D9D9" w:themeFill="background1" w:themeFillShade="D9"/>
          </w:tcPr>
          <w:p w14:paraId="729B0104" w14:textId="77777777" w:rsidR="005C128D" w:rsidRPr="009453ED" w:rsidRDefault="005C128D" w:rsidP="005C128D">
            <w:pPr>
              <w:ind w:right="-111"/>
              <w:jc w:val="center"/>
              <w:rPr>
                <w:color w:val="000000"/>
                <w:sz w:val="24"/>
                <w:szCs w:val="24"/>
                <w:lang w:eastAsia="hr-HR"/>
              </w:rPr>
            </w:pPr>
            <w:r w:rsidRPr="009453ED">
              <w:rPr>
                <w:color w:val="000000"/>
                <w:sz w:val="24"/>
                <w:szCs w:val="24"/>
                <w:lang w:eastAsia="hr-HR"/>
              </w:rPr>
              <w:t>Ostvarena vrijednost</w:t>
            </w:r>
          </w:p>
          <w:p w14:paraId="3F82FB87" w14:textId="40998A4D" w:rsidR="005C128D" w:rsidRPr="00833E97" w:rsidRDefault="005C128D" w:rsidP="005C128D">
            <w:pPr>
              <w:jc w:val="both"/>
              <w:rPr>
                <w:sz w:val="24"/>
                <w:szCs w:val="24"/>
              </w:rPr>
            </w:pPr>
            <w:r w:rsidRPr="009453ED">
              <w:rPr>
                <w:color w:val="000000"/>
                <w:sz w:val="24"/>
                <w:szCs w:val="24"/>
                <w:lang w:eastAsia="hr-HR"/>
              </w:rPr>
              <w:t>(I.-VI.     202</w:t>
            </w:r>
            <w:r w:rsidR="00500E71">
              <w:rPr>
                <w:color w:val="000000"/>
                <w:sz w:val="24"/>
                <w:szCs w:val="24"/>
                <w:lang w:eastAsia="hr-HR"/>
              </w:rPr>
              <w:t>4</w:t>
            </w:r>
            <w:r w:rsidRPr="009453ED">
              <w:rPr>
                <w:color w:val="000000"/>
                <w:sz w:val="24"/>
                <w:szCs w:val="24"/>
                <w:lang w:eastAsia="hr-HR"/>
              </w:rPr>
              <w:t>.)</w:t>
            </w:r>
          </w:p>
        </w:tc>
      </w:tr>
      <w:tr w:rsidR="005C128D" w:rsidRPr="00963003" w14:paraId="2783FCF1" w14:textId="77777777" w:rsidTr="00735ECD">
        <w:tc>
          <w:tcPr>
            <w:tcW w:w="0" w:type="auto"/>
          </w:tcPr>
          <w:p w14:paraId="32FB21AD" w14:textId="77777777" w:rsidR="005C128D" w:rsidRPr="00963003" w:rsidRDefault="005C128D" w:rsidP="00963003">
            <w:pPr>
              <w:jc w:val="both"/>
              <w:rPr>
                <w:sz w:val="24"/>
                <w:szCs w:val="24"/>
              </w:rPr>
            </w:pPr>
            <w:r w:rsidRPr="00963003">
              <w:rPr>
                <w:sz w:val="24"/>
                <w:szCs w:val="24"/>
              </w:rPr>
              <w:t>Postotak izgrađenosti</w:t>
            </w:r>
          </w:p>
        </w:tc>
        <w:tc>
          <w:tcPr>
            <w:tcW w:w="0" w:type="auto"/>
          </w:tcPr>
          <w:p w14:paraId="6747AA0F" w14:textId="77777777" w:rsidR="005C128D" w:rsidRPr="00963003" w:rsidRDefault="005C128D" w:rsidP="00963003">
            <w:pPr>
              <w:rPr>
                <w:sz w:val="24"/>
                <w:szCs w:val="24"/>
              </w:rPr>
            </w:pPr>
            <w:r w:rsidRPr="00963003">
              <w:rPr>
                <w:sz w:val="24"/>
                <w:szCs w:val="24"/>
              </w:rPr>
              <w:t>Izgradnja doma  za starije i nemoćne</w:t>
            </w:r>
          </w:p>
        </w:tc>
        <w:tc>
          <w:tcPr>
            <w:tcW w:w="0" w:type="auto"/>
          </w:tcPr>
          <w:p w14:paraId="4353F4D7" w14:textId="77777777" w:rsidR="005C128D" w:rsidRPr="00963003" w:rsidRDefault="005C128D" w:rsidP="00963003">
            <w:pPr>
              <w:jc w:val="both"/>
              <w:rPr>
                <w:sz w:val="24"/>
                <w:szCs w:val="24"/>
              </w:rPr>
            </w:pPr>
            <w:r w:rsidRPr="00963003">
              <w:rPr>
                <w:sz w:val="24"/>
                <w:szCs w:val="24"/>
              </w:rPr>
              <w:t>Postotak izgrađenosti</w:t>
            </w:r>
          </w:p>
        </w:tc>
        <w:tc>
          <w:tcPr>
            <w:tcW w:w="0" w:type="auto"/>
          </w:tcPr>
          <w:p w14:paraId="06E4AB75" w14:textId="77777777" w:rsidR="005C128D" w:rsidRPr="00963003" w:rsidRDefault="00617F75" w:rsidP="00963003">
            <w:pPr>
              <w:jc w:val="both"/>
              <w:rPr>
                <w:sz w:val="24"/>
                <w:szCs w:val="24"/>
              </w:rPr>
            </w:pPr>
            <w:r>
              <w:rPr>
                <w:sz w:val="24"/>
                <w:szCs w:val="24"/>
              </w:rPr>
              <w:t>0</w:t>
            </w:r>
            <w:r w:rsidR="005C128D" w:rsidRPr="00963003">
              <w:rPr>
                <w:sz w:val="24"/>
                <w:szCs w:val="24"/>
              </w:rPr>
              <w:t>%</w:t>
            </w:r>
          </w:p>
        </w:tc>
        <w:tc>
          <w:tcPr>
            <w:tcW w:w="0" w:type="auto"/>
          </w:tcPr>
          <w:p w14:paraId="0D9268B2" w14:textId="77777777" w:rsidR="005C128D" w:rsidRPr="00963003" w:rsidRDefault="00617F75" w:rsidP="00963003">
            <w:pPr>
              <w:jc w:val="both"/>
              <w:rPr>
                <w:sz w:val="24"/>
                <w:szCs w:val="24"/>
              </w:rPr>
            </w:pPr>
            <w:r>
              <w:rPr>
                <w:sz w:val="24"/>
                <w:szCs w:val="24"/>
              </w:rPr>
              <w:t>50</w:t>
            </w:r>
            <w:r w:rsidR="005C128D" w:rsidRPr="00963003">
              <w:rPr>
                <w:sz w:val="24"/>
                <w:szCs w:val="24"/>
              </w:rPr>
              <w:t>%</w:t>
            </w:r>
          </w:p>
        </w:tc>
        <w:tc>
          <w:tcPr>
            <w:tcW w:w="0" w:type="auto"/>
          </w:tcPr>
          <w:p w14:paraId="44C72930" w14:textId="27954412" w:rsidR="005C128D" w:rsidRPr="00963003" w:rsidRDefault="00500E71" w:rsidP="00963003">
            <w:pPr>
              <w:jc w:val="both"/>
              <w:rPr>
                <w:sz w:val="24"/>
                <w:szCs w:val="24"/>
              </w:rPr>
            </w:pPr>
            <w:r>
              <w:rPr>
                <w:sz w:val="24"/>
                <w:szCs w:val="24"/>
              </w:rPr>
              <w:t>0</w:t>
            </w:r>
            <w:r w:rsidR="005C128D" w:rsidRPr="00963003">
              <w:rPr>
                <w:sz w:val="24"/>
                <w:szCs w:val="24"/>
              </w:rPr>
              <w:t>%</w:t>
            </w:r>
          </w:p>
        </w:tc>
      </w:tr>
    </w:tbl>
    <w:p w14:paraId="0D8B6F9D" w14:textId="77777777" w:rsidR="00963003" w:rsidRDefault="00963003" w:rsidP="00E670A9">
      <w:pPr>
        <w:spacing w:after="0"/>
        <w:jc w:val="both"/>
        <w:rPr>
          <w:rFonts w:ascii="Times New Roman" w:hAnsi="Times New Roman" w:cs="Times New Roman"/>
          <w:sz w:val="24"/>
          <w:szCs w:val="24"/>
          <w:shd w:val="clear" w:color="auto" w:fill="FFFFFF"/>
        </w:rPr>
      </w:pPr>
    </w:p>
    <w:p w14:paraId="39458725" w14:textId="77777777" w:rsidR="00031368" w:rsidRDefault="00031368" w:rsidP="00E670A9">
      <w:pPr>
        <w:spacing w:after="0"/>
        <w:jc w:val="both"/>
        <w:rPr>
          <w:rFonts w:ascii="Times New Roman" w:hAnsi="Times New Roman" w:cs="Times New Roman"/>
          <w:sz w:val="24"/>
          <w:szCs w:val="24"/>
          <w:shd w:val="clear" w:color="auto" w:fill="FFFFFF"/>
        </w:rPr>
      </w:pPr>
    </w:p>
    <w:p w14:paraId="531B5019" w14:textId="77777777" w:rsidR="00772A43" w:rsidRPr="00AD5151" w:rsidRDefault="00772A43" w:rsidP="00E670A9">
      <w:pPr>
        <w:spacing w:after="0"/>
        <w:jc w:val="both"/>
        <w:rPr>
          <w:rFonts w:ascii="Times New Roman" w:hAnsi="Times New Roman" w:cs="Times New Roman"/>
          <w:sz w:val="24"/>
          <w:szCs w:val="24"/>
          <w:shd w:val="clear" w:color="auto" w:fill="FFFFFF"/>
        </w:rPr>
      </w:pPr>
    </w:p>
    <w:p w14:paraId="3B5E5741" w14:textId="77777777" w:rsidR="00AF6904" w:rsidRPr="00AF6904" w:rsidRDefault="00AF6904" w:rsidP="00AF6904">
      <w:pPr>
        <w:spacing w:after="0"/>
        <w:jc w:val="both"/>
        <w:rPr>
          <w:rFonts w:ascii="Times New Roman" w:hAnsi="Times New Roman" w:cs="Times New Roman"/>
          <w:b/>
          <w:i/>
          <w:sz w:val="24"/>
          <w:szCs w:val="24"/>
        </w:rPr>
      </w:pPr>
    </w:p>
    <w:p w14:paraId="2D463706" w14:textId="77777777"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i/>
          <w:sz w:val="24"/>
          <w:szCs w:val="24"/>
        </w:rPr>
        <w:lastRenderedPageBreak/>
        <w:t xml:space="preserve">Program 1001:  Program humanitarnih udruga  </w:t>
      </w:r>
    </w:p>
    <w:p w14:paraId="79B9B5EC" w14:textId="27E173A4"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A100001 Ostale humanitarne aktivnosti </w:t>
      </w:r>
      <w:r w:rsidR="00031368">
        <w:rPr>
          <w:rFonts w:ascii="Times New Roman" w:hAnsi="Times New Roman" w:cs="Times New Roman"/>
          <w:sz w:val="24"/>
          <w:szCs w:val="24"/>
        </w:rPr>
        <w:t xml:space="preserve">ostvarena je sa </w:t>
      </w:r>
      <w:r w:rsidR="00774947">
        <w:rPr>
          <w:rFonts w:ascii="Times New Roman" w:hAnsi="Times New Roman" w:cs="Times New Roman"/>
          <w:sz w:val="24"/>
          <w:szCs w:val="24"/>
        </w:rPr>
        <w:t>3.765,00</w:t>
      </w:r>
      <w:r w:rsidR="00031368">
        <w:rPr>
          <w:rFonts w:ascii="Times New Roman" w:hAnsi="Times New Roman" w:cs="Times New Roman"/>
          <w:sz w:val="24"/>
          <w:szCs w:val="24"/>
        </w:rPr>
        <w:t xml:space="preserve"> eura u ovom razdoblju 202</w:t>
      </w:r>
      <w:r w:rsidR="00774947">
        <w:rPr>
          <w:rFonts w:ascii="Times New Roman" w:hAnsi="Times New Roman" w:cs="Times New Roman"/>
          <w:sz w:val="24"/>
          <w:szCs w:val="24"/>
        </w:rPr>
        <w:t>4</w:t>
      </w:r>
      <w:r w:rsidR="00031368">
        <w:rPr>
          <w:rFonts w:ascii="Times New Roman" w:hAnsi="Times New Roman" w:cs="Times New Roman"/>
          <w:sz w:val="24"/>
          <w:szCs w:val="24"/>
        </w:rPr>
        <w:t>. godine</w:t>
      </w:r>
      <w:r w:rsidRPr="00AF6904">
        <w:rPr>
          <w:rFonts w:ascii="Times New Roman" w:hAnsi="Times New Roman" w:cs="Times New Roman"/>
          <w:sz w:val="24"/>
          <w:szCs w:val="24"/>
        </w:rPr>
        <w:t xml:space="preserve">, a odnosi se na zakonsku obvezu doznake sredstava  prema Crvenom križu u iznosu 0,7% ostvarenih prihoda. Pokazatelj  uspješnosti realizacije tog  cilja su pravovremeno isplaćena sredstva u zakonski određenom postotku, da bi se nesmetano mogle odvijati aktivnosti Crvenog križa kao  </w:t>
      </w:r>
      <w:r w:rsidRPr="00AF6904">
        <w:rPr>
          <w:rFonts w:ascii="Times New Roman" w:hAnsi="Times New Roman" w:cs="Times New Roman"/>
          <w:color w:val="000000"/>
          <w:sz w:val="24"/>
          <w:szCs w:val="24"/>
        </w:rPr>
        <w:t>sudjelovanje u prihvatu, smještaju, organizaciji života i poduzimanju drugih mjera koje pridonose zbrinjavanju ugroženog i nastradalog stanovništva, kao rad na zdravstvenom odboru, prosvjećivanju i informiranju svojih članova i drugih građana, a posebno djece i mladeži, potičući  zdravstvenu samozaštitu i sudjelovanje u promociji zdravog načina života te prevenciji bolesti, ovisnosti, rehabilitaciji i resocijalizaciji ovisnika,</w:t>
      </w:r>
      <w:r w:rsidRPr="00AF6904">
        <w:rPr>
          <w:rFonts w:ascii="Times New Roman" w:eastAsia="Calibri" w:hAnsi="Times New Roman" w:cs="Times New Roman"/>
          <w:color w:val="000000"/>
          <w:sz w:val="24"/>
          <w:szCs w:val="24"/>
        </w:rPr>
        <w:t xml:space="preserve"> organizirajući prijevoz, pružajući usluge smještaja i prehrane osobama kojima je takav oblik pomoći potreban iz zdravstvenih, socijalnih ili drugih sličnih razloga</w:t>
      </w:r>
      <w:r w:rsidRPr="00AF6904">
        <w:rPr>
          <w:rFonts w:ascii="Times New Roman" w:hAnsi="Times New Roman" w:cs="Times New Roman"/>
          <w:sz w:val="24"/>
          <w:szCs w:val="24"/>
        </w:rPr>
        <w:t xml:space="preserve">. </w:t>
      </w:r>
    </w:p>
    <w:p w14:paraId="64850948" w14:textId="77777777" w:rsidR="00E55406" w:rsidRPr="00AF6904" w:rsidRDefault="00E55406" w:rsidP="00AF6904">
      <w:pPr>
        <w:spacing w:after="0"/>
        <w:jc w:val="both"/>
        <w:rPr>
          <w:rFonts w:ascii="Times New Roman" w:hAnsi="Times New Roman" w:cs="Times New Roman"/>
          <w:b/>
          <w:i/>
          <w:sz w:val="24"/>
          <w:szCs w:val="24"/>
        </w:rPr>
      </w:pPr>
    </w:p>
    <w:p w14:paraId="5EC1F462" w14:textId="4334680D" w:rsidR="00AF6904" w:rsidRPr="003D76A7" w:rsidRDefault="00AF6904" w:rsidP="00AF6904">
      <w:pPr>
        <w:spacing w:after="0"/>
        <w:jc w:val="both"/>
        <w:rPr>
          <w:rFonts w:ascii="Times New Roman" w:hAnsi="Times New Roman" w:cs="Times New Roman"/>
          <w:sz w:val="24"/>
          <w:szCs w:val="24"/>
        </w:rPr>
      </w:pPr>
      <w:r w:rsidRPr="003D76A7">
        <w:rPr>
          <w:rFonts w:ascii="Times New Roman" w:hAnsi="Times New Roman" w:cs="Times New Roman"/>
          <w:b/>
          <w:sz w:val="24"/>
          <w:szCs w:val="24"/>
        </w:rPr>
        <w:t>Aktivnost A100002 Zaštita socijalno-osjetljivih kategorija društva</w:t>
      </w:r>
      <w:r w:rsidR="000F0D38" w:rsidRPr="003D76A7">
        <w:rPr>
          <w:rFonts w:ascii="Times New Roman" w:hAnsi="Times New Roman" w:cs="Times New Roman"/>
          <w:sz w:val="24"/>
          <w:szCs w:val="24"/>
        </w:rPr>
        <w:t xml:space="preserve">  izvršena </w:t>
      </w:r>
      <w:r w:rsidR="00662589" w:rsidRPr="003D76A7">
        <w:rPr>
          <w:rFonts w:ascii="Times New Roman" w:hAnsi="Times New Roman" w:cs="Times New Roman"/>
          <w:sz w:val="24"/>
          <w:szCs w:val="24"/>
        </w:rPr>
        <w:t xml:space="preserve">je u iznosu </w:t>
      </w:r>
      <w:r w:rsidR="003E764F">
        <w:rPr>
          <w:rFonts w:ascii="Times New Roman" w:hAnsi="Times New Roman" w:cs="Times New Roman"/>
          <w:sz w:val="24"/>
          <w:szCs w:val="24"/>
        </w:rPr>
        <w:t>2.800,00</w:t>
      </w:r>
      <w:r w:rsidR="00662589" w:rsidRPr="003D76A7">
        <w:rPr>
          <w:rFonts w:ascii="Times New Roman" w:hAnsi="Times New Roman" w:cs="Times New Roman"/>
          <w:sz w:val="24"/>
          <w:szCs w:val="24"/>
        </w:rPr>
        <w:t xml:space="preserve"> eura</w:t>
      </w:r>
      <w:r w:rsidRPr="003D76A7">
        <w:rPr>
          <w:rFonts w:ascii="Times New Roman" w:hAnsi="Times New Roman" w:cs="Times New Roman"/>
          <w:sz w:val="24"/>
          <w:szCs w:val="24"/>
        </w:rPr>
        <w:t>, a odnosi se na donacije prema provedenom natječaju koje se isplaćuju  Udruzi Graničarska uzdanica i Udruzi</w:t>
      </w:r>
      <w:r w:rsidR="006105A7" w:rsidRPr="003D76A7">
        <w:rPr>
          <w:rFonts w:ascii="Times New Roman" w:hAnsi="Times New Roman" w:cs="Times New Roman"/>
          <w:sz w:val="24"/>
          <w:szCs w:val="24"/>
        </w:rPr>
        <w:t xml:space="preserve"> osoba s invaliditetom, Udruzi umirovljenika,</w:t>
      </w:r>
      <w:r w:rsidR="00313A6D">
        <w:rPr>
          <w:rFonts w:ascii="Times New Roman" w:hAnsi="Times New Roman" w:cs="Times New Roman"/>
          <w:sz w:val="24"/>
          <w:szCs w:val="24"/>
        </w:rPr>
        <w:t xml:space="preserve"> </w:t>
      </w:r>
      <w:r w:rsidR="003A0206" w:rsidRPr="003D76A7">
        <w:rPr>
          <w:rFonts w:ascii="Times New Roman" w:hAnsi="Times New Roman" w:cs="Times New Roman"/>
          <w:sz w:val="24"/>
          <w:szCs w:val="24"/>
        </w:rPr>
        <w:t xml:space="preserve"> U</w:t>
      </w:r>
      <w:r w:rsidR="002F3CF7" w:rsidRPr="003D76A7">
        <w:rPr>
          <w:rFonts w:ascii="Times New Roman" w:hAnsi="Times New Roman" w:cs="Times New Roman"/>
          <w:sz w:val="24"/>
          <w:szCs w:val="24"/>
        </w:rPr>
        <w:t>druzi slijepih.</w:t>
      </w:r>
      <w:r w:rsidRPr="003D76A7">
        <w:rPr>
          <w:rFonts w:ascii="Times New Roman" w:hAnsi="Times New Roman" w:cs="Times New Roman"/>
          <w:sz w:val="24"/>
          <w:szCs w:val="24"/>
        </w:rPr>
        <w:t xml:space="preserve"> Pokazatelj uspješnosti realizacije cilja su pravovremene isplate i pomoć socijalno osjetljivim kategorijama društva gdje se posebna pažnja </w:t>
      </w:r>
      <w:r w:rsidRPr="003D76A7">
        <w:rPr>
          <w:rFonts w:ascii="Times New Roman" w:hAnsi="Times New Roman" w:cs="Times New Roman"/>
          <w:sz w:val="24"/>
          <w:szCs w:val="24"/>
          <w:shd w:val="clear" w:color="auto" w:fill="FFFFFF"/>
        </w:rPr>
        <w:t>posvećuje </w:t>
      </w:r>
      <w:r w:rsidRPr="003D76A7">
        <w:rPr>
          <w:rFonts w:ascii="Times New Roman" w:hAnsi="Times New Roman" w:cs="Times New Roman"/>
          <w:bCs/>
          <w:sz w:val="24"/>
          <w:szCs w:val="24"/>
          <w:shd w:val="clear" w:color="auto" w:fill="FFFFFF"/>
        </w:rPr>
        <w:t>zaštiti</w:t>
      </w:r>
      <w:r w:rsidRPr="003D76A7">
        <w:rPr>
          <w:rFonts w:ascii="Times New Roman" w:hAnsi="Times New Roman" w:cs="Times New Roman"/>
          <w:sz w:val="24"/>
          <w:szCs w:val="24"/>
          <w:shd w:val="clear" w:color="auto" w:fill="FFFFFF"/>
        </w:rPr>
        <w:t> </w:t>
      </w:r>
      <w:r w:rsidRPr="003D76A7">
        <w:rPr>
          <w:rFonts w:ascii="Times New Roman" w:hAnsi="Times New Roman" w:cs="Times New Roman"/>
          <w:bCs/>
          <w:sz w:val="24"/>
          <w:szCs w:val="24"/>
          <w:shd w:val="clear" w:color="auto" w:fill="FFFFFF"/>
        </w:rPr>
        <w:t xml:space="preserve">socijalno osjetljivih kategorija društva </w:t>
      </w:r>
      <w:r w:rsidRPr="003D76A7">
        <w:rPr>
          <w:rFonts w:ascii="Times New Roman" w:hAnsi="Times New Roman" w:cs="Times New Roman"/>
          <w:sz w:val="24"/>
          <w:szCs w:val="24"/>
          <w:shd w:val="clear" w:color="auto" w:fill="FFFFFF"/>
        </w:rPr>
        <w:t> i njihovu uključivanju u društveni život, svrha je promicanje, </w:t>
      </w:r>
      <w:r w:rsidRPr="003D76A7">
        <w:rPr>
          <w:rFonts w:ascii="Times New Roman" w:hAnsi="Times New Roman" w:cs="Times New Roman"/>
          <w:bCs/>
          <w:sz w:val="24"/>
          <w:szCs w:val="24"/>
          <w:shd w:val="clear" w:color="auto" w:fill="FFFFFF"/>
        </w:rPr>
        <w:t xml:space="preserve">zaštita </w:t>
      </w:r>
      <w:r w:rsidRPr="003D76A7">
        <w:rPr>
          <w:rFonts w:ascii="Times New Roman" w:hAnsi="Times New Roman" w:cs="Times New Roman"/>
          <w:sz w:val="24"/>
          <w:szCs w:val="24"/>
          <w:shd w:val="clear" w:color="auto" w:fill="FFFFFF"/>
        </w:rPr>
        <w:t xml:space="preserve"> i osiguravanje punog i ravnopravnog uživanja svih sadržaja bitnih za funkcioniranje pojedinaca  uključenih u ove Udruge. </w:t>
      </w:r>
    </w:p>
    <w:p w14:paraId="30289F79" w14:textId="77777777" w:rsidR="00AF6904" w:rsidRPr="00AF6904" w:rsidRDefault="00AF6904" w:rsidP="00AF6904">
      <w:pPr>
        <w:spacing w:after="0"/>
        <w:jc w:val="both"/>
        <w:rPr>
          <w:rFonts w:ascii="Times New Roman" w:hAnsi="Times New Roman" w:cs="Times New Roman"/>
          <w:b/>
          <w:i/>
          <w:sz w:val="24"/>
          <w:szCs w:val="24"/>
          <w:shd w:val="clear" w:color="auto" w:fill="FFFFFF"/>
        </w:rPr>
      </w:pPr>
    </w:p>
    <w:p w14:paraId="217A9F67" w14:textId="77777777" w:rsidR="00AF6904" w:rsidRPr="00AF6904" w:rsidRDefault="00AF6904" w:rsidP="00AF6904">
      <w:pPr>
        <w:spacing w:after="0"/>
        <w:jc w:val="both"/>
        <w:rPr>
          <w:rFonts w:ascii="Times New Roman" w:hAnsi="Times New Roman" w:cs="Times New Roman"/>
          <w:b/>
          <w:i/>
          <w:sz w:val="24"/>
          <w:szCs w:val="24"/>
          <w:shd w:val="clear" w:color="auto" w:fill="FFFFFF"/>
        </w:rPr>
      </w:pPr>
      <w:r w:rsidRPr="00AF6904">
        <w:rPr>
          <w:rFonts w:ascii="Times New Roman" w:hAnsi="Times New Roman" w:cs="Times New Roman"/>
          <w:b/>
          <w:i/>
          <w:sz w:val="24"/>
          <w:szCs w:val="24"/>
          <w:shd w:val="clear" w:color="auto" w:fill="FFFFFF"/>
        </w:rPr>
        <w:t>Program 1000 Poticanje poljoprivrednih gospodarstava i poljoprivrede</w:t>
      </w:r>
    </w:p>
    <w:p w14:paraId="7841FFF7" w14:textId="77777777" w:rsidR="00E36A78" w:rsidRDefault="00E36A78" w:rsidP="00AF6904">
      <w:pPr>
        <w:spacing w:after="0"/>
        <w:jc w:val="both"/>
        <w:rPr>
          <w:rFonts w:ascii="Times New Roman" w:hAnsi="Times New Roman" w:cs="Times New Roman"/>
          <w:b/>
          <w:sz w:val="24"/>
          <w:szCs w:val="24"/>
          <w:shd w:val="clear" w:color="auto" w:fill="FFFFFF"/>
        </w:rPr>
      </w:pPr>
    </w:p>
    <w:p w14:paraId="1705A6DC" w14:textId="77777777" w:rsidR="00AF6904" w:rsidRPr="00AF6904" w:rsidRDefault="00AF6904" w:rsidP="00AF6904">
      <w:pPr>
        <w:spacing w:after="0"/>
        <w:jc w:val="both"/>
        <w:rPr>
          <w:rFonts w:ascii="Times New Roman" w:hAnsi="Times New Roman" w:cs="Times New Roman"/>
          <w:b/>
          <w:sz w:val="24"/>
          <w:szCs w:val="24"/>
          <w:shd w:val="clear" w:color="auto" w:fill="FFFFFF"/>
        </w:rPr>
      </w:pPr>
      <w:r w:rsidRPr="00AF6904">
        <w:rPr>
          <w:rFonts w:ascii="Times New Roman" w:hAnsi="Times New Roman" w:cs="Times New Roman"/>
          <w:b/>
          <w:sz w:val="24"/>
          <w:szCs w:val="24"/>
          <w:shd w:val="clear" w:color="auto" w:fill="FFFFFF"/>
        </w:rPr>
        <w:t>Aktivnost A100002 Pomoć za  ublažavanje posljedica od elementarnih nepogoda</w:t>
      </w:r>
    </w:p>
    <w:p w14:paraId="4EDF10C6" w14:textId="7E26E3E8" w:rsidR="00AF6904" w:rsidRDefault="001B6401" w:rsidP="00AF690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nije imala ostvarenja u ovom polugodištu.</w:t>
      </w:r>
    </w:p>
    <w:p w14:paraId="5E936760" w14:textId="77777777" w:rsidR="000C5507" w:rsidRDefault="000C5507" w:rsidP="00AF6904">
      <w:pPr>
        <w:spacing w:after="0"/>
        <w:jc w:val="both"/>
        <w:rPr>
          <w:rFonts w:ascii="Times New Roman" w:hAnsi="Times New Roman" w:cs="Times New Roman"/>
          <w:sz w:val="24"/>
          <w:szCs w:val="24"/>
          <w:shd w:val="clear" w:color="auto" w:fill="FFFFFF"/>
        </w:rPr>
      </w:pPr>
    </w:p>
    <w:p w14:paraId="57F1B9D8" w14:textId="35DE5437" w:rsidR="000C5507" w:rsidRDefault="000C5507" w:rsidP="00AF6904">
      <w:pPr>
        <w:spacing w:after="0"/>
        <w:jc w:val="both"/>
        <w:rPr>
          <w:rFonts w:ascii="Times New Roman" w:hAnsi="Times New Roman" w:cs="Times New Roman"/>
          <w:bCs/>
          <w:sz w:val="24"/>
          <w:szCs w:val="24"/>
          <w:shd w:val="clear" w:color="auto" w:fill="FFFFFF"/>
        </w:rPr>
      </w:pPr>
      <w:r w:rsidRPr="000C5507">
        <w:rPr>
          <w:rFonts w:ascii="Times New Roman" w:hAnsi="Times New Roman" w:cs="Times New Roman"/>
          <w:b/>
          <w:sz w:val="24"/>
          <w:szCs w:val="24"/>
          <w:shd w:val="clear" w:color="auto" w:fill="FFFFFF"/>
        </w:rPr>
        <w:t>Aktivnost A100002 Subvenc</w:t>
      </w:r>
      <w:r w:rsidR="003D5365">
        <w:rPr>
          <w:rFonts w:ascii="Times New Roman" w:hAnsi="Times New Roman" w:cs="Times New Roman"/>
          <w:b/>
          <w:sz w:val="24"/>
          <w:szCs w:val="24"/>
          <w:shd w:val="clear" w:color="auto" w:fill="FFFFFF"/>
        </w:rPr>
        <w:t>ije – mini mljekare i mini prerada</w:t>
      </w:r>
      <w:r w:rsidR="00C77384">
        <w:rPr>
          <w:rFonts w:ascii="Times New Roman" w:hAnsi="Times New Roman" w:cs="Times New Roman"/>
          <w:bCs/>
          <w:sz w:val="24"/>
          <w:szCs w:val="24"/>
          <w:shd w:val="clear" w:color="auto" w:fill="FFFFFF"/>
        </w:rPr>
        <w:t xml:space="preserve"> nije imala ostvarenja u ovom polugodištu</w:t>
      </w:r>
      <w:r w:rsidR="00641503">
        <w:rPr>
          <w:rFonts w:ascii="Times New Roman" w:hAnsi="Times New Roman" w:cs="Times New Roman"/>
          <w:bCs/>
          <w:sz w:val="24"/>
          <w:szCs w:val="24"/>
          <w:shd w:val="clear" w:color="auto" w:fill="FFFFFF"/>
        </w:rPr>
        <w:t>.</w:t>
      </w:r>
    </w:p>
    <w:p w14:paraId="6F7389DA" w14:textId="77777777" w:rsidR="00EE745D" w:rsidRDefault="00EE745D" w:rsidP="00AF6904">
      <w:pPr>
        <w:spacing w:after="0"/>
        <w:jc w:val="both"/>
        <w:rPr>
          <w:rFonts w:ascii="Times New Roman" w:hAnsi="Times New Roman" w:cs="Times New Roman"/>
          <w:sz w:val="24"/>
          <w:szCs w:val="24"/>
          <w:shd w:val="clear" w:color="auto" w:fill="FFFFFF"/>
        </w:rPr>
      </w:pPr>
    </w:p>
    <w:p w14:paraId="3E7C7019" w14:textId="1909E179" w:rsidR="00EE745D" w:rsidRPr="00AB30B1" w:rsidRDefault="00EE745D" w:rsidP="00EE745D">
      <w:pPr>
        <w:autoSpaceDE w:val="0"/>
        <w:autoSpaceDN w:val="0"/>
        <w:adjustRightInd w:val="0"/>
        <w:spacing w:after="0" w:line="240" w:lineRule="auto"/>
        <w:jc w:val="both"/>
        <w:rPr>
          <w:rFonts w:ascii="Times New Roman" w:hAnsi="Times New Roman" w:cs="Times New Roman"/>
          <w:sz w:val="24"/>
          <w:szCs w:val="24"/>
        </w:rPr>
      </w:pPr>
      <w:r w:rsidRPr="00F55F3B">
        <w:rPr>
          <w:rFonts w:ascii="Times New Roman" w:hAnsi="Times New Roman" w:cs="Times New Roman"/>
          <w:b/>
          <w:bCs/>
          <w:sz w:val="24"/>
          <w:szCs w:val="24"/>
        </w:rPr>
        <w:t xml:space="preserve"> Aktivnosti A1000</w:t>
      </w:r>
      <w:r w:rsidR="00AB30B1">
        <w:rPr>
          <w:rFonts w:ascii="Times New Roman" w:hAnsi="Times New Roman" w:cs="Times New Roman"/>
          <w:b/>
          <w:bCs/>
          <w:sz w:val="24"/>
          <w:szCs w:val="24"/>
        </w:rPr>
        <w:t xml:space="preserve">6 Aktivnost: </w:t>
      </w:r>
      <w:r w:rsidR="00AB30B1" w:rsidRPr="00AB30B1">
        <w:rPr>
          <w:rFonts w:ascii="Times New Roman" w:hAnsi="Times New Roman" w:cs="Times New Roman"/>
          <w:sz w:val="24"/>
          <w:szCs w:val="24"/>
        </w:rPr>
        <w:t>Subvencije poljoprivrednicima-</w:t>
      </w:r>
      <w:proofErr w:type="spellStart"/>
      <w:r w:rsidR="00AB30B1" w:rsidRPr="00AB30B1">
        <w:rPr>
          <w:rFonts w:ascii="Times New Roman" w:hAnsi="Times New Roman" w:cs="Times New Roman"/>
          <w:sz w:val="24"/>
          <w:szCs w:val="24"/>
        </w:rPr>
        <w:t>genotipizacija</w:t>
      </w:r>
      <w:proofErr w:type="spellEnd"/>
      <w:r w:rsidR="00AB30B1">
        <w:rPr>
          <w:rFonts w:ascii="Times New Roman" w:hAnsi="Times New Roman" w:cs="Times New Roman"/>
          <w:sz w:val="24"/>
          <w:szCs w:val="24"/>
        </w:rPr>
        <w:t xml:space="preserve"> nije imala ostvarenja u ovom polugodištu. </w:t>
      </w:r>
    </w:p>
    <w:p w14:paraId="5BB53B2B" w14:textId="77777777" w:rsidR="00E36A78" w:rsidRPr="00AF6904" w:rsidRDefault="00E36A78" w:rsidP="00AF6904">
      <w:pPr>
        <w:spacing w:after="0"/>
        <w:jc w:val="both"/>
        <w:rPr>
          <w:rFonts w:ascii="Times New Roman" w:hAnsi="Times New Roman" w:cs="Times New Roman"/>
          <w:sz w:val="24"/>
          <w:szCs w:val="24"/>
        </w:rPr>
      </w:pPr>
    </w:p>
    <w:p w14:paraId="24CD5805" w14:textId="2BE4034B"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Tekući projekt: T10003 Izrada lokalne razvojne strategije</w:t>
      </w:r>
      <w:r w:rsidRPr="00AF6904">
        <w:rPr>
          <w:rFonts w:ascii="Times New Roman" w:hAnsi="Times New Roman" w:cs="Times New Roman"/>
          <w:sz w:val="24"/>
          <w:szCs w:val="24"/>
        </w:rPr>
        <w:t xml:space="preserve"> </w:t>
      </w:r>
      <w:r w:rsidR="00E231EA">
        <w:rPr>
          <w:rFonts w:ascii="Times New Roman" w:hAnsi="Times New Roman" w:cs="Times New Roman"/>
          <w:sz w:val="24"/>
          <w:szCs w:val="24"/>
        </w:rPr>
        <w:t>nije imao ostvarenja</w:t>
      </w:r>
      <w:r w:rsidR="008D2421">
        <w:rPr>
          <w:rFonts w:ascii="Times New Roman" w:hAnsi="Times New Roman" w:cs="Times New Roman"/>
          <w:sz w:val="24"/>
          <w:szCs w:val="24"/>
        </w:rPr>
        <w:t xml:space="preserve"> za razdoblje 01.01.202</w:t>
      </w:r>
      <w:r w:rsidR="00E231EA">
        <w:rPr>
          <w:rFonts w:ascii="Times New Roman" w:hAnsi="Times New Roman" w:cs="Times New Roman"/>
          <w:sz w:val="24"/>
          <w:szCs w:val="24"/>
        </w:rPr>
        <w:t>4.-30.06.2024.</w:t>
      </w:r>
    </w:p>
    <w:p w14:paraId="2B63ACE2" w14:textId="77777777" w:rsidR="00635549" w:rsidRPr="00AF6904" w:rsidRDefault="00635549" w:rsidP="00AF6904">
      <w:pPr>
        <w:spacing w:after="0"/>
        <w:jc w:val="both"/>
        <w:rPr>
          <w:rFonts w:ascii="Times New Roman" w:hAnsi="Times New Roman" w:cs="Times New Roman"/>
          <w:b/>
          <w:i/>
          <w:sz w:val="24"/>
          <w:szCs w:val="24"/>
        </w:rPr>
      </w:pPr>
    </w:p>
    <w:p w14:paraId="74B682AB" w14:textId="77777777"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i/>
          <w:sz w:val="24"/>
          <w:szCs w:val="24"/>
        </w:rPr>
        <w:t xml:space="preserve">Program 1000: Zaštita od požara i spašavanje </w:t>
      </w:r>
    </w:p>
    <w:p w14:paraId="18BFC592" w14:textId="4073608E" w:rsidR="005E2661"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A100001  Ostale tekuće donacije – Vatrogasna zajednica Sveti Ivan Žabno </w:t>
      </w:r>
      <w:r w:rsidR="003C3A7C">
        <w:rPr>
          <w:rFonts w:ascii="Times New Roman" w:hAnsi="Times New Roman" w:cs="Times New Roman"/>
          <w:sz w:val="24"/>
          <w:szCs w:val="24"/>
        </w:rPr>
        <w:t xml:space="preserve">izvršena je u </w:t>
      </w:r>
      <w:r w:rsidR="00F947F8">
        <w:rPr>
          <w:rFonts w:ascii="Times New Roman" w:hAnsi="Times New Roman" w:cs="Times New Roman"/>
          <w:sz w:val="24"/>
          <w:szCs w:val="24"/>
        </w:rPr>
        <w:t xml:space="preserve"> </w:t>
      </w:r>
      <w:r w:rsidR="003C3A7C">
        <w:rPr>
          <w:rFonts w:ascii="Times New Roman" w:hAnsi="Times New Roman" w:cs="Times New Roman"/>
          <w:sz w:val="24"/>
          <w:szCs w:val="24"/>
        </w:rPr>
        <w:t xml:space="preserve">iznosu </w:t>
      </w:r>
      <w:r w:rsidR="00A01892">
        <w:rPr>
          <w:rFonts w:ascii="Times New Roman" w:hAnsi="Times New Roman" w:cs="Times New Roman"/>
          <w:sz w:val="24"/>
          <w:szCs w:val="24"/>
        </w:rPr>
        <w:t>20.000,00</w:t>
      </w:r>
      <w:r w:rsidR="003C3A7C">
        <w:rPr>
          <w:rFonts w:ascii="Times New Roman" w:hAnsi="Times New Roman" w:cs="Times New Roman"/>
          <w:sz w:val="24"/>
          <w:szCs w:val="24"/>
        </w:rPr>
        <w:t xml:space="preserve"> eura</w:t>
      </w:r>
      <w:r w:rsidR="00A01892">
        <w:rPr>
          <w:rFonts w:ascii="Times New Roman" w:hAnsi="Times New Roman" w:cs="Times New Roman"/>
          <w:sz w:val="24"/>
          <w:szCs w:val="24"/>
        </w:rPr>
        <w:t xml:space="preserve"> ili 66,67%</w:t>
      </w:r>
      <w:r w:rsidR="003C3A7C">
        <w:rPr>
          <w:rFonts w:ascii="Times New Roman" w:hAnsi="Times New Roman" w:cs="Times New Roman"/>
          <w:sz w:val="24"/>
          <w:szCs w:val="24"/>
        </w:rPr>
        <w:t xml:space="preserve"> što je</w:t>
      </w:r>
      <w:r w:rsidR="00A01892">
        <w:rPr>
          <w:rFonts w:ascii="Times New Roman" w:hAnsi="Times New Roman" w:cs="Times New Roman"/>
          <w:sz w:val="24"/>
          <w:szCs w:val="24"/>
        </w:rPr>
        <w:t xml:space="preserve"> dio</w:t>
      </w:r>
      <w:r w:rsidR="003C3A7C">
        <w:rPr>
          <w:rFonts w:ascii="Times New Roman" w:hAnsi="Times New Roman" w:cs="Times New Roman"/>
          <w:sz w:val="24"/>
          <w:szCs w:val="24"/>
        </w:rPr>
        <w:t xml:space="preserve"> zakonsk</w:t>
      </w:r>
      <w:r w:rsidR="00A01892">
        <w:rPr>
          <w:rFonts w:ascii="Times New Roman" w:hAnsi="Times New Roman" w:cs="Times New Roman"/>
          <w:sz w:val="24"/>
          <w:szCs w:val="24"/>
        </w:rPr>
        <w:t>e</w:t>
      </w:r>
      <w:r w:rsidR="003C3A7C">
        <w:rPr>
          <w:rFonts w:ascii="Times New Roman" w:hAnsi="Times New Roman" w:cs="Times New Roman"/>
          <w:sz w:val="24"/>
          <w:szCs w:val="24"/>
        </w:rPr>
        <w:t xml:space="preserve"> obvez</w:t>
      </w:r>
      <w:r w:rsidR="00A01892">
        <w:rPr>
          <w:rFonts w:ascii="Times New Roman" w:hAnsi="Times New Roman" w:cs="Times New Roman"/>
          <w:sz w:val="24"/>
          <w:szCs w:val="24"/>
        </w:rPr>
        <w:t>e</w:t>
      </w:r>
      <w:r w:rsidR="003C3A7C">
        <w:rPr>
          <w:rFonts w:ascii="Times New Roman" w:hAnsi="Times New Roman" w:cs="Times New Roman"/>
          <w:sz w:val="24"/>
          <w:szCs w:val="24"/>
        </w:rPr>
        <w:t xml:space="preserve"> u 202</w:t>
      </w:r>
      <w:r w:rsidR="00A01892">
        <w:rPr>
          <w:rFonts w:ascii="Times New Roman" w:hAnsi="Times New Roman" w:cs="Times New Roman"/>
          <w:sz w:val="24"/>
          <w:szCs w:val="24"/>
        </w:rPr>
        <w:t>4</w:t>
      </w:r>
      <w:r w:rsidRPr="00AF6904">
        <w:rPr>
          <w:rFonts w:ascii="Times New Roman" w:hAnsi="Times New Roman" w:cs="Times New Roman"/>
          <w:sz w:val="24"/>
          <w:szCs w:val="24"/>
        </w:rPr>
        <w:t>., iznosi postotak ostvarenih prihoda umanjenih za pomoći. Cilj aktivnosti je zaštita stanovništva od požara, te spremnost pomoći i susjednim općinama u slučaju potrebe. Pokazatelj uspješnosti je kvalitetna opremljenost vatrogasnih društava na području općine, kao i spremnost te izvježbanost za eventualne požare.</w:t>
      </w:r>
    </w:p>
    <w:p w14:paraId="100B37CD" w14:textId="7C197230" w:rsidR="00AF6904" w:rsidRPr="00AF6904" w:rsidRDefault="00AF6904" w:rsidP="00AF6904">
      <w:pPr>
        <w:spacing w:after="0"/>
        <w:jc w:val="both"/>
        <w:rPr>
          <w:rFonts w:ascii="Times New Roman" w:hAnsi="Times New Roman" w:cs="Times New Roman"/>
          <w:sz w:val="24"/>
          <w:szCs w:val="24"/>
          <w:shd w:val="clear" w:color="auto" w:fill="FFFFFF"/>
        </w:rPr>
      </w:pPr>
      <w:r w:rsidRPr="00AF6904">
        <w:rPr>
          <w:rFonts w:ascii="Times New Roman" w:hAnsi="Times New Roman" w:cs="Times New Roman"/>
          <w:b/>
          <w:sz w:val="24"/>
          <w:szCs w:val="24"/>
        </w:rPr>
        <w:lastRenderedPageBreak/>
        <w:t>A100002 Aktivnost Civilna zaštita</w:t>
      </w:r>
      <w:r w:rsidRPr="00AF6904">
        <w:rPr>
          <w:rFonts w:ascii="Times New Roman" w:hAnsi="Times New Roman" w:cs="Times New Roman"/>
          <w:sz w:val="24"/>
          <w:szCs w:val="24"/>
        </w:rPr>
        <w:t xml:space="preserve"> ostvarena je u </w:t>
      </w:r>
      <w:r w:rsidR="00F947F8">
        <w:rPr>
          <w:rFonts w:ascii="Times New Roman" w:hAnsi="Times New Roman" w:cs="Times New Roman"/>
          <w:sz w:val="24"/>
          <w:szCs w:val="24"/>
        </w:rPr>
        <w:t>iznosu 5</w:t>
      </w:r>
      <w:r w:rsidR="001578E2">
        <w:rPr>
          <w:rFonts w:ascii="Times New Roman" w:hAnsi="Times New Roman" w:cs="Times New Roman"/>
          <w:sz w:val="24"/>
          <w:szCs w:val="24"/>
        </w:rPr>
        <w:t>40,00</w:t>
      </w:r>
      <w:r w:rsidR="00F947F8">
        <w:rPr>
          <w:rFonts w:ascii="Times New Roman" w:hAnsi="Times New Roman" w:cs="Times New Roman"/>
          <w:sz w:val="24"/>
          <w:szCs w:val="24"/>
        </w:rPr>
        <w:t xml:space="preserve">  eura,</w:t>
      </w:r>
      <w:r w:rsidR="00735ECD">
        <w:rPr>
          <w:rFonts w:ascii="Times New Roman" w:hAnsi="Times New Roman" w:cs="Times New Roman"/>
          <w:sz w:val="24"/>
          <w:szCs w:val="24"/>
        </w:rPr>
        <w:t xml:space="preserve"> ostvarenje za polugodišnje razdoblje</w:t>
      </w:r>
      <w:r w:rsidR="0063339D">
        <w:rPr>
          <w:rFonts w:ascii="Times New Roman" w:hAnsi="Times New Roman" w:cs="Times New Roman"/>
          <w:sz w:val="24"/>
          <w:szCs w:val="24"/>
        </w:rPr>
        <w:t xml:space="preserve"> 202</w:t>
      </w:r>
      <w:r w:rsidR="001578E2">
        <w:rPr>
          <w:rFonts w:ascii="Times New Roman" w:hAnsi="Times New Roman" w:cs="Times New Roman"/>
          <w:sz w:val="24"/>
          <w:szCs w:val="24"/>
        </w:rPr>
        <w:t>4</w:t>
      </w:r>
      <w:r w:rsidRPr="00AF6904">
        <w:rPr>
          <w:rFonts w:ascii="Times New Roman" w:hAnsi="Times New Roman" w:cs="Times New Roman"/>
          <w:sz w:val="24"/>
          <w:szCs w:val="24"/>
        </w:rPr>
        <w:t xml:space="preserve">.,  </w:t>
      </w:r>
      <w:r w:rsidRPr="00AF6904">
        <w:rPr>
          <w:rFonts w:ascii="Times New Roman" w:hAnsi="Times New Roman" w:cs="Times New Roman"/>
          <w:sz w:val="24"/>
          <w:szCs w:val="24"/>
          <w:shd w:val="clear" w:color="auto" w:fill="FFFFFF"/>
        </w:rPr>
        <w:t>cilj je ove aktivnosti</w:t>
      </w:r>
      <w:r w:rsidRPr="00AF6904">
        <w:rPr>
          <w:rFonts w:ascii="Arial" w:hAnsi="Arial" w:cs="Arial"/>
          <w:shd w:val="clear" w:color="auto" w:fill="FFFFFF"/>
        </w:rPr>
        <w:t xml:space="preserve"> </w:t>
      </w:r>
      <w:r w:rsidRPr="00AF6904">
        <w:rPr>
          <w:rFonts w:ascii="Times New Roman" w:hAnsi="Times New Roman" w:cs="Times New Roman"/>
          <w:sz w:val="24"/>
          <w:szCs w:val="24"/>
          <w:shd w:val="clear" w:color="auto" w:fill="FFFFFF"/>
        </w:rPr>
        <w:t>organiziranje sudionika, operativnih snaga i građana za ostvarivanje </w:t>
      </w:r>
      <w:r w:rsidRPr="00AF6904">
        <w:rPr>
          <w:rFonts w:ascii="Times New Roman" w:hAnsi="Times New Roman" w:cs="Times New Roman"/>
          <w:bCs/>
          <w:sz w:val="24"/>
          <w:szCs w:val="24"/>
          <w:shd w:val="clear" w:color="auto" w:fill="FFFFFF"/>
        </w:rPr>
        <w:t>zaštite</w:t>
      </w:r>
      <w:r w:rsidRPr="00AF6904">
        <w:rPr>
          <w:rFonts w:ascii="Times New Roman" w:hAnsi="Times New Roman" w:cs="Times New Roman"/>
          <w:sz w:val="24"/>
          <w:szCs w:val="24"/>
          <w:shd w:val="clear" w:color="auto" w:fill="FFFFFF"/>
        </w:rPr>
        <w:t> i spašavanja ljudi, životinja, materijalnih i kulturnih dobara.</w:t>
      </w:r>
    </w:p>
    <w:p w14:paraId="19686B12" w14:textId="391E6894" w:rsidR="00AF6904" w:rsidRDefault="00AF6904" w:rsidP="00AF6904">
      <w:pPr>
        <w:spacing w:after="0"/>
        <w:jc w:val="both"/>
        <w:rPr>
          <w:rFonts w:ascii="Times New Roman" w:hAnsi="Times New Roman" w:cs="Times New Roman"/>
          <w:color w:val="030511"/>
          <w:sz w:val="24"/>
          <w:szCs w:val="24"/>
          <w:shd w:val="clear" w:color="auto" w:fill="FFFFFF"/>
        </w:rPr>
      </w:pPr>
      <w:r w:rsidRPr="00AF6904">
        <w:rPr>
          <w:rFonts w:ascii="Times New Roman" w:hAnsi="Times New Roman" w:cs="Times New Roman"/>
          <w:b/>
          <w:sz w:val="24"/>
          <w:szCs w:val="24"/>
          <w:shd w:val="clear" w:color="auto" w:fill="FFFFFF"/>
        </w:rPr>
        <w:t>Aktivnost A100003 Financiranje Hrvatske Gorske službe spašavanja</w:t>
      </w:r>
      <w:r w:rsidR="0044475B">
        <w:rPr>
          <w:rFonts w:ascii="Times New Roman" w:hAnsi="Times New Roman" w:cs="Times New Roman"/>
          <w:sz w:val="24"/>
          <w:szCs w:val="24"/>
          <w:shd w:val="clear" w:color="auto" w:fill="FFFFFF"/>
        </w:rPr>
        <w:t xml:space="preserve"> ostvarena je</w:t>
      </w:r>
      <w:r w:rsidR="0008612F">
        <w:rPr>
          <w:rFonts w:ascii="Times New Roman" w:hAnsi="Times New Roman" w:cs="Times New Roman"/>
          <w:sz w:val="24"/>
          <w:szCs w:val="24"/>
          <w:shd w:val="clear" w:color="auto" w:fill="FFFFFF"/>
        </w:rPr>
        <w:t xml:space="preserve"> </w:t>
      </w:r>
      <w:r w:rsidR="0044475B">
        <w:rPr>
          <w:rFonts w:ascii="Times New Roman" w:hAnsi="Times New Roman" w:cs="Times New Roman"/>
          <w:sz w:val="24"/>
          <w:szCs w:val="24"/>
          <w:shd w:val="clear" w:color="auto" w:fill="FFFFFF"/>
        </w:rPr>
        <w:t xml:space="preserve"> u</w:t>
      </w:r>
      <w:r w:rsidR="0008612F">
        <w:rPr>
          <w:rFonts w:ascii="Times New Roman" w:hAnsi="Times New Roman" w:cs="Times New Roman"/>
          <w:sz w:val="24"/>
          <w:szCs w:val="24"/>
          <w:shd w:val="clear" w:color="auto" w:fill="FFFFFF"/>
        </w:rPr>
        <w:t xml:space="preserve"> polugodišnjem razdoblju u</w:t>
      </w:r>
      <w:r w:rsidR="0044475B">
        <w:rPr>
          <w:rFonts w:ascii="Times New Roman" w:hAnsi="Times New Roman" w:cs="Times New Roman"/>
          <w:sz w:val="24"/>
          <w:szCs w:val="24"/>
          <w:shd w:val="clear" w:color="auto" w:fill="FFFFFF"/>
        </w:rPr>
        <w:t xml:space="preserve"> iznosu </w:t>
      </w:r>
      <w:r w:rsidR="00A45F2C">
        <w:rPr>
          <w:rFonts w:ascii="Times New Roman" w:hAnsi="Times New Roman" w:cs="Times New Roman"/>
          <w:sz w:val="24"/>
          <w:szCs w:val="24"/>
          <w:shd w:val="clear" w:color="auto" w:fill="FFFFFF"/>
        </w:rPr>
        <w:t>800,00</w:t>
      </w:r>
      <w:r w:rsidR="0044475B">
        <w:rPr>
          <w:rFonts w:ascii="Times New Roman" w:hAnsi="Times New Roman" w:cs="Times New Roman"/>
          <w:sz w:val="24"/>
          <w:szCs w:val="24"/>
          <w:shd w:val="clear" w:color="auto" w:fill="FFFFFF"/>
        </w:rPr>
        <w:t xml:space="preserve"> eura</w:t>
      </w:r>
      <w:r w:rsidR="006131C9">
        <w:rPr>
          <w:rFonts w:ascii="Times New Roman" w:hAnsi="Times New Roman" w:cs="Times New Roman"/>
          <w:sz w:val="24"/>
          <w:szCs w:val="24"/>
          <w:shd w:val="clear" w:color="auto" w:fill="FFFFFF"/>
        </w:rPr>
        <w:t>, i</w:t>
      </w:r>
      <w:r w:rsidR="00162EF9">
        <w:rPr>
          <w:rFonts w:ascii="Times New Roman" w:hAnsi="Times New Roman" w:cs="Times New Roman"/>
          <w:sz w:val="24"/>
          <w:szCs w:val="24"/>
          <w:shd w:val="clear" w:color="auto" w:fill="FFFFFF"/>
        </w:rPr>
        <w:t>znos</w:t>
      </w:r>
      <w:r w:rsidRPr="00AF6904">
        <w:rPr>
          <w:rFonts w:ascii="Times New Roman" w:hAnsi="Times New Roman" w:cs="Times New Roman"/>
          <w:sz w:val="24"/>
          <w:szCs w:val="24"/>
          <w:shd w:val="clear" w:color="auto" w:fill="FFFFFF"/>
        </w:rPr>
        <w:t xml:space="preserve"> doznačen HGSS stanici Koprivnica.</w:t>
      </w:r>
      <w:r w:rsidRPr="00AF6904">
        <w:rPr>
          <w:rFonts w:ascii="Georgia" w:hAnsi="Georgia"/>
          <w:color w:val="030511"/>
          <w:sz w:val="27"/>
          <w:szCs w:val="27"/>
          <w:shd w:val="clear" w:color="auto" w:fill="FFFFFF"/>
        </w:rPr>
        <w:t xml:space="preserve"> </w:t>
      </w:r>
      <w:r w:rsidRPr="00AF6904">
        <w:rPr>
          <w:rFonts w:ascii="Times New Roman" w:hAnsi="Times New Roman" w:cs="Times New Roman"/>
          <w:color w:val="030511"/>
          <w:sz w:val="24"/>
          <w:szCs w:val="24"/>
          <w:shd w:val="clear" w:color="auto" w:fill="FFFFFF"/>
        </w:rPr>
        <w:t>Cilj je pomoć u financiranju organizacije bitne za sprječavanje nesreća i spašavanje u planini, na drugim nepristupačnim područjima i u izvanrednim okolnostima uz primjenu posebnih stručnih znanja i uporabu tehničke opreme za spašavanje u svrhu očuvanja ljudskog života, zdravlja i imovine. Pokazatelj uspješnosti je broj uspješno odrađenih intervencija na terenu.</w:t>
      </w:r>
    </w:p>
    <w:p w14:paraId="1C3C88A8" w14:textId="18E46C9F" w:rsidR="00E855C2" w:rsidRPr="00AF3E7B" w:rsidRDefault="00AF6904" w:rsidP="00AF6904">
      <w:pPr>
        <w:spacing w:after="0"/>
        <w:jc w:val="both"/>
        <w:rPr>
          <w:rFonts w:ascii="Times New Roman" w:hAnsi="Times New Roman" w:cs="Times New Roman"/>
          <w:bCs/>
          <w:sz w:val="24"/>
          <w:szCs w:val="24"/>
        </w:rPr>
      </w:pPr>
      <w:r w:rsidRPr="00AF6904">
        <w:rPr>
          <w:rFonts w:ascii="Times New Roman" w:hAnsi="Times New Roman" w:cs="Times New Roman"/>
          <w:b/>
          <w:sz w:val="24"/>
          <w:szCs w:val="24"/>
        </w:rPr>
        <w:t>Aktivnost A100005: Ostale tekuće donacije u naravi</w:t>
      </w:r>
      <w:r w:rsidRPr="00AF6904">
        <w:rPr>
          <w:rFonts w:ascii="Times New Roman" w:hAnsi="Times New Roman" w:cs="Times New Roman"/>
          <w:sz w:val="24"/>
          <w:szCs w:val="24"/>
        </w:rPr>
        <w:t xml:space="preserve"> – </w:t>
      </w:r>
      <w:r w:rsidRPr="00AF3E7B">
        <w:rPr>
          <w:rFonts w:ascii="Times New Roman" w:hAnsi="Times New Roman" w:cs="Times New Roman"/>
          <w:bCs/>
          <w:sz w:val="24"/>
          <w:szCs w:val="24"/>
        </w:rPr>
        <w:t>vatrogasna oprem</w:t>
      </w:r>
      <w:r w:rsidR="00AF3E7B" w:rsidRPr="00AF3E7B">
        <w:rPr>
          <w:rFonts w:ascii="Times New Roman" w:hAnsi="Times New Roman" w:cs="Times New Roman"/>
          <w:bCs/>
          <w:sz w:val="24"/>
          <w:szCs w:val="24"/>
        </w:rPr>
        <w:t>a nije imala izvršenja u ovom šestomjesečnom razdoblju.</w:t>
      </w:r>
    </w:p>
    <w:p w14:paraId="5953517F" w14:textId="77777777" w:rsidR="000D5E73" w:rsidRDefault="000D5E73" w:rsidP="00AF6904">
      <w:pPr>
        <w:spacing w:after="0"/>
        <w:jc w:val="both"/>
        <w:rPr>
          <w:rFonts w:ascii="Times New Roman" w:hAnsi="Times New Roman" w:cs="Times New Roman"/>
          <w:sz w:val="24"/>
          <w:szCs w:val="24"/>
        </w:rPr>
      </w:pPr>
    </w:p>
    <w:p w14:paraId="6C6A6560" w14:textId="77777777" w:rsidR="000D5E73" w:rsidRDefault="004E510C" w:rsidP="00AF6904">
      <w:pPr>
        <w:spacing w:after="0"/>
        <w:jc w:val="both"/>
        <w:rPr>
          <w:rFonts w:ascii="Times New Roman" w:hAnsi="Times New Roman" w:cs="Times New Roman"/>
          <w:sz w:val="24"/>
          <w:szCs w:val="24"/>
        </w:rPr>
      </w:pPr>
      <w:r>
        <w:rPr>
          <w:rFonts w:ascii="Times New Roman" w:hAnsi="Times New Roman" w:cs="Times New Roman"/>
          <w:sz w:val="24"/>
          <w:szCs w:val="24"/>
        </w:rPr>
        <w:t>Pokazatelj uspješnosti Programa 1000 Zaštita od požara i spašavanje</w:t>
      </w:r>
    </w:p>
    <w:tbl>
      <w:tblPr>
        <w:tblStyle w:val="Reetkatablice5"/>
        <w:tblW w:w="9180" w:type="dxa"/>
        <w:tblInd w:w="0" w:type="dxa"/>
        <w:tblLayout w:type="fixed"/>
        <w:tblLook w:val="04A0" w:firstRow="1" w:lastRow="0" w:firstColumn="1" w:lastColumn="0" w:noHBand="0" w:noVBand="1"/>
      </w:tblPr>
      <w:tblGrid>
        <w:gridCol w:w="1526"/>
        <w:gridCol w:w="1417"/>
        <w:gridCol w:w="1614"/>
        <w:gridCol w:w="1363"/>
        <w:gridCol w:w="1276"/>
        <w:gridCol w:w="1984"/>
      </w:tblGrid>
      <w:tr w:rsidR="005E2661" w:rsidRPr="00AA1093" w14:paraId="7A08855A" w14:textId="77777777" w:rsidTr="00DB21FA">
        <w:tc>
          <w:tcPr>
            <w:tcW w:w="1526" w:type="dxa"/>
            <w:shd w:val="clear" w:color="auto" w:fill="D9D9D9" w:themeFill="background1" w:themeFillShade="D9"/>
          </w:tcPr>
          <w:p w14:paraId="48C017D3" w14:textId="77777777" w:rsidR="005E2661" w:rsidRPr="003C57D0" w:rsidRDefault="005E2661" w:rsidP="00DE44D4">
            <w:pPr>
              <w:jc w:val="both"/>
              <w:rPr>
                <w:sz w:val="24"/>
                <w:szCs w:val="24"/>
              </w:rPr>
            </w:pPr>
            <w:r w:rsidRPr="003C57D0">
              <w:rPr>
                <w:sz w:val="24"/>
                <w:szCs w:val="24"/>
              </w:rPr>
              <w:t>Pokazatelj rezultata</w:t>
            </w:r>
          </w:p>
        </w:tc>
        <w:tc>
          <w:tcPr>
            <w:tcW w:w="1417" w:type="dxa"/>
            <w:shd w:val="clear" w:color="auto" w:fill="D9D9D9" w:themeFill="background1" w:themeFillShade="D9"/>
          </w:tcPr>
          <w:p w14:paraId="0C5ECE8D" w14:textId="77777777" w:rsidR="005E2661" w:rsidRPr="003C57D0" w:rsidRDefault="005E2661" w:rsidP="00DE44D4">
            <w:pPr>
              <w:jc w:val="both"/>
              <w:rPr>
                <w:sz w:val="24"/>
                <w:szCs w:val="24"/>
              </w:rPr>
            </w:pPr>
            <w:r w:rsidRPr="003C57D0">
              <w:rPr>
                <w:sz w:val="24"/>
                <w:szCs w:val="24"/>
              </w:rPr>
              <w:t>Definicija</w:t>
            </w:r>
          </w:p>
        </w:tc>
        <w:tc>
          <w:tcPr>
            <w:tcW w:w="1614" w:type="dxa"/>
            <w:shd w:val="clear" w:color="auto" w:fill="D9D9D9" w:themeFill="background1" w:themeFillShade="D9"/>
          </w:tcPr>
          <w:p w14:paraId="2C26A2FB" w14:textId="77777777" w:rsidR="005E2661" w:rsidRPr="003C57D0" w:rsidRDefault="005E2661" w:rsidP="00DE44D4">
            <w:pPr>
              <w:jc w:val="both"/>
              <w:rPr>
                <w:sz w:val="24"/>
                <w:szCs w:val="24"/>
              </w:rPr>
            </w:pPr>
            <w:r w:rsidRPr="003C57D0">
              <w:rPr>
                <w:sz w:val="24"/>
                <w:szCs w:val="24"/>
              </w:rPr>
              <w:t>Jedinica</w:t>
            </w:r>
          </w:p>
        </w:tc>
        <w:tc>
          <w:tcPr>
            <w:tcW w:w="1363" w:type="dxa"/>
            <w:shd w:val="clear" w:color="auto" w:fill="D9D9D9" w:themeFill="background1" w:themeFillShade="D9"/>
          </w:tcPr>
          <w:p w14:paraId="61475405" w14:textId="77777777" w:rsidR="005E2661" w:rsidRPr="003C57D0" w:rsidRDefault="005E2661" w:rsidP="00DE44D4">
            <w:pPr>
              <w:jc w:val="both"/>
              <w:rPr>
                <w:sz w:val="24"/>
                <w:szCs w:val="24"/>
              </w:rPr>
            </w:pPr>
            <w:r w:rsidRPr="003C57D0">
              <w:rPr>
                <w:sz w:val="24"/>
                <w:szCs w:val="24"/>
              </w:rPr>
              <w:t xml:space="preserve">Polazna vrijednost </w:t>
            </w:r>
          </w:p>
        </w:tc>
        <w:tc>
          <w:tcPr>
            <w:tcW w:w="1276" w:type="dxa"/>
            <w:shd w:val="clear" w:color="auto" w:fill="D9D9D9" w:themeFill="background1" w:themeFillShade="D9"/>
          </w:tcPr>
          <w:p w14:paraId="086F1FAF" w14:textId="31200E8A" w:rsidR="005E2661" w:rsidRPr="003C57D0" w:rsidRDefault="005E2661" w:rsidP="00DE44D4">
            <w:pPr>
              <w:jc w:val="both"/>
              <w:rPr>
                <w:sz w:val="24"/>
                <w:szCs w:val="24"/>
              </w:rPr>
            </w:pPr>
            <w:r w:rsidRPr="003C57D0">
              <w:rPr>
                <w:sz w:val="24"/>
                <w:szCs w:val="24"/>
              </w:rPr>
              <w:t>Ciljana vrijednost 202</w:t>
            </w:r>
            <w:r w:rsidR="00E4586D">
              <w:rPr>
                <w:sz w:val="24"/>
                <w:szCs w:val="24"/>
              </w:rPr>
              <w:t>4</w:t>
            </w:r>
            <w:r w:rsidRPr="003C57D0">
              <w:rPr>
                <w:sz w:val="24"/>
                <w:szCs w:val="24"/>
              </w:rPr>
              <w:t>.</w:t>
            </w:r>
          </w:p>
        </w:tc>
        <w:tc>
          <w:tcPr>
            <w:tcW w:w="1984" w:type="dxa"/>
            <w:shd w:val="clear" w:color="auto" w:fill="D9D9D9" w:themeFill="background1" w:themeFillShade="D9"/>
          </w:tcPr>
          <w:p w14:paraId="2A1F2437" w14:textId="77777777" w:rsidR="005E2661" w:rsidRPr="003C57D0" w:rsidRDefault="005E2661" w:rsidP="00E4586D">
            <w:pPr>
              <w:ind w:right="-111"/>
              <w:jc w:val="center"/>
              <w:rPr>
                <w:color w:val="000000"/>
                <w:sz w:val="24"/>
                <w:szCs w:val="24"/>
                <w:lang w:eastAsia="hr-HR"/>
              </w:rPr>
            </w:pPr>
            <w:r w:rsidRPr="003C57D0">
              <w:rPr>
                <w:color w:val="000000"/>
                <w:sz w:val="24"/>
                <w:szCs w:val="24"/>
                <w:lang w:eastAsia="hr-HR"/>
              </w:rPr>
              <w:t>Ostvarena vrijednost</w:t>
            </w:r>
          </w:p>
          <w:p w14:paraId="07BD08D5" w14:textId="6DFD2931" w:rsidR="005E2661" w:rsidRPr="003C57D0" w:rsidRDefault="005E2661" w:rsidP="00E4586D">
            <w:pPr>
              <w:jc w:val="center"/>
              <w:rPr>
                <w:sz w:val="24"/>
                <w:szCs w:val="24"/>
              </w:rPr>
            </w:pPr>
            <w:r w:rsidRPr="003C57D0">
              <w:rPr>
                <w:color w:val="000000"/>
                <w:sz w:val="24"/>
                <w:szCs w:val="24"/>
                <w:lang w:eastAsia="hr-HR"/>
              </w:rPr>
              <w:t xml:space="preserve">(I.-VI.     </w:t>
            </w:r>
            <w:r w:rsidR="0000214B" w:rsidRPr="003C57D0">
              <w:rPr>
                <w:color w:val="000000"/>
                <w:sz w:val="24"/>
                <w:szCs w:val="24"/>
                <w:lang w:eastAsia="hr-HR"/>
              </w:rPr>
              <w:t xml:space="preserve">    </w:t>
            </w:r>
            <w:r w:rsidRPr="003C57D0">
              <w:rPr>
                <w:color w:val="000000"/>
                <w:sz w:val="24"/>
                <w:szCs w:val="24"/>
                <w:lang w:eastAsia="hr-HR"/>
              </w:rPr>
              <w:t>202</w:t>
            </w:r>
            <w:r w:rsidR="00E4586D">
              <w:rPr>
                <w:color w:val="000000"/>
                <w:sz w:val="24"/>
                <w:szCs w:val="24"/>
                <w:lang w:eastAsia="hr-HR"/>
              </w:rPr>
              <w:t>4</w:t>
            </w:r>
            <w:r w:rsidRPr="003C57D0">
              <w:rPr>
                <w:color w:val="000000"/>
                <w:sz w:val="24"/>
                <w:szCs w:val="24"/>
                <w:lang w:eastAsia="hr-HR"/>
              </w:rPr>
              <w:t>.)</w:t>
            </w:r>
          </w:p>
        </w:tc>
      </w:tr>
      <w:tr w:rsidR="005E2661" w:rsidRPr="00AA1093" w14:paraId="6ECC7485" w14:textId="77777777" w:rsidTr="00DB21FA">
        <w:tc>
          <w:tcPr>
            <w:tcW w:w="1526" w:type="dxa"/>
          </w:tcPr>
          <w:p w14:paraId="33F0D3D1" w14:textId="77777777" w:rsidR="005E2661" w:rsidRDefault="005E2661" w:rsidP="00DE44D4">
            <w:pPr>
              <w:jc w:val="both"/>
              <w:rPr>
                <w:rFonts w:asciiTheme="minorHAnsi" w:hAnsiTheme="minorHAnsi" w:cstheme="minorHAnsi"/>
                <w:sz w:val="24"/>
                <w:szCs w:val="24"/>
              </w:rPr>
            </w:pPr>
          </w:p>
          <w:p w14:paraId="38FAD829" w14:textId="77777777" w:rsidR="005E2661" w:rsidRPr="00AA1093" w:rsidRDefault="005E2661" w:rsidP="00DE44D4">
            <w:pPr>
              <w:jc w:val="both"/>
              <w:rPr>
                <w:rFonts w:asciiTheme="minorHAnsi" w:hAnsiTheme="minorHAnsi" w:cstheme="minorHAnsi"/>
                <w:sz w:val="24"/>
                <w:szCs w:val="24"/>
              </w:rPr>
            </w:pPr>
            <w:r w:rsidRPr="00AA1093">
              <w:rPr>
                <w:rFonts w:asciiTheme="minorHAnsi" w:hAnsiTheme="minorHAnsi" w:cstheme="minorHAnsi"/>
                <w:sz w:val="24"/>
                <w:szCs w:val="24"/>
              </w:rPr>
              <w:t>Broj intervencija</w:t>
            </w:r>
          </w:p>
        </w:tc>
        <w:tc>
          <w:tcPr>
            <w:tcW w:w="1417" w:type="dxa"/>
          </w:tcPr>
          <w:p w14:paraId="0A437191" w14:textId="77777777" w:rsidR="005E2661" w:rsidRPr="00AA1093" w:rsidRDefault="005E2661" w:rsidP="00DE44D4">
            <w:pPr>
              <w:rPr>
                <w:rFonts w:asciiTheme="minorHAnsi" w:hAnsiTheme="minorHAnsi" w:cstheme="minorHAnsi"/>
                <w:sz w:val="24"/>
                <w:szCs w:val="24"/>
              </w:rPr>
            </w:pPr>
            <w:r w:rsidRPr="00AA1093">
              <w:rPr>
                <w:rFonts w:asciiTheme="minorHAnsi" w:hAnsiTheme="minorHAnsi" w:cstheme="minorHAnsi"/>
                <w:sz w:val="24"/>
                <w:szCs w:val="24"/>
              </w:rPr>
              <w:t xml:space="preserve">Intervencije u </w:t>
            </w:r>
            <w:r>
              <w:rPr>
                <w:rFonts w:asciiTheme="minorHAnsi" w:hAnsiTheme="minorHAnsi" w:cstheme="minorHAnsi"/>
                <w:sz w:val="24"/>
                <w:szCs w:val="24"/>
              </w:rPr>
              <w:t xml:space="preserve">gašenju požara i </w:t>
            </w:r>
            <w:r w:rsidRPr="00AA1093">
              <w:rPr>
                <w:rFonts w:asciiTheme="minorHAnsi" w:hAnsiTheme="minorHAnsi" w:cstheme="minorHAnsi"/>
                <w:sz w:val="24"/>
                <w:szCs w:val="24"/>
              </w:rPr>
              <w:t>spašavanju unesrećenih i sl.</w:t>
            </w:r>
          </w:p>
        </w:tc>
        <w:tc>
          <w:tcPr>
            <w:tcW w:w="1614" w:type="dxa"/>
          </w:tcPr>
          <w:p w14:paraId="586884E4" w14:textId="77777777" w:rsidR="005E2661" w:rsidRDefault="005E2661" w:rsidP="00DE44D4">
            <w:pPr>
              <w:jc w:val="both"/>
              <w:rPr>
                <w:rFonts w:asciiTheme="minorHAnsi" w:hAnsiTheme="minorHAnsi" w:cstheme="minorHAnsi"/>
                <w:sz w:val="24"/>
                <w:szCs w:val="24"/>
              </w:rPr>
            </w:pPr>
          </w:p>
          <w:p w14:paraId="3CBF0807" w14:textId="77777777" w:rsidR="005E2661" w:rsidRDefault="005E2661" w:rsidP="00DE44D4">
            <w:pPr>
              <w:jc w:val="both"/>
              <w:rPr>
                <w:rFonts w:asciiTheme="minorHAnsi" w:hAnsiTheme="minorHAnsi" w:cstheme="minorHAnsi"/>
                <w:sz w:val="24"/>
                <w:szCs w:val="24"/>
              </w:rPr>
            </w:pPr>
            <w:r w:rsidRPr="00AA1093">
              <w:rPr>
                <w:rFonts w:asciiTheme="minorHAnsi" w:hAnsiTheme="minorHAnsi" w:cstheme="minorHAnsi"/>
                <w:sz w:val="24"/>
                <w:szCs w:val="24"/>
              </w:rPr>
              <w:t>Broj intervencija/</w:t>
            </w:r>
          </w:p>
          <w:p w14:paraId="07A3CF49" w14:textId="77777777" w:rsidR="005E2661" w:rsidRPr="00AA1093" w:rsidRDefault="005E2661" w:rsidP="00DE44D4">
            <w:pPr>
              <w:jc w:val="both"/>
              <w:rPr>
                <w:rFonts w:asciiTheme="minorHAnsi" w:hAnsiTheme="minorHAnsi" w:cstheme="minorHAnsi"/>
                <w:sz w:val="24"/>
                <w:szCs w:val="24"/>
              </w:rPr>
            </w:pPr>
            <w:r>
              <w:rPr>
                <w:rFonts w:asciiTheme="minorHAnsi" w:hAnsiTheme="minorHAnsi" w:cstheme="minorHAnsi"/>
                <w:sz w:val="24"/>
                <w:szCs w:val="24"/>
              </w:rPr>
              <w:t>g</w:t>
            </w:r>
            <w:r w:rsidRPr="00AA1093">
              <w:rPr>
                <w:rFonts w:asciiTheme="minorHAnsi" w:hAnsiTheme="minorHAnsi" w:cstheme="minorHAnsi"/>
                <w:sz w:val="24"/>
                <w:szCs w:val="24"/>
              </w:rPr>
              <w:t>od</w:t>
            </w:r>
            <w:r>
              <w:rPr>
                <w:rFonts w:asciiTheme="minorHAnsi" w:hAnsiTheme="minorHAnsi" w:cstheme="minorHAnsi"/>
                <w:sz w:val="24"/>
                <w:szCs w:val="24"/>
              </w:rPr>
              <w:t>.</w:t>
            </w:r>
          </w:p>
        </w:tc>
        <w:tc>
          <w:tcPr>
            <w:tcW w:w="1363" w:type="dxa"/>
          </w:tcPr>
          <w:p w14:paraId="3253D5B9" w14:textId="77777777" w:rsidR="005E2661" w:rsidRDefault="005E2661" w:rsidP="00DE44D4">
            <w:pPr>
              <w:jc w:val="both"/>
              <w:rPr>
                <w:rFonts w:asciiTheme="minorHAnsi" w:hAnsiTheme="minorHAnsi" w:cstheme="minorHAnsi"/>
                <w:sz w:val="24"/>
                <w:szCs w:val="24"/>
              </w:rPr>
            </w:pPr>
          </w:p>
          <w:p w14:paraId="553AE882" w14:textId="1C728D4B" w:rsidR="005E2661" w:rsidRPr="00AA1093" w:rsidRDefault="00AC6459" w:rsidP="00DE44D4">
            <w:pPr>
              <w:jc w:val="both"/>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4FF695F2" w14:textId="77777777" w:rsidR="005E2661" w:rsidRDefault="005E2661" w:rsidP="00DE44D4">
            <w:pPr>
              <w:jc w:val="both"/>
              <w:rPr>
                <w:rFonts w:asciiTheme="minorHAnsi" w:hAnsiTheme="minorHAnsi" w:cstheme="minorHAnsi"/>
                <w:sz w:val="24"/>
                <w:szCs w:val="24"/>
              </w:rPr>
            </w:pPr>
          </w:p>
          <w:p w14:paraId="41E35322" w14:textId="16455B8E" w:rsidR="005E2661" w:rsidRPr="00AA1093" w:rsidRDefault="00AC6459" w:rsidP="00DE44D4">
            <w:pPr>
              <w:jc w:val="both"/>
              <w:rPr>
                <w:rFonts w:asciiTheme="minorHAnsi" w:hAnsiTheme="minorHAnsi" w:cstheme="minorHAnsi"/>
                <w:sz w:val="24"/>
                <w:szCs w:val="24"/>
              </w:rPr>
            </w:pPr>
            <w:r>
              <w:rPr>
                <w:rFonts w:asciiTheme="minorHAnsi" w:hAnsiTheme="minorHAnsi" w:cstheme="minorHAnsi"/>
                <w:sz w:val="24"/>
                <w:szCs w:val="24"/>
              </w:rPr>
              <w:t>45</w:t>
            </w:r>
          </w:p>
        </w:tc>
        <w:tc>
          <w:tcPr>
            <w:tcW w:w="1984" w:type="dxa"/>
          </w:tcPr>
          <w:p w14:paraId="48F9209C" w14:textId="77777777" w:rsidR="005E2661" w:rsidRDefault="005E2661" w:rsidP="00DE44D4">
            <w:pPr>
              <w:jc w:val="both"/>
              <w:rPr>
                <w:rFonts w:asciiTheme="minorHAnsi" w:hAnsiTheme="minorHAnsi" w:cstheme="minorHAnsi"/>
                <w:sz w:val="24"/>
                <w:szCs w:val="24"/>
              </w:rPr>
            </w:pPr>
          </w:p>
          <w:p w14:paraId="1864D1AC" w14:textId="6593BBA9" w:rsidR="005E2661" w:rsidRPr="00AA1093" w:rsidRDefault="00AC6459" w:rsidP="00DE44D4">
            <w:pPr>
              <w:jc w:val="both"/>
              <w:rPr>
                <w:rFonts w:asciiTheme="minorHAnsi" w:hAnsiTheme="minorHAnsi" w:cstheme="minorHAnsi"/>
                <w:sz w:val="24"/>
                <w:szCs w:val="24"/>
              </w:rPr>
            </w:pPr>
            <w:r>
              <w:rPr>
                <w:rFonts w:asciiTheme="minorHAnsi" w:hAnsiTheme="minorHAnsi" w:cstheme="minorHAnsi"/>
                <w:sz w:val="24"/>
                <w:szCs w:val="24"/>
              </w:rPr>
              <w:t>22</w:t>
            </w:r>
          </w:p>
        </w:tc>
      </w:tr>
    </w:tbl>
    <w:p w14:paraId="349F05A2" w14:textId="77777777" w:rsidR="005E2661" w:rsidRDefault="005E2661" w:rsidP="005E2661">
      <w:pPr>
        <w:autoSpaceDE w:val="0"/>
        <w:autoSpaceDN w:val="0"/>
        <w:adjustRightInd w:val="0"/>
        <w:spacing w:after="0" w:line="240" w:lineRule="auto"/>
        <w:jc w:val="both"/>
        <w:rPr>
          <w:rFonts w:ascii="Times New Roman" w:hAnsi="Times New Roman" w:cs="Times New Roman"/>
          <w:bCs/>
          <w:sz w:val="24"/>
          <w:szCs w:val="24"/>
        </w:rPr>
      </w:pPr>
    </w:p>
    <w:p w14:paraId="53A7E04E" w14:textId="77777777" w:rsidR="005E2661" w:rsidRDefault="005E2661" w:rsidP="005E2661">
      <w:pPr>
        <w:autoSpaceDE w:val="0"/>
        <w:autoSpaceDN w:val="0"/>
        <w:adjustRightInd w:val="0"/>
        <w:spacing w:after="0" w:line="240" w:lineRule="auto"/>
        <w:jc w:val="both"/>
        <w:rPr>
          <w:rFonts w:ascii="Times New Roman" w:hAnsi="Times New Roman" w:cs="Times New Roman"/>
          <w:bCs/>
          <w:sz w:val="24"/>
          <w:szCs w:val="24"/>
        </w:rPr>
      </w:pPr>
    </w:p>
    <w:p w14:paraId="6A5502F9" w14:textId="77777777" w:rsidR="00AF6904" w:rsidRPr="00AF6904" w:rsidRDefault="00AF6904" w:rsidP="00AF6904">
      <w:pPr>
        <w:spacing w:after="0"/>
        <w:jc w:val="both"/>
        <w:rPr>
          <w:rFonts w:ascii="Times New Roman" w:hAnsi="Times New Roman" w:cs="Times New Roman"/>
          <w:b/>
          <w:i/>
          <w:sz w:val="24"/>
          <w:szCs w:val="24"/>
        </w:rPr>
      </w:pPr>
    </w:p>
    <w:p w14:paraId="5A600736"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1000: Društveni domovi</w:t>
      </w:r>
      <w:r w:rsidRPr="00AF6904">
        <w:rPr>
          <w:rFonts w:ascii="Times New Roman" w:hAnsi="Times New Roman" w:cs="Times New Roman"/>
          <w:i/>
          <w:sz w:val="24"/>
          <w:szCs w:val="24"/>
        </w:rPr>
        <w:t xml:space="preserve"> </w:t>
      </w:r>
      <w:r w:rsidRPr="00AF6904">
        <w:rPr>
          <w:rFonts w:ascii="Times New Roman" w:hAnsi="Times New Roman" w:cs="Times New Roman"/>
          <w:sz w:val="24"/>
          <w:szCs w:val="24"/>
        </w:rPr>
        <w:t>sastoji se od sljedećih aktivnosti:</w:t>
      </w:r>
    </w:p>
    <w:p w14:paraId="31018D04" w14:textId="7080CF96" w:rsidR="00771F45" w:rsidRPr="00815F5D" w:rsidRDefault="00AF6904" w:rsidP="00815F5D">
      <w:pPr>
        <w:spacing w:after="0" w:line="240" w:lineRule="auto"/>
        <w:jc w:val="both"/>
        <w:rPr>
          <w:rFonts w:ascii="Times New Roman" w:eastAsia="Times New Roman" w:hAnsi="Times New Roman" w:cs="Times New Roman"/>
          <w:bCs/>
          <w:sz w:val="24"/>
          <w:szCs w:val="24"/>
          <w:lang w:eastAsia="hr-HR"/>
        </w:rPr>
      </w:pPr>
      <w:r w:rsidRPr="00AF6904">
        <w:rPr>
          <w:rFonts w:ascii="Times New Roman" w:hAnsi="Times New Roman" w:cs="Times New Roman"/>
          <w:b/>
          <w:sz w:val="24"/>
          <w:szCs w:val="24"/>
        </w:rPr>
        <w:t>Aktivnost A100002: Rasvjeta u društvenim domovima</w:t>
      </w:r>
      <w:r w:rsidR="00846E32">
        <w:rPr>
          <w:rFonts w:ascii="Times New Roman" w:hAnsi="Times New Roman" w:cs="Times New Roman"/>
          <w:sz w:val="24"/>
          <w:szCs w:val="24"/>
        </w:rPr>
        <w:t xml:space="preserve"> izvršena je za razdoblje 01.01.202</w:t>
      </w:r>
      <w:r w:rsidR="006C7871">
        <w:rPr>
          <w:rFonts w:ascii="Times New Roman" w:hAnsi="Times New Roman" w:cs="Times New Roman"/>
          <w:sz w:val="24"/>
          <w:szCs w:val="24"/>
        </w:rPr>
        <w:t>4</w:t>
      </w:r>
      <w:r w:rsidR="00846E32">
        <w:rPr>
          <w:rFonts w:ascii="Times New Roman" w:hAnsi="Times New Roman" w:cs="Times New Roman"/>
          <w:sz w:val="24"/>
          <w:szCs w:val="24"/>
        </w:rPr>
        <w:t>.-30.06.202</w:t>
      </w:r>
      <w:r w:rsidR="006C7871">
        <w:rPr>
          <w:rFonts w:ascii="Times New Roman" w:hAnsi="Times New Roman" w:cs="Times New Roman"/>
          <w:sz w:val="24"/>
          <w:szCs w:val="24"/>
        </w:rPr>
        <w:t>4</w:t>
      </w:r>
      <w:r w:rsidR="00846E32">
        <w:rPr>
          <w:rFonts w:ascii="Times New Roman" w:hAnsi="Times New Roman" w:cs="Times New Roman"/>
          <w:sz w:val="24"/>
          <w:szCs w:val="24"/>
        </w:rPr>
        <w:t xml:space="preserve">. u iznosu </w:t>
      </w:r>
      <w:r w:rsidR="006C7871">
        <w:rPr>
          <w:rFonts w:ascii="Times New Roman" w:hAnsi="Times New Roman" w:cs="Times New Roman"/>
          <w:sz w:val="24"/>
          <w:szCs w:val="24"/>
        </w:rPr>
        <w:t>3.527,01</w:t>
      </w:r>
      <w:r w:rsidR="00846E32">
        <w:rPr>
          <w:rFonts w:ascii="Times New Roman" w:hAnsi="Times New Roman" w:cs="Times New Roman"/>
          <w:sz w:val="24"/>
          <w:szCs w:val="24"/>
        </w:rPr>
        <w:t xml:space="preserve"> eur</w:t>
      </w:r>
      <w:r w:rsidR="006C7871">
        <w:rPr>
          <w:rFonts w:ascii="Times New Roman" w:hAnsi="Times New Roman" w:cs="Times New Roman"/>
          <w:sz w:val="24"/>
          <w:szCs w:val="24"/>
        </w:rPr>
        <w:t>o</w:t>
      </w:r>
      <w:r w:rsidR="00846E32">
        <w:rPr>
          <w:rFonts w:ascii="Times New Roman" w:hAnsi="Times New Roman" w:cs="Times New Roman"/>
          <w:sz w:val="24"/>
          <w:szCs w:val="24"/>
        </w:rPr>
        <w:t>.</w:t>
      </w:r>
      <w:r w:rsidR="00EE3E51">
        <w:rPr>
          <w:rFonts w:ascii="Times New Roman" w:hAnsi="Times New Roman" w:cs="Times New Roman"/>
          <w:sz w:val="24"/>
          <w:szCs w:val="24"/>
        </w:rPr>
        <w:t xml:space="preserve">  </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Aktivnost A100003 Tekuće i investicijsko održavanje društvenih domova</w:t>
      </w:r>
      <w:r w:rsidR="00C53A78">
        <w:rPr>
          <w:rFonts w:ascii="Times New Roman" w:hAnsi="Times New Roman" w:cs="Times New Roman"/>
          <w:sz w:val="24"/>
          <w:szCs w:val="24"/>
        </w:rPr>
        <w:t xml:space="preserve"> izvr</w:t>
      </w:r>
      <w:r w:rsidR="00846E32">
        <w:rPr>
          <w:rFonts w:ascii="Times New Roman" w:hAnsi="Times New Roman" w:cs="Times New Roman"/>
          <w:sz w:val="24"/>
          <w:szCs w:val="24"/>
        </w:rPr>
        <w:t xml:space="preserve">šena je u iznosu </w:t>
      </w:r>
      <w:r w:rsidR="00BF7230">
        <w:rPr>
          <w:rFonts w:ascii="Times New Roman" w:hAnsi="Times New Roman" w:cs="Times New Roman"/>
          <w:sz w:val="24"/>
          <w:szCs w:val="24"/>
        </w:rPr>
        <w:t>14.118,87</w:t>
      </w:r>
      <w:r w:rsidR="00846E32">
        <w:rPr>
          <w:rFonts w:ascii="Times New Roman" w:hAnsi="Times New Roman" w:cs="Times New Roman"/>
          <w:sz w:val="24"/>
          <w:szCs w:val="24"/>
        </w:rPr>
        <w:t xml:space="preserve"> eura ili </w:t>
      </w:r>
      <w:r w:rsidR="00BF7230">
        <w:rPr>
          <w:rFonts w:ascii="Times New Roman" w:hAnsi="Times New Roman" w:cs="Times New Roman"/>
          <w:sz w:val="24"/>
          <w:szCs w:val="24"/>
        </w:rPr>
        <w:t>25,53</w:t>
      </w:r>
      <w:r w:rsidRPr="00AF6904">
        <w:rPr>
          <w:rFonts w:ascii="Times New Roman" w:hAnsi="Times New Roman" w:cs="Times New Roman"/>
          <w:sz w:val="24"/>
          <w:szCs w:val="24"/>
        </w:rPr>
        <w:t xml:space="preserve"> % Proračuna, a odnosi se na usluge i materijal tekućeg i investicijskog održavanja društvenih i vatrogasnih domova na području općine. Cilj ove aktivnosti je </w:t>
      </w:r>
      <w:r w:rsidRPr="00AF6904">
        <w:rPr>
          <w:rFonts w:ascii="Times New Roman" w:hAnsi="Times New Roman" w:cs="Times New Roman"/>
          <w:sz w:val="24"/>
          <w:szCs w:val="24"/>
          <w:shd w:val="clear" w:color="auto" w:fill="FFFFFF"/>
        </w:rPr>
        <w:t>unapređenje </w:t>
      </w:r>
      <w:r w:rsidRPr="00AF6904">
        <w:rPr>
          <w:rFonts w:ascii="Times New Roman" w:hAnsi="Times New Roman" w:cs="Times New Roman"/>
          <w:bCs/>
          <w:sz w:val="24"/>
          <w:szCs w:val="24"/>
          <w:shd w:val="clear" w:color="auto" w:fill="FFFFFF"/>
        </w:rPr>
        <w:t>društvene</w:t>
      </w:r>
      <w:r w:rsidRPr="00AF6904">
        <w:rPr>
          <w:rFonts w:ascii="Times New Roman" w:hAnsi="Times New Roman" w:cs="Times New Roman"/>
          <w:sz w:val="24"/>
          <w:szCs w:val="24"/>
          <w:shd w:val="clear" w:color="auto" w:fill="FFFFFF"/>
        </w:rPr>
        <w:t> infrastrukture i sadržaja za podizanje kvalitete života stanovnika.</w:t>
      </w:r>
    </w:p>
    <w:p w14:paraId="238BA999" w14:textId="77777777" w:rsidR="00771F45" w:rsidRPr="00AF6904" w:rsidRDefault="00771F45" w:rsidP="00AF6904">
      <w:pPr>
        <w:spacing w:after="0"/>
        <w:jc w:val="both"/>
        <w:rPr>
          <w:rFonts w:ascii="Times New Roman" w:hAnsi="Times New Roman" w:cs="Times New Roman"/>
          <w:b/>
          <w:i/>
          <w:sz w:val="24"/>
          <w:szCs w:val="24"/>
        </w:rPr>
      </w:pPr>
    </w:p>
    <w:p w14:paraId="6880D296" w14:textId="77777777" w:rsidR="006A4DCB"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1012: Zaštita i zbrinjavanje životinja </w:t>
      </w:r>
      <w:r w:rsidRPr="00AF6904">
        <w:rPr>
          <w:rFonts w:ascii="Times New Roman" w:hAnsi="Times New Roman" w:cs="Times New Roman"/>
          <w:sz w:val="24"/>
          <w:szCs w:val="24"/>
        </w:rPr>
        <w:t>sastoji se od</w:t>
      </w:r>
      <w:r w:rsidR="006A4DCB">
        <w:rPr>
          <w:rFonts w:ascii="Times New Roman" w:hAnsi="Times New Roman" w:cs="Times New Roman"/>
          <w:sz w:val="24"/>
          <w:szCs w:val="24"/>
        </w:rPr>
        <w:t>:</w:t>
      </w:r>
    </w:p>
    <w:p w14:paraId="116F912D" w14:textId="77777777" w:rsidR="006A4DCB"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i/>
          <w:sz w:val="24"/>
          <w:szCs w:val="24"/>
        </w:rPr>
        <w:t xml:space="preserve"> </w:t>
      </w:r>
      <w:r w:rsidRPr="00AF6904">
        <w:rPr>
          <w:rFonts w:ascii="Times New Roman" w:hAnsi="Times New Roman" w:cs="Times New Roman"/>
          <w:b/>
          <w:sz w:val="24"/>
          <w:szCs w:val="24"/>
        </w:rPr>
        <w:t xml:space="preserve">Aktivnosti A100012 Higijeničarska služba i zaštita životinja </w:t>
      </w:r>
      <w:r w:rsidR="00E55103">
        <w:rPr>
          <w:rFonts w:ascii="Times New Roman" w:hAnsi="Times New Roman" w:cs="Times New Roman"/>
          <w:sz w:val="24"/>
          <w:szCs w:val="24"/>
        </w:rPr>
        <w:t>i</w:t>
      </w:r>
      <w:r w:rsidR="00112199">
        <w:rPr>
          <w:rFonts w:ascii="Times New Roman" w:hAnsi="Times New Roman" w:cs="Times New Roman"/>
          <w:sz w:val="24"/>
          <w:szCs w:val="24"/>
        </w:rPr>
        <w:t xml:space="preserve"> ostvarena je u iznosu </w:t>
      </w:r>
      <w:r w:rsidR="00E127DE">
        <w:rPr>
          <w:rFonts w:ascii="Times New Roman" w:hAnsi="Times New Roman" w:cs="Times New Roman"/>
          <w:sz w:val="24"/>
          <w:szCs w:val="24"/>
        </w:rPr>
        <w:t>3</w:t>
      </w:r>
      <w:r w:rsidR="006A4DCB">
        <w:rPr>
          <w:rFonts w:ascii="Times New Roman" w:hAnsi="Times New Roman" w:cs="Times New Roman"/>
          <w:sz w:val="24"/>
          <w:szCs w:val="24"/>
        </w:rPr>
        <w:t>.370,38</w:t>
      </w:r>
      <w:r w:rsidR="0011219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Iznos se odnosi na odvoz životinjskog </w:t>
      </w:r>
      <w:proofErr w:type="spellStart"/>
      <w:r w:rsidRPr="00AF6904">
        <w:rPr>
          <w:rFonts w:ascii="Times New Roman" w:hAnsi="Times New Roman" w:cs="Times New Roman"/>
          <w:sz w:val="24"/>
          <w:szCs w:val="24"/>
        </w:rPr>
        <w:t>konsifikata</w:t>
      </w:r>
      <w:proofErr w:type="spellEnd"/>
      <w:r w:rsidRPr="00AF6904">
        <w:rPr>
          <w:rFonts w:ascii="Times New Roman" w:hAnsi="Times New Roman" w:cs="Times New Roman"/>
          <w:sz w:val="24"/>
          <w:szCs w:val="24"/>
        </w:rPr>
        <w:t xml:space="preserve"> i rezervaciju mjesta u stacionaru. Uspješnost realizacije navedene aktivnosti definirana je provođenjem Odluke o komunalnom redu, odnosno zbrinjavanjem pasa </w:t>
      </w:r>
      <w:r w:rsidR="00A80BA5">
        <w:rPr>
          <w:rFonts w:ascii="Times New Roman" w:hAnsi="Times New Roman" w:cs="Times New Roman"/>
          <w:sz w:val="24"/>
          <w:szCs w:val="24"/>
        </w:rPr>
        <w:t>lutalica te odvozom životinjskog</w:t>
      </w:r>
      <w:r w:rsidRPr="00AF6904">
        <w:rPr>
          <w:rFonts w:ascii="Times New Roman" w:hAnsi="Times New Roman" w:cs="Times New Roman"/>
          <w:sz w:val="24"/>
          <w:szCs w:val="24"/>
        </w:rPr>
        <w:t xml:space="preserve"> </w:t>
      </w:r>
      <w:proofErr w:type="spellStart"/>
      <w:r w:rsidRPr="00AF6904">
        <w:rPr>
          <w:rFonts w:ascii="Times New Roman" w:hAnsi="Times New Roman" w:cs="Times New Roman"/>
          <w:sz w:val="24"/>
          <w:szCs w:val="24"/>
        </w:rPr>
        <w:t>konsifikata</w:t>
      </w:r>
      <w:proofErr w:type="spellEnd"/>
      <w:r w:rsidRPr="00AF6904">
        <w:rPr>
          <w:rFonts w:ascii="Times New Roman" w:hAnsi="Times New Roman" w:cs="Times New Roman"/>
          <w:sz w:val="24"/>
          <w:szCs w:val="24"/>
        </w:rPr>
        <w:t xml:space="preserve"> sa prometnica, kao i </w:t>
      </w:r>
      <w:proofErr w:type="spellStart"/>
      <w:r w:rsidRPr="00AF6904">
        <w:rPr>
          <w:rFonts w:ascii="Times New Roman" w:hAnsi="Times New Roman" w:cs="Times New Roman"/>
          <w:sz w:val="24"/>
          <w:szCs w:val="24"/>
        </w:rPr>
        <w:t>čipiranje</w:t>
      </w:r>
      <w:proofErr w:type="spellEnd"/>
      <w:r w:rsidRPr="00AF6904">
        <w:rPr>
          <w:rFonts w:ascii="Times New Roman" w:hAnsi="Times New Roman" w:cs="Times New Roman"/>
          <w:sz w:val="24"/>
          <w:szCs w:val="24"/>
        </w:rPr>
        <w:t xml:space="preserve"> pasa.</w:t>
      </w:r>
    </w:p>
    <w:p w14:paraId="3FF60F93" w14:textId="6A1F1A19" w:rsidR="00AF6904" w:rsidRDefault="008848AC" w:rsidP="00AF69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613DE">
        <w:rPr>
          <w:rFonts w:ascii="Times New Roman" w:hAnsi="Times New Roman" w:cs="Times New Roman"/>
          <w:b/>
          <w:sz w:val="24"/>
          <w:szCs w:val="24"/>
        </w:rPr>
        <w:t>Aktivnost: A100013 Program zaštite divljači</w:t>
      </w:r>
      <w:r>
        <w:rPr>
          <w:rFonts w:ascii="Times New Roman" w:hAnsi="Times New Roman" w:cs="Times New Roman"/>
          <w:sz w:val="24"/>
          <w:szCs w:val="24"/>
        </w:rPr>
        <w:t xml:space="preserve"> izvršen je sa 550,75 eura ili 1</w:t>
      </w:r>
      <w:r w:rsidR="00ED0123">
        <w:rPr>
          <w:rFonts w:ascii="Times New Roman" w:hAnsi="Times New Roman" w:cs="Times New Roman"/>
          <w:sz w:val="24"/>
          <w:szCs w:val="24"/>
        </w:rPr>
        <w:t>8,85</w:t>
      </w:r>
      <w:r>
        <w:rPr>
          <w:rFonts w:ascii="Times New Roman" w:hAnsi="Times New Roman" w:cs="Times New Roman"/>
          <w:sz w:val="24"/>
          <w:szCs w:val="24"/>
        </w:rPr>
        <w:t>% plana.</w:t>
      </w:r>
    </w:p>
    <w:p w14:paraId="5DC04EB2" w14:textId="751F2AC9" w:rsidR="00B3759A" w:rsidRPr="00C74F62" w:rsidRDefault="00BD5D7A" w:rsidP="00AF6904">
      <w:pPr>
        <w:spacing w:after="0"/>
        <w:jc w:val="both"/>
        <w:rPr>
          <w:rFonts w:ascii="Times New Roman" w:hAnsi="Times New Roman" w:cs="Times New Roman"/>
          <w:sz w:val="24"/>
          <w:szCs w:val="24"/>
        </w:rPr>
      </w:pPr>
      <w:r w:rsidRPr="00BD5D7A">
        <w:rPr>
          <w:rFonts w:ascii="Times New Roman" w:hAnsi="Times New Roman" w:cs="Times New Roman"/>
          <w:color w:val="222222"/>
          <w:sz w:val="23"/>
          <w:szCs w:val="23"/>
          <w:shd w:val="clear" w:color="auto" w:fill="FFFFFF"/>
        </w:rPr>
        <w:t>Cilj je zadržati populaciju divljači i drugih životinjskih vrsta u granicama propisanim Programom zaštite divljači.</w:t>
      </w:r>
      <w:r w:rsidR="00C74F62" w:rsidRPr="00C74F62">
        <w:rPr>
          <w:rFonts w:ascii="Open Sans" w:hAnsi="Open Sans" w:cs="Open Sans"/>
          <w:color w:val="222222"/>
          <w:sz w:val="23"/>
          <w:szCs w:val="23"/>
          <w:shd w:val="clear" w:color="auto" w:fill="FFFFFF"/>
        </w:rPr>
        <w:t xml:space="preserve"> </w:t>
      </w:r>
      <w:r w:rsidR="00C74F62">
        <w:rPr>
          <w:rFonts w:ascii="Open Sans" w:hAnsi="Open Sans" w:cs="Open Sans"/>
          <w:color w:val="222222"/>
          <w:sz w:val="23"/>
          <w:szCs w:val="23"/>
          <w:shd w:val="clear" w:color="auto" w:fill="FFFFFF"/>
        </w:rPr>
        <w:t> </w:t>
      </w:r>
      <w:r w:rsidR="00C74F62" w:rsidRPr="00C74F62">
        <w:rPr>
          <w:rFonts w:ascii="Times New Roman" w:hAnsi="Times New Roman" w:cs="Times New Roman"/>
          <w:color w:val="222222"/>
          <w:sz w:val="24"/>
          <w:szCs w:val="24"/>
          <w:shd w:val="clear" w:color="auto" w:fill="FFFFFF"/>
        </w:rPr>
        <w:t xml:space="preserve">Provode se redoviti obilasci površina izvan lovišta kako bi se smanjile štete </w:t>
      </w:r>
      <w:r w:rsidR="009354AA">
        <w:rPr>
          <w:rFonts w:ascii="Times New Roman" w:hAnsi="Times New Roman" w:cs="Times New Roman"/>
          <w:color w:val="222222"/>
          <w:sz w:val="24"/>
          <w:szCs w:val="24"/>
          <w:shd w:val="clear" w:color="auto" w:fill="FFFFFF"/>
        </w:rPr>
        <w:t>na</w:t>
      </w:r>
      <w:r w:rsidR="00C74F62" w:rsidRPr="00C74F62">
        <w:rPr>
          <w:rFonts w:ascii="Times New Roman" w:hAnsi="Times New Roman" w:cs="Times New Roman"/>
          <w:color w:val="222222"/>
          <w:sz w:val="24"/>
          <w:szCs w:val="24"/>
          <w:shd w:val="clear" w:color="auto" w:fill="FFFFFF"/>
        </w:rPr>
        <w:t xml:space="preserve"> divljači.</w:t>
      </w:r>
    </w:p>
    <w:p w14:paraId="3597E9C4" w14:textId="77777777" w:rsidR="00AF6904" w:rsidRPr="00BD5D7A" w:rsidRDefault="00AF6904" w:rsidP="00AF6904">
      <w:pPr>
        <w:spacing w:after="0"/>
        <w:jc w:val="both"/>
        <w:rPr>
          <w:rFonts w:ascii="Times New Roman" w:hAnsi="Times New Roman" w:cs="Times New Roman"/>
          <w:sz w:val="24"/>
          <w:szCs w:val="24"/>
        </w:rPr>
      </w:pPr>
    </w:p>
    <w:p w14:paraId="1B147F11" w14:textId="77777777" w:rsidR="0065213B" w:rsidRDefault="0065213B" w:rsidP="00AF6904">
      <w:pPr>
        <w:shd w:val="clear" w:color="auto" w:fill="FFFFFF"/>
        <w:jc w:val="both"/>
        <w:rPr>
          <w:rFonts w:ascii="Times New Roman" w:eastAsia="Times New Roman" w:hAnsi="Times New Roman" w:cs="Times New Roman"/>
          <w:b/>
          <w:sz w:val="24"/>
          <w:szCs w:val="24"/>
          <w:lang w:eastAsia="hr-HR"/>
        </w:rPr>
      </w:pPr>
    </w:p>
    <w:p w14:paraId="16EBBFD2" w14:textId="577C796A" w:rsidR="00607515" w:rsidRDefault="00021405" w:rsidP="00AF6904">
      <w:pPr>
        <w:shd w:val="clear" w:color="auto" w:fill="FFFFFF"/>
        <w:jc w:val="both"/>
        <w:rPr>
          <w:rFonts w:ascii="Times New Roman" w:eastAsia="Times New Roman" w:hAnsi="Times New Roman" w:cs="Times New Roman"/>
          <w:b/>
          <w:sz w:val="28"/>
          <w:szCs w:val="28"/>
          <w:lang w:eastAsia="hr-HR"/>
        </w:rPr>
      </w:pPr>
      <w:r w:rsidRPr="00844A96">
        <w:rPr>
          <w:rFonts w:ascii="Times New Roman" w:eastAsia="Times New Roman" w:hAnsi="Times New Roman" w:cs="Times New Roman"/>
          <w:b/>
          <w:sz w:val="28"/>
          <w:szCs w:val="28"/>
          <w:lang w:eastAsia="hr-HR"/>
        </w:rPr>
        <w:lastRenderedPageBreak/>
        <w:t>Posebni izvješ</w:t>
      </w:r>
      <w:r w:rsidR="00904DFC" w:rsidRPr="00844A96">
        <w:rPr>
          <w:rFonts w:ascii="Times New Roman" w:eastAsia="Times New Roman" w:hAnsi="Times New Roman" w:cs="Times New Roman"/>
          <w:b/>
          <w:sz w:val="28"/>
          <w:szCs w:val="28"/>
          <w:lang w:eastAsia="hr-HR"/>
        </w:rPr>
        <w:t>t</w:t>
      </w:r>
      <w:r w:rsidRPr="00844A96">
        <w:rPr>
          <w:rFonts w:ascii="Times New Roman" w:eastAsia="Times New Roman" w:hAnsi="Times New Roman" w:cs="Times New Roman"/>
          <w:b/>
          <w:sz w:val="28"/>
          <w:szCs w:val="28"/>
          <w:lang w:eastAsia="hr-HR"/>
        </w:rPr>
        <w:t>aji:</w:t>
      </w:r>
    </w:p>
    <w:p w14:paraId="25B06D50" w14:textId="50E80AF9" w:rsidR="00B21C97" w:rsidRPr="00B21C97" w:rsidRDefault="00B21C97" w:rsidP="00D52CF8">
      <w:pPr>
        <w:pStyle w:val="Odlomakpopisa"/>
        <w:numPr>
          <w:ilvl w:val="0"/>
          <w:numId w:val="43"/>
        </w:numPr>
        <w:shd w:val="clear" w:color="auto" w:fill="FFFFFF"/>
        <w:spacing w:after="0"/>
        <w:jc w:val="both"/>
        <w:rPr>
          <w:rFonts w:ascii="Times New Roman" w:eastAsia="Times New Roman" w:hAnsi="Times New Roman" w:cs="Times New Roman"/>
          <w:bCs/>
          <w:sz w:val="28"/>
          <w:szCs w:val="28"/>
          <w:lang w:eastAsia="hr-HR"/>
        </w:rPr>
      </w:pPr>
      <w:r w:rsidRPr="00B21C97">
        <w:rPr>
          <w:rFonts w:ascii="Times New Roman" w:eastAsia="Times New Roman" w:hAnsi="Times New Roman" w:cs="Times New Roman"/>
          <w:bCs/>
          <w:sz w:val="28"/>
          <w:szCs w:val="28"/>
          <w:lang w:eastAsia="hr-HR"/>
        </w:rPr>
        <w:t>IZVJEŠTAJ O KORIŠTENJU PRORAČUNSKE ZALIHE</w:t>
      </w:r>
    </w:p>
    <w:p w14:paraId="52D16FBF" w14:textId="08FCF1CA" w:rsidR="00E27667" w:rsidRDefault="0060010A" w:rsidP="00D52CF8">
      <w:pPr>
        <w:shd w:val="clear" w:color="auto" w:fill="FFFFFF"/>
        <w:spacing w:after="0"/>
        <w:jc w:val="both"/>
        <w:rPr>
          <w:rFonts w:ascii="Times New Roman" w:eastAsia="Times New Roman" w:hAnsi="Times New Roman" w:cs="Times New Roman"/>
          <w:bCs/>
          <w:sz w:val="28"/>
          <w:szCs w:val="28"/>
          <w:lang w:eastAsia="hr-HR"/>
        </w:rPr>
      </w:pPr>
      <w:r w:rsidRPr="00C43996">
        <w:rPr>
          <w:rFonts w:ascii="Times New Roman" w:eastAsia="Times New Roman" w:hAnsi="Times New Roman" w:cs="Times New Roman"/>
          <w:bCs/>
          <w:sz w:val="28"/>
          <w:szCs w:val="28"/>
          <w:lang w:eastAsia="hr-HR"/>
        </w:rPr>
        <w:t>Općina Sveti Ivan Žabno u izvještajnom nije planirala te stoga nije niti koristila sredstva proračunske zalihe.</w:t>
      </w:r>
    </w:p>
    <w:p w14:paraId="3A9DCB97" w14:textId="29C734AC" w:rsidR="00B21C97" w:rsidRPr="00B21C97" w:rsidRDefault="00B21C97" w:rsidP="00D52CF8">
      <w:pPr>
        <w:pStyle w:val="Odlomakpopisa"/>
        <w:numPr>
          <w:ilvl w:val="0"/>
          <w:numId w:val="43"/>
        </w:numPr>
        <w:shd w:val="clear" w:color="auto" w:fill="FFFFFF"/>
        <w:spacing w:after="0"/>
        <w:jc w:val="both"/>
        <w:rPr>
          <w:rFonts w:ascii="Times New Roman" w:eastAsia="Times New Roman" w:hAnsi="Times New Roman" w:cs="Times New Roman"/>
          <w:bCs/>
          <w:sz w:val="28"/>
          <w:szCs w:val="28"/>
          <w:lang w:eastAsia="hr-HR"/>
        </w:rPr>
      </w:pPr>
      <w:r>
        <w:rPr>
          <w:rFonts w:ascii="Times New Roman" w:eastAsia="Times New Roman" w:hAnsi="Times New Roman" w:cs="Times New Roman"/>
          <w:bCs/>
          <w:sz w:val="28"/>
          <w:szCs w:val="28"/>
          <w:lang w:eastAsia="hr-HR"/>
        </w:rPr>
        <w:t>IZVJEŠTAJ O ZADUŽIVANJU NA DOMAĆEM I STRANOM TRŽIŠTU NOVCA I KAPITALA</w:t>
      </w:r>
    </w:p>
    <w:p w14:paraId="2AADC747" w14:textId="4518CE84" w:rsidR="00CF7F20" w:rsidRDefault="00CF7F20" w:rsidP="00D52CF8">
      <w:pPr>
        <w:shd w:val="clear" w:color="auto" w:fill="FFFFFF"/>
        <w:spacing w:after="0"/>
        <w:jc w:val="both"/>
        <w:rPr>
          <w:rFonts w:ascii="Times New Roman" w:eastAsia="Times New Roman" w:hAnsi="Times New Roman" w:cs="Times New Roman"/>
          <w:bCs/>
          <w:sz w:val="28"/>
          <w:szCs w:val="28"/>
          <w:lang w:eastAsia="hr-HR"/>
        </w:rPr>
      </w:pPr>
      <w:r>
        <w:rPr>
          <w:rFonts w:ascii="Times New Roman" w:eastAsia="Times New Roman" w:hAnsi="Times New Roman" w:cs="Times New Roman"/>
          <w:bCs/>
          <w:sz w:val="28"/>
          <w:szCs w:val="28"/>
          <w:lang w:eastAsia="hr-HR"/>
        </w:rPr>
        <w:t>Izvještaj o zaduživanju na domaćem i stranom tržištu novca i kapitala nalazi se u prilogu ovog obrazloženja te je sastavni dio Polugodišnjeg izvještaja o izvršenju proračuna</w:t>
      </w:r>
      <w:r w:rsidR="0053511B">
        <w:rPr>
          <w:rFonts w:ascii="Times New Roman" w:eastAsia="Times New Roman" w:hAnsi="Times New Roman" w:cs="Times New Roman"/>
          <w:bCs/>
          <w:sz w:val="28"/>
          <w:szCs w:val="28"/>
          <w:lang w:eastAsia="hr-HR"/>
        </w:rPr>
        <w:t>.</w:t>
      </w:r>
    </w:p>
    <w:p w14:paraId="5999F047" w14:textId="2F953711" w:rsidR="00B21C97" w:rsidRPr="00B21C97" w:rsidRDefault="00B21C97" w:rsidP="00D52CF8">
      <w:pPr>
        <w:pStyle w:val="Odlomakpopisa"/>
        <w:numPr>
          <w:ilvl w:val="0"/>
          <w:numId w:val="43"/>
        </w:numPr>
        <w:shd w:val="clear" w:color="auto" w:fill="FFFFFF"/>
        <w:spacing w:after="0"/>
        <w:jc w:val="both"/>
        <w:rPr>
          <w:rFonts w:ascii="Times New Roman" w:eastAsia="Times New Roman" w:hAnsi="Times New Roman" w:cs="Times New Roman"/>
          <w:bCs/>
          <w:sz w:val="28"/>
          <w:szCs w:val="28"/>
          <w:lang w:eastAsia="hr-HR"/>
        </w:rPr>
      </w:pPr>
      <w:r>
        <w:rPr>
          <w:rFonts w:ascii="Times New Roman" w:eastAsia="Times New Roman" w:hAnsi="Times New Roman" w:cs="Times New Roman"/>
          <w:bCs/>
          <w:sz w:val="28"/>
          <w:szCs w:val="28"/>
          <w:lang w:eastAsia="hr-HR"/>
        </w:rPr>
        <w:t>IZVJEŠTAJ O DANIM JAMSTVIMA I PLAĆANJIMA PO PROTESTNIM JAMSTVIMA</w:t>
      </w:r>
    </w:p>
    <w:p w14:paraId="7E84EE03" w14:textId="7FA9439C" w:rsidR="00974012" w:rsidRPr="00C43996" w:rsidRDefault="00974012" w:rsidP="00D52CF8">
      <w:pPr>
        <w:shd w:val="clear" w:color="auto" w:fill="FFFFFF"/>
        <w:spacing w:after="0"/>
        <w:jc w:val="both"/>
        <w:rPr>
          <w:rFonts w:ascii="Times New Roman" w:eastAsia="Times New Roman" w:hAnsi="Times New Roman" w:cs="Times New Roman"/>
          <w:bCs/>
          <w:sz w:val="28"/>
          <w:szCs w:val="28"/>
          <w:lang w:eastAsia="hr-HR"/>
        </w:rPr>
      </w:pPr>
      <w:r>
        <w:rPr>
          <w:rFonts w:ascii="Times New Roman" w:eastAsia="Times New Roman" w:hAnsi="Times New Roman" w:cs="Times New Roman"/>
          <w:bCs/>
          <w:sz w:val="28"/>
          <w:szCs w:val="28"/>
          <w:lang w:eastAsia="hr-HR"/>
        </w:rPr>
        <w:t>U izvještajnom razdoblju Općina nije davala jamstva niti je imala izdatke po protestnim jamstvima.</w:t>
      </w:r>
    </w:p>
    <w:p w14:paraId="186A594E" w14:textId="77777777" w:rsidR="00021405" w:rsidRPr="00AF6904" w:rsidRDefault="00021405" w:rsidP="00AF6904">
      <w:pPr>
        <w:shd w:val="clear" w:color="auto" w:fill="FFFFFF"/>
        <w:jc w:val="both"/>
        <w:rPr>
          <w:rFonts w:ascii="Times New Roman" w:eastAsia="Times New Roman" w:hAnsi="Times New Roman" w:cs="Times New Roman"/>
          <w:b/>
          <w:sz w:val="24"/>
          <w:szCs w:val="24"/>
          <w:lang w:eastAsia="hr-HR"/>
        </w:rPr>
      </w:pPr>
    </w:p>
    <w:p w14:paraId="7C5B7D53" w14:textId="77777777" w:rsidR="00AF6904" w:rsidRPr="007F597A" w:rsidRDefault="00AF6904" w:rsidP="00AF6904">
      <w:pPr>
        <w:shd w:val="clear" w:color="auto" w:fill="FFFFFF"/>
        <w:spacing w:line="240" w:lineRule="auto"/>
        <w:jc w:val="both"/>
        <w:rPr>
          <w:rFonts w:ascii="Times New Roman" w:eastAsia="Times New Roman" w:hAnsi="Times New Roman" w:cs="Times New Roman"/>
          <w:b/>
          <w:sz w:val="28"/>
          <w:szCs w:val="28"/>
          <w:lang w:eastAsia="hr-HR"/>
        </w:rPr>
      </w:pPr>
      <w:r w:rsidRPr="007F597A">
        <w:rPr>
          <w:rFonts w:ascii="Times New Roman" w:eastAsia="Times New Roman" w:hAnsi="Times New Roman" w:cs="Times New Roman"/>
          <w:b/>
          <w:sz w:val="28"/>
          <w:szCs w:val="28"/>
          <w:lang w:eastAsia="hr-HR"/>
        </w:rPr>
        <w:t>Glava 00203 Dječji vrtić Žabac</w:t>
      </w:r>
    </w:p>
    <w:p w14:paraId="5CE3C44C" w14:textId="77777777" w:rsidR="00060E1F" w:rsidRPr="007F597A" w:rsidRDefault="00060E1F" w:rsidP="00AF6904">
      <w:pPr>
        <w:shd w:val="clear" w:color="auto" w:fill="FFFFFF"/>
        <w:spacing w:line="240" w:lineRule="auto"/>
        <w:jc w:val="both"/>
        <w:rPr>
          <w:rFonts w:ascii="Times New Roman" w:eastAsia="Times New Roman" w:hAnsi="Times New Roman" w:cs="Times New Roman"/>
          <w:b/>
          <w:sz w:val="28"/>
          <w:szCs w:val="28"/>
          <w:lang w:eastAsia="hr-HR"/>
        </w:rPr>
      </w:pPr>
      <w:r w:rsidRPr="007F597A">
        <w:rPr>
          <w:rFonts w:ascii="Times New Roman" w:eastAsia="Times New Roman" w:hAnsi="Times New Roman" w:cs="Times New Roman"/>
          <w:b/>
          <w:sz w:val="28"/>
          <w:szCs w:val="28"/>
          <w:lang w:eastAsia="hr-HR"/>
        </w:rPr>
        <w:t>Pror</w:t>
      </w:r>
      <w:r w:rsidR="001A516B" w:rsidRPr="007F597A">
        <w:rPr>
          <w:rFonts w:ascii="Times New Roman" w:eastAsia="Times New Roman" w:hAnsi="Times New Roman" w:cs="Times New Roman"/>
          <w:b/>
          <w:sz w:val="28"/>
          <w:szCs w:val="28"/>
          <w:lang w:eastAsia="hr-HR"/>
        </w:rPr>
        <w:t>ačunski korisnik obrazložio je Polug</w:t>
      </w:r>
      <w:r w:rsidRPr="007F597A">
        <w:rPr>
          <w:rFonts w:ascii="Times New Roman" w:eastAsia="Times New Roman" w:hAnsi="Times New Roman" w:cs="Times New Roman"/>
          <w:b/>
          <w:sz w:val="28"/>
          <w:szCs w:val="28"/>
          <w:lang w:eastAsia="hr-HR"/>
        </w:rPr>
        <w:t>odišnji izvještaj o izvršenju Financijskog plana kako slijedi:</w:t>
      </w:r>
    </w:p>
    <w:p w14:paraId="46558BB9" w14:textId="21969F03" w:rsidR="00B31B39" w:rsidRPr="00D64F19" w:rsidRDefault="008F2DE5" w:rsidP="00D64F19">
      <w:pPr>
        <w:spacing w:after="0"/>
        <w:jc w:val="both"/>
        <w:rPr>
          <w:rFonts w:ascii="Times New Roman" w:hAnsi="Times New Roman" w:cs="Times New Roman"/>
          <w:b/>
          <w:bCs/>
          <w:sz w:val="28"/>
          <w:szCs w:val="28"/>
        </w:rPr>
      </w:pPr>
      <w:r w:rsidRPr="001D2692">
        <w:rPr>
          <w:rFonts w:ascii="Times New Roman" w:hAnsi="Times New Roman" w:cs="Times New Roman"/>
          <w:b/>
          <w:bCs/>
          <w:sz w:val="28"/>
          <w:szCs w:val="28"/>
        </w:rPr>
        <w:t xml:space="preserve">I. OPĆI DIO </w:t>
      </w:r>
    </w:p>
    <w:p w14:paraId="5ADE0C20"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Sažetak A. Računa prihoda i rashoda</w:t>
      </w:r>
    </w:p>
    <w:p w14:paraId="13841240"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Sažetak A. Računa prihoda i rashoda daje prikaz ukupnih prihoda i primitaka, te rashoda i izdataka na razini ekonomske klasifikacije, kao i višak/manjak prihoda, gdje je u razdoblju od 01. siječnja do 30. lipnja 2024. godine, ostvaren manjak prihoda u iznosu od </w:t>
      </w:r>
      <w:r>
        <w:rPr>
          <w:rFonts w:ascii="Times New Roman" w:hAnsi="Times New Roman" w:cs="Times New Roman"/>
          <w:sz w:val="24"/>
          <w:szCs w:val="24"/>
        </w:rPr>
        <w:t>4.633,60 €.</w:t>
      </w:r>
    </w:p>
    <w:p w14:paraId="4CBCE6EF"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 </w:t>
      </w:r>
    </w:p>
    <w:p w14:paraId="05F435D2"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Prihodi poslovanja</w:t>
      </w:r>
      <w:r w:rsidRPr="00406875">
        <w:rPr>
          <w:rFonts w:ascii="Times New Roman" w:hAnsi="Times New Roman" w:cs="Times New Roman"/>
          <w:sz w:val="24"/>
          <w:szCs w:val="24"/>
        </w:rPr>
        <w:t xml:space="preserve"> ostvareni su u iznosu od 132.828,59 €. </w:t>
      </w:r>
    </w:p>
    <w:p w14:paraId="04C16859" w14:textId="77777777" w:rsidR="00B31B39" w:rsidRPr="00406875" w:rsidRDefault="00B31B39" w:rsidP="00B31B39">
      <w:pPr>
        <w:spacing w:after="0"/>
        <w:jc w:val="both"/>
        <w:rPr>
          <w:rFonts w:ascii="Times New Roman" w:hAnsi="Times New Roman" w:cs="Times New Roman"/>
          <w:sz w:val="24"/>
          <w:szCs w:val="24"/>
        </w:rPr>
      </w:pPr>
    </w:p>
    <w:p w14:paraId="0ACCD482"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 xml:space="preserve">Pomoći iz inozemstva i od subjekata unutar općeg proračuna, </w:t>
      </w:r>
      <w:r w:rsidRPr="00406875">
        <w:rPr>
          <w:rFonts w:ascii="Times New Roman" w:hAnsi="Times New Roman" w:cs="Times New Roman"/>
          <w:sz w:val="24"/>
          <w:szCs w:val="24"/>
        </w:rPr>
        <w:t xml:space="preserve">odnosno pomoći proračunskim korisnicima iz proračuna koji im nije nadležan, ostvarene su u iznosu od 172,80 €. Iznos je ostvaren uplatama Ministarstva znanosti i obrazovanja namijenjenim za sufinanciranje obveznog programa </w:t>
      </w:r>
      <w:proofErr w:type="spellStart"/>
      <w:r w:rsidRPr="00406875">
        <w:rPr>
          <w:rFonts w:ascii="Times New Roman" w:hAnsi="Times New Roman" w:cs="Times New Roman"/>
          <w:sz w:val="24"/>
          <w:szCs w:val="24"/>
        </w:rPr>
        <w:t>predškole</w:t>
      </w:r>
      <w:proofErr w:type="spellEnd"/>
      <w:r w:rsidRPr="00406875">
        <w:rPr>
          <w:rFonts w:ascii="Times New Roman" w:hAnsi="Times New Roman" w:cs="Times New Roman"/>
          <w:sz w:val="24"/>
          <w:szCs w:val="24"/>
        </w:rPr>
        <w:t xml:space="preserve"> za djecu predškolske dobi.</w:t>
      </w:r>
    </w:p>
    <w:p w14:paraId="6F013F36"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Prihodi od upravnih i administrativnih pristojbi, pristojbi po posebnim propisima i naknadama</w:t>
      </w:r>
      <w:r w:rsidRPr="00406875">
        <w:rPr>
          <w:rFonts w:ascii="Times New Roman" w:hAnsi="Times New Roman" w:cs="Times New Roman"/>
          <w:sz w:val="24"/>
          <w:szCs w:val="24"/>
        </w:rPr>
        <w:t xml:space="preserve"> ostvareni su u iznosu od 41.204,96 €. </w:t>
      </w:r>
    </w:p>
    <w:p w14:paraId="1DE2FF78"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Prihodi iz nadležnog proračuna i od HZZO-a temeljem ugovornih obveza</w:t>
      </w:r>
      <w:r w:rsidRPr="00406875">
        <w:rPr>
          <w:rFonts w:ascii="Times New Roman" w:hAnsi="Times New Roman" w:cs="Times New Roman"/>
          <w:sz w:val="24"/>
          <w:szCs w:val="24"/>
        </w:rPr>
        <w:t xml:space="preserve"> ostvareni su u iznosu od 91.450,83 €. </w:t>
      </w:r>
    </w:p>
    <w:p w14:paraId="286F5405" w14:textId="77777777" w:rsidR="00B31B39" w:rsidRPr="00406875" w:rsidRDefault="00B31B39" w:rsidP="00B31B39">
      <w:pPr>
        <w:spacing w:after="0"/>
        <w:jc w:val="both"/>
        <w:rPr>
          <w:rFonts w:ascii="Times New Roman" w:hAnsi="Times New Roman" w:cs="Times New Roman"/>
          <w:b/>
          <w:bCs/>
          <w:sz w:val="24"/>
          <w:szCs w:val="24"/>
        </w:rPr>
      </w:pPr>
    </w:p>
    <w:p w14:paraId="51F70AD9" w14:textId="77777777" w:rsidR="00B31B39"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Rashodi poslovanja</w:t>
      </w:r>
      <w:r w:rsidRPr="00406875">
        <w:rPr>
          <w:rFonts w:ascii="Times New Roman" w:hAnsi="Times New Roman" w:cs="Times New Roman"/>
          <w:sz w:val="24"/>
          <w:szCs w:val="24"/>
        </w:rPr>
        <w:t xml:space="preserve"> ostvareni su u iznosu od 137.462,19 € ili 59,45% plana.</w:t>
      </w:r>
    </w:p>
    <w:p w14:paraId="0D68082B" w14:textId="77777777" w:rsidR="00B31B39" w:rsidRPr="00406875" w:rsidRDefault="00B31B39" w:rsidP="00B31B39">
      <w:pPr>
        <w:spacing w:after="0"/>
        <w:jc w:val="both"/>
        <w:rPr>
          <w:rFonts w:ascii="Times New Roman" w:hAnsi="Times New Roman" w:cs="Times New Roman"/>
          <w:sz w:val="24"/>
          <w:szCs w:val="24"/>
        </w:rPr>
      </w:pPr>
    </w:p>
    <w:p w14:paraId="6B0E0B39"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Rashodi za zaposlene</w:t>
      </w:r>
      <w:r w:rsidRPr="00406875">
        <w:rPr>
          <w:rFonts w:ascii="Times New Roman" w:hAnsi="Times New Roman" w:cs="Times New Roman"/>
          <w:sz w:val="24"/>
          <w:szCs w:val="24"/>
        </w:rPr>
        <w:t xml:space="preserve">  ostvareni su za razdoblje od 01. siječnja do 30. lipnja 2024. godine u iznosu od 103.595,67€,  a od istog razdoblja prošle godine u većem iznosu za 17.771,72 €. Rashodi za zaposlene obuhvaćaju bruto plaće koje su ostvarene u iznosu od 87.497,40 €, </w:t>
      </w:r>
      <w:r w:rsidRPr="00406875">
        <w:rPr>
          <w:rFonts w:ascii="Times New Roman" w:hAnsi="Times New Roman" w:cs="Times New Roman"/>
          <w:sz w:val="24"/>
          <w:szCs w:val="24"/>
        </w:rPr>
        <w:lastRenderedPageBreak/>
        <w:t>doprinose na plaću 14.437,02 € i ostale rashode za zaposlene u iznosu od 1.661,25 € koji obuhvaćaju isplatu prigodnih nagrada djelatnicima (</w:t>
      </w:r>
      <w:proofErr w:type="spellStart"/>
      <w:r w:rsidRPr="00406875">
        <w:rPr>
          <w:rFonts w:ascii="Times New Roman" w:hAnsi="Times New Roman" w:cs="Times New Roman"/>
          <w:sz w:val="24"/>
          <w:szCs w:val="24"/>
        </w:rPr>
        <w:t>uskrsnice</w:t>
      </w:r>
      <w:proofErr w:type="spellEnd"/>
      <w:r w:rsidRPr="00406875">
        <w:rPr>
          <w:rFonts w:ascii="Times New Roman" w:hAnsi="Times New Roman" w:cs="Times New Roman"/>
          <w:sz w:val="24"/>
          <w:szCs w:val="24"/>
        </w:rPr>
        <w:t>).</w:t>
      </w:r>
    </w:p>
    <w:p w14:paraId="14D16CFD" w14:textId="77777777" w:rsidR="00B31B39" w:rsidRPr="00406875" w:rsidRDefault="00B31B39" w:rsidP="00B31B39">
      <w:pPr>
        <w:spacing w:after="0"/>
        <w:jc w:val="both"/>
        <w:rPr>
          <w:rFonts w:ascii="Times New Roman" w:hAnsi="Times New Roman" w:cs="Times New Roman"/>
          <w:sz w:val="24"/>
          <w:szCs w:val="24"/>
        </w:rPr>
      </w:pPr>
    </w:p>
    <w:p w14:paraId="414EF350"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 xml:space="preserve">Materijalni rashodi </w:t>
      </w:r>
      <w:r w:rsidRPr="00406875">
        <w:rPr>
          <w:rFonts w:ascii="Times New Roman" w:hAnsi="Times New Roman" w:cs="Times New Roman"/>
          <w:sz w:val="24"/>
          <w:szCs w:val="24"/>
        </w:rPr>
        <w:t xml:space="preserve">ostvareni su za razdoblje od 01. siječnja do 30. lipnja 2024. godine u iznosu od 33.858,22 €, a od istog razdoblja prošle godine u većem iznosu za 5.847,65 €. U strukturi materijalnih rashoda najveći je udio rashoda za materijal i energiju za koje je ostvareno sa 17.772,58 €. U tu skupinu rashoda spadaju namirnice za osiguravanje dnevnih obroka djece, materija i sredstva za čišćenje i održavanje, uredski materijal, usluge opskrbe plina i električne energije, te službena, radna i zaštitna odjeća. U materijalne rashode ubrajamo i naknade troškova zaposlenima koji su ostvareni u iznosu od 4.195,87 €, rashode za usluge koji su ostvareni u iznosu od 5.489,05 € u tu skupinu spadaju komunalne, računalne, zdravstvene i veterinarske, intelektualne i osobne usluge, usluge telefona, pošte i prijevoza te usluge tekućeg i investicijskog održavanja. Ostali nespomenuti rashodi poslovanja ostvareni su u iznosu od 6.400,72 €. </w:t>
      </w:r>
    </w:p>
    <w:p w14:paraId="0CD90FE5" w14:textId="77777777" w:rsidR="00B31B39" w:rsidRPr="00406875" w:rsidRDefault="00B31B39" w:rsidP="00B31B39">
      <w:pPr>
        <w:spacing w:after="0"/>
        <w:jc w:val="both"/>
        <w:rPr>
          <w:rFonts w:ascii="Times New Roman" w:hAnsi="Times New Roman" w:cs="Times New Roman"/>
          <w:sz w:val="24"/>
          <w:szCs w:val="24"/>
        </w:rPr>
      </w:pPr>
    </w:p>
    <w:p w14:paraId="7E4370C5"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Financijski rashodi</w:t>
      </w:r>
      <w:r w:rsidRPr="00406875">
        <w:rPr>
          <w:rFonts w:ascii="Times New Roman" w:hAnsi="Times New Roman" w:cs="Times New Roman"/>
          <w:sz w:val="24"/>
          <w:szCs w:val="24"/>
        </w:rPr>
        <w:t xml:space="preserve"> izvršeni su u iznosu od 8,30 €. Unutar financijskih rashoda planiraju se rashodi za bankarske usluge i usluge platnog prometa. </w:t>
      </w:r>
    </w:p>
    <w:p w14:paraId="7C4A38B0"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b/>
          <w:bCs/>
          <w:sz w:val="24"/>
          <w:szCs w:val="24"/>
        </w:rPr>
        <w:t>Rashodi za nabavu nefinancijske imovine</w:t>
      </w:r>
      <w:r w:rsidRPr="00406875">
        <w:rPr>
          <w:rFonts w:ascii="Times New Roman" w:hAnsi="Times New Roman" w:cs="Times New Roman"/>
          <w:sz w:val="24"/>
          <w:szCs w:val="24"/>
        </w:rPr>
        <w:t xml:space="preserve">, odnosno rashodi za nabavu proizvedene dugotrajne imovine u ovom razdoblju nisu izvršeni. </w:t>
      </w:r>
    </w:p>
    <w:p w14:paraId="466DB358" w14:textId="77777777" w:rsidR="00B31B39" w:rsidRPr="00406875" w:rsidRDefault="00B31B39" w:rsidP="00B31B39">
      <w:pPr>
        <w:spacing w:after="0"/>
        <w:jc w:val="both"/>
        <w:rPr>
          <w:rFonts w:ascii="Times New Roman" w:hAnsi="Times New Roman" w:cs="Times New Roman"/>
          <w:sz w:val="24"/>
          <w:szCs w:val="24"/>
        </w:rPr>
      </w:pPr>
    </w:p>
    <w:p w14:paraId="79861719"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U Tablici 2. prikazani su </w:t>
      </w:r>
      <w:r w:rsidRPr="00406875">
        <w:rPr>
          <w:rFonts w:ascii="Times New Roman" w:hAnsi="Times New Roman" w:cs="Times New Roman"/>
          <w:b/>
          <w:bCs/>
          <w:sz w:val="24"/>
          <w:szCs w:val="24"/>
        </w:rPr>
        <w:t>prihodi i rashodi prema izvorima financiranja</w:t>
      </w:r>
      <w:r w:rsidRPr="00406875">
        <w:rPr>
          <w:rFonts w:ascii="Times New Roman" w:hAnsi="Times New Roman" w:cs="Times New Roman"/>
          <w:sz w:val="24"/>
          <w:szCs w:val="24"/>
        </w:rPr>
        <w:t xml:space="preserve"> izvršeni u razdoblju od 01. siječnja 2024. do 30. lipnja 2024. godine.</w:t>
      </w:r>
    </w:p>
    <w:p w14:paraId="28311C02"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Za izvršenje rashoda planirani su izvori financiranja koje čine prihodi iz kojih se podmiruju rashodi određene vrste i namjene. </w:t>
      </w:r>
    </w:p>
    <w:p w14:paraId="7F0C515D" w14:textId="77777777" w:rsidR="00B31B39" w:rsidRPr="00406875" w:rsidRDefault="00B31B39" w:rsidP="00B31B39">
      <w:pPr>
        <w:spacing w:after="0"/>
        <w:jc w:val="both"/>
        <w:rPr>
          <w:rFonts w:ascii="Times New Roman" w:hAnsi="Times New Roman" w:cs="Times New Roman"/>
          <w:sz w:val="24"/>
          <w:szCs w:val="24"/>
        </w:rPr>
      </w:pPr>
    </w:p>
    <w:p w14:paraId="169A586B"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Sveukupni </w:t>
      </w:r>
      <w:r w:rsidRPr="00406875">
        <w:rPr>
          <w:rFonts w:ascii="Times New Roman" w:hAnsi="Times New Roman" w:cs="Times New Roman"/>
          <w:b/>
          <w:bCs/>
          <w:sz w:val="24"/>
          <w:szCs w:val="24"/>
        </w:rPr>
        <w:t>prihodi</w:t>
      </w:r>
      <w:r w:rsidRPr="00406875">
        <w:rPr>
          <w:rFonts w:ascii="Times New Roman" w:hAnsi="Times New Roman" w:cs="Times New Roman"/>
          <w:sz w:val="24"/>
          <w:szCs w:val="24"/>
        </w:rPr>
        <w:t xml:space="preserve"> izvršeni su u ukupnom iznosu od 132.828,59 € što je 60,34 % u odnosu na plan i to kako slijedi: </w:t>
      </w:r>
    </w:p>
    <w:p w14:paraId="3A3ECF9F"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Opći prihodi i primici u iznosu od 91.450,83 € što je 57,72 % u odnosu na plan,</w:t>
      </w:r>
    </w:p>
    <w:p w14:paraId="16AFDCEF"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Prihodi za posebne namjene u iznosu od 41.204,96 € ili 67,52 % plana,</w:t>
      </w:r>
    </w:p>
    <w:p w14:paraId="73BB6BF4"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Pomoći u iznosu 172,80 € ili 25,00 % plana.</w:t>
      </w:r>
    </w:p>
    <w:p w14:paraId="78295324"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Donacije nisu imale izvršenja u razdoblju od 01. siječnja do 30. lipnja 2024. godine.</w:t>
      </w:r>
    </w:p>
    <w:p w14:paraId="646794AC" w14:textId="77777777" w:rsidR="00B31B39" w:rsidRPr="00406875" w:rsidRDefault="00B31B39" w:rsidP="00B31B39">
      <w:pPr>
        <w:spacing w:after="0"/>
        <w:jc w:val="both"/>
        <w:rPr>
          <w:rFonts w:ascii="Times New Roman" w:hAnsi="Times New Roman" w:cs="Times New Roman"/>
          <w:sz w:val="24"/>
          <w:szCs w:val="24"/>
        </w:rPr>
      </w:pPr>
    </w:p>
    <w:p w14:paraId="74BF696A"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Sveukupni </w:t>
      </w:r>
      <w:r w:rsidRPr="00406875">
        <w:rPr>
          <w:rFonts w:ascii="Times New Roman" w:hAnsi="Times New Roman" w:cs="Times New Roman"/>
          <w:b/>
          <w:bCs/>
          <w:sz w:val="24"/>
          <w:szCs w:val="24"/>
        </w:rPr>
        <w:t xml:space="preserve">rashodi </w:t>
      </w:r>
      <w:r w:rsidRPr="00406875">
        <w:rPr>
          <w:rFonts w:ascii="Times New Roman" w:hAnsi="Times New Roman" w:cs="Times New Roman"/>
          <w:sz w:val="24"/>
          <w:szCs w:val="24"/>
        </w:rPr>
        <w:t xml:space="preserve">izvršeni su u ukupnom iznosu od 137.462,19 € što je 58,44 % u odnosu na plan i to kako slijedi: </w:t>
      </w:r>
    </w:p>
    <w:p w14:paraId="6E3C0D07"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Opći prihodi i primici izvršeni su u iznosu od 106.665,92 € što je 67,33 % od planiranog,</w:t>
      </w:r>
    </w:p>
    <w:p w14:paraId="10CCB9C3"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Prihodi za posebne namjene u iznosu od 30.698,65 € ili 40,34 % plana,</w:t>
      </w:r>
    </w:p>
    <w:p w14:paraId="18FF16D4"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Pomoći u iznosu od 97,62 € ili 14,12 % plana, </w:t>
      </w:r>
    </w:p>
    <w:p w14:paraId="0D1B8435" w14:textId="77777777" w:rsidR="00B31B39" w:rsidRPr="00406875" w:rsidRDefault="00B31B39" w:rsidP="00B31B39">
      <w:pPr>
        <w:numPr>
          <w:ilvl w:val="0"/>
          <w:numId w:val="17"/>
        </w:numPr>
        <w:spacing w:after="0"/>
        <w:jc w:val="both"/>
        <w:rPr>
          <w:rFonts w:ascii="Times New Roman" w:hAnsi="Times New Roman" w:cs="Times New Roman"/>
          <w:sz w:val="24"/>
          <w:szCs w:val="24"/>
        </w:rPr>
      </w:pPr>
      <w:r w:rsidRPr="00406875">
        <w:rPr>
          <w:rFonts w:ascii="Times New Roman" w:hAnsi="Times New Roman" w:cs="Times New Roman"/>
          <w:sz w:val="24"/>
          <w:szCs w:val="24"/>
        </w:rPr>
        <w:t>Donacije nisu imale izvršenja.</w:t>
      </w:r>
    </w:p>
    <w:p w14:paraId="73AB99C7" w14:textId="77777777" w:rsidR="00B31B39" w:rsidRPr="00406875" w:rsidRDefault="00B31B39" w:rsidP="00B31B39">
      <w:pPr>
        <w:spacing w:after="0"/>
        <w:jc w:val="both"/>
        <w:rPr>
          <w:rFonts w:ascii="Times New Roman" w:hAnsi="Times New Roman" w:cs="Times New Roman"/>
          <w:sz w:val="24"/>
          <w:szCs w:val="24"/>
        </w:rPr>
      </w:pPr>
    </w:p>
    <w:p w14:paraId="19374DCC"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t xml:space="preserve">U Tablici 3. prikazani su </w:t>
      </w:r>
      <w:r w:rsidRPr="00406875">
        <w:rPr>
          <w:rFonts w:ascii="Times New Roman" w:hAnsi="Times New Roman" w:cs="Times New Roman"/>
          <w:b/>
          <w:bCs/>
          <w:sz w:val="24"/>
          <w:szCs w:val="24"/>
        </w:rPr>
        <w:t>rashodi prema funkcijskoj klasifikaciji</w:t>
      </w:r>
      <w:r w:rsidRPr="00406875">
        <w:rPr>
          <w:rFonts w:ascii="Times New Roman" w:hAnsi="Times New Roman" w:cs="Times New Roman"/>
          <w:sz w:val="24"/>
          <w:szCs w:val="24"/>
        </w:rPr>
        <w:t xml:space="preserve"> izvršeni u razdoblju od 01. siječnja 2024. do 30. lipnja 2024. godine. </w:t>
      </w:r>
    </w:p>
    <w:p w14:paraId="79B0512A" w14:textId="77777777" w:rsidR="00B31B39" w:rsidRPr="00406875" w:rsidRDefault="00B31B39" w:rsidP="00B31B39">
      <w:pPr>
        <w:spacing w:after="0"/>
        <w:jc w:val="both"/>
        <w:rPr>
          <w:rFonts w:ascii="Times New Roman" w:hAnsi="Times New Roman" w:cs="Times New Roman"/>
          <w:sz w:val="24"/>
          <w:szCs w:val="24"/>
        </w:rPr>
      </w:pPr>
      <w:r w:rsidRPr="00406875">
        <w:rPr>
          <w:rFonts w:ascii="Times New Roman" w:hAnsi="Times New Roman" w:cs="Times New Roman"/>
          <w:sz w:val="24"/>
          <w:szCs w:val="24"/>
        </w:rPr>
        <w:lastRenderedPageBreak/>
        <w:t>U navedenoj tablici Funkcijska klasifikacija 091 Predškolsko i osnovno obrazovanje ostvareno je u iznosu od 137.462,19 €, što je 58,44 % plana.</w:t>
      </w:r>
    </w:p>
    <w:p w14:paraId="7C26B216" w14:textId="77777777" w:rsidR="00B31B39" w:rsidRPr="00406875" w:rsidRDefault="00B31B39" w:rsidP="00B31B39">
      <w:pPr>
        <w:spacing w:after="0"/>
        <w:jc w:val="both"/>
        <w:rPr>
          <w:rFonts w:ascii="Times New Roman" w:hAnsi="Times New Roman" w:cs="Times New Roman"/>
          <w:sz w:val="24"/>
          <w:szCs w:val="24"/>
        </w:rPr>
      </w:pPr>
    </w:p>
    <w:p w14:paraId="03D933C8" w14:textId="33807B5C" w:rsidR="00B31B39" w:rsidRPr="00E84253" w:rsidRDefault="00B31B39" w:rsidP="00B31B39">
      <w:pPr>
        <w:pStyle w:val="Naslov1"/>
        <w:rPr>
          <w:rFonts w:ascii="Times New Roman" w:hAnsi="Times New Roman" w:cs="Times New Roman"/>
          <w:b/>
          <w:bCs/>
          <w:color w:val="auto"/>
          <w:sz w:val="26"/>
          <w:szCs w:val="26"/>
        </w:rPr>
      </w:pPr>
      <w:bookmarkStart w:id="0" w:name="_Toc160779001"/>
      <w:r w:rsidRPr="00E84253">
        <w:rPr>
          <w:rFonts w:ascii="Times New Roman" w:hAnsi="Times New Roman" w:cs="Times New Roman"/>
          <w:b/>
          <w:bCs/>
          <w:color w:val="auto"/>
          <w:sz w:val="26"/>
          <w:szCs w:val="26"/>
        </w:rPr>
        <w:t>I</w:t>
      </w:r>
      <w:r>
        <w:rPr>
          <w:rFonts w:ascii="Times New Roman" w:hAnsi="Times New Roman" w:cs="Times New Roman"/>
          <w:b/>
          <w:bCs/>
          <w:color w:val="auto"/>
          <w:sz w:val="26"/>
          <w:szCs w:val="26"/>
        </w:rPr>
        <w:t>I</w:t>
      </w:r>
      <w:r w:rsidRPr="00E84253">
        <w:rPr>
          <w:rFonts w:ascii="Times New Roman" w:hAnsi="Times New Roman" w:cs="Times New Roman"/>
          <w:b/>
          <w:bCs/>
          <w:color w:val="auto"/>
          <w:sz w:val="26"/>
          <w:szCs w:val="26"/>
        </w:rPr>
        <w:t>I</w:t>
      </w:r>
      <w:r w:rsidR="007723D2">
        <w:rPr>
          <w:rFonts w:ascii="Times New Roman" w:hAnsi="Times New Roman" w:cs="Times New Roman"/>
          <w:b/>
          <w:bCs/>
          <w:color w:val="auto"/>
          <w:sz w:val="26"/>
          <w:szCs w:val="26"/>
        </w:rPr>
        <w:t>.</w:t>
      </w:r>
      <w:r w:rsidRPr="00E84253">
        <w:rPr>
          <w:rFonts w:ascii="Times New Roman" w:hAnsi="Times New Roman" w:cs="Times New Roman"/>
          <w:b/>
          <w:bCs/>
          <w:color w:val="auto"/>
          <w:sz w:val="26"/>
          <w:szCs w:val="26"/>
        </w:rPr>
        <w:t xml:space="preserve"> POSEBNI DIO</w:t>
      </w:r>
      <w:bookmarkEnd w:id="0"/>
    </w:p>
    <w:p w14:paraId="3EA42FE9" w14:textId="77777777" w:rsidR="00B31B39" w:rsidRPr="001C424D" w:rsidRDefault="00B31B39" w:rsidP="00B31B39">
      <w:pPr>
        <w:spacing w:after="0"/>
        <w:jc w:val="both"/>
        <w:rPr>
          <w:rFonts w:ascii="Times New Roman" w:hAnsi="Times New Roman" w:cs="Times New Roman"/>
          <w:sz w:val="24"/>
          <w:szCs w:val="24"/>
        </w:rPr>
      </w:pPr>
    </w:p>
    <w:p w14:paraId="3BCED696"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sz w:val="24"/>
          <w:szCs w:val="24"/>
        </w:rPr>
        <w:t>U posebnom dijelu Polugodišnjeg izvješća o izvršenju financijskog plana razdoblje od 01. siječnja do 30. lipnja 2024. godine prikazano je izvršenje rashoda i izdataka prema programskoj klasifikaciji.</w:t>
      </w:r>
    </w:p>
    <w:p w14:paraId="090B0346" w14:textId="77777777" w:rsidR="00B31B39" w:rsidRPr="00C31EAE" w:rsidRDefault="00B31B39" w:rsidP="00B31B39">
      <w:pPr>
        <w:spacing w:after="0"/>
        <w:jc w:val="both"/>
        <w:rPr>
          <w:rFonts w:ascii="Times New Roman" w:hAnsi="Times New Roman" w:cs="Times New Roman"/>
          <w:sz w:val="24"/>
          <w:szCs w:val="24"/>
        </w:rPr>
      </w:pPr>
    </w:p>
    <w:p w14:paraId="0689528D"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sz w:val="24"/>
          <w:szCs w:val="24"/>
        </w:rPr>
        <w:t>U Tablici 1. Rashodi i izdaci prema programskoj klasifikaciji izvršeni su u ukupnom iznosu od 137.462,19 €.</w:t>
      </w:r>
    </w:p>
    <w:p w14:paraId="5D308E96" w14:textId="77777777" w:rsidR="00B31B39" w:rsidRPr="00C31EAE" w:rsidRDefault="00B31B39" w:rsidP="00B31B39">
      <w:pPr>
        <w:spacing w:after="0"/>
        <w:jc w:val="both"/>
        <w:rPr>
          <w:rFonts w:ascii="Times New Roman" w:hAnsi="Times New Roman" w:cs="Times New Roman"/>
          <w:sz w:val="24"/>
          <w:szCs w:val="24"/>
        </w:rPr>
      </w:pPr>
    </w:p>
    <w:p w14:paraId="2ADB0682"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sz w:val="24"/>
          <w:szCs w:val="24"/>
        </w:rPr>
        <w:t xml:space="preserve">Slijedi obrazloženje programa s ciljevima koji su ostvareni provedbom programa i pokazatelji uspješnosti realizacije tih ciljeva. </w:t>
      </w:r>
    </w:p>
    <w:p w14:paraId="2F955FED" w14:textId="77777777" w:rsidR="00B31B39" w:rsidRPr="00C31EAE" w:rsidRDefault="00B31B39" w:rsidP="00B31B39">
      <w:pPr>
        <w:spacing w:after="0"/>
        <w:jc w:val="both"/>
        <w:rPr>
          <w:rFonts w:ascii="Times New Roman" w:hAnsi="Times New Roman" w:cs="Times New Roman"/>
          <w:sz w:val="24"/>
          <w:szCs w:val="24"/>
        </w:rPr>
      </w:pPr>
    </w:p>
    <w:p w14:paraId="108DD181" w14:textId="77777777" w:rsidR="00B31B39" w:rsidRPr="00C31EAE" w:rsidRDefault="00B31B39" w:rsidP="00B31B39">
      <w:pPr>
        <w:spacing w:after="0"/>
        <w:jc w:val="both"/>
        <w:rPr>
          <w:rFonts w:ascii="Times New Roman" w:hAnsi="Times New Roman" w:cs="Times New Roman"/>
          <w:b/>
          <w:bCs/>
          <w:sz w:val="24"/>
          <w:szCs w:val="24"/>
        </w:rPr>
      </w:pPr>
      <w:r w:rsidRPr="00C31EAE">
        <w:rPr>
          <w:rFonts w:ascii="Times New Roman" w:hAnsi="Times New Roman" w:cs="Times New Roman"/>
          <w:b/>
          <w:bCs/>
          <w:sz w:val="24"/>
          <w:szCs w:val="24"/>
        </w:rPr>
        <w:t xml:space="preserve">Program: Predškolski odgoj </w:t>
      </w:r>
    </w:p>
    <w:p w14:paraId="2BAB0381" w14:textId="77777777" w:rsidR="00B31B39" w:rsidRPr="00C31EAE" w:rsidRDefault="00B31B39" w:rsidP="00B31B39">
      <w:pPr>
        <w:spacing w:after="0"/>
        <w:jc w:val="both"/>
        <w:rPr>
          <w:rFonts w:ascii="Times New Roman" w:hAnsi="Times New Roman" w:cs="Times New Roman"/>
          <w:b/>
          <w:bCs/>
          <w:sz w:val="24"/>
          <w:szCs w:val="24"/>
        </w:rPr>
      </w:pPr>
    </w:p>
    <w:p w14:paraId="5AB223D5"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sz w:val="24"/>
          <w:szCs w:val="24"/>
        </w:rPr>
        <w:t xml:space="preserve">Dječji vrtić Žabac Sveti Ivan Žabno ostvaruje programe odgoja i obrazovanja, zdravstvene zaštite, prehrane, socijalne skrbi rane i predškolske dobi prilagođene njihovim razvojnim potrebama, mogućnostima i sposobnostima te program stručnog usavršavanja odgojitelja. Programi koji se ostvaruju u vrtiću su: </w:t>
      </w:r>
    </w:p>
    <w:p w14:paraId="7F159684" w14:textId="77777777" w:rsidR="00B31B39" w:rsidRPr="00C31EAE" w:rsidRDefault="00B31B39" w:rsidP="00B31B39">
      <w:pPr>
        <w:spacing w:after="0"/>
        <w:jc w:val="both"/>
        <w:rPr>
          <w:rFonts w:ascii="Times New Roman" w:hAnsi="Times New Roman" w:cs="Times New Roman"/>
          <w:sz w:val="24"/>
          <w:szCs w:val="24"/>
        </w:rPr>
      </w:pPr>
    </w:p>
    <w:p w14:paraId="7A3C349E" w14:textId="77777777" w:rsidR="00B31B39" w:rsidRPr="00C31EAE" w:rsidRDefault="00B31B39" w:rsidP="00B31B39">
      <w:pPr>
        <w:numPr>
          <w:ilvl w:val="0"/>
          <w:numId w:val="26"/>
        </w:numPr>
        <w:spacing w:after="0"/>
        <w:jc w:val="both"/>
        <w:rPr>
          <w:rFonts w:ascii="Times New Roman" w:hAnsi="Times New Roman" w:cs="Times New Roman"/>
          <w:bCs/>
          <w:sz w:val="24"/>
          <w:szCs w:val="24"/>
        </w:rPr>
      </w:pPr>
      <w:r w:rsidRPr="00C31EAE">
        <w:rPr>
          <w:rFonts w:ascii="Times New Roman" w:hAnsi="Times New Roman" w:cs="Times New Roman"/>
          <w:sz w:val="24"/>
          <w:szCs w:val="24"/>
        </w:rPr>
        <w:t xml:space="preserve">Redovni cjelodnevni 10-satni odgojno-obrazovni program - namijenjen je djeci od navršene tri godine života do polaska u osnovnu školu. Program u bitnom podupire humanistički pristup odgoju i obrazovanju djece, temeljen na prihvaćanju suvremenih spoznaja o zakonitostima razvoja i odgoja djece. Cilj redovitog vrtićkog programa je osiguravanje cjelovitog razvoja djeteta u skladu s individualnim potrebama i mogućnostima. </w:t>
      </w:r>
      <w:r w:rsidRPr="00C31EAE">
        <w:rPr>
          <w:rFonts w:ascii="Times New Roman" w:hAnsi="Times New Roman" w:cs="Times New Roman"/>
          <w:bCs/>
          <w:sz w:val="24"/>
          <w:szCs w:val="24"/>
        </w:rPr>
        <w:t xml:space="preserve">Zadaće programa proizlaze iz suvremenog shvaćanja djeteta te su usmjerene na poticanje i razvoj djetetovih aktualnih i potencijalnih mogućnosti, na njegov cjelovit razvoj, odgoj, učenje i osnaživanje  osam temeljnih kompetencija cjeloživotnog učenja i to: </w:t>
      </w:r>
      <w:r w:rsidRPr="00C31EAE">
        <w:rPr>
          <w:rFonts w:ascii="Times New Roman" w:hAnsi="Times New Roman" w:cs="Times New Roman"/>
          <w:sz w:val="24"/>
          <w:szCs w:val="24"/>
        </w:rPr>
        <w:t>komunikacije na materinskom jeziku,</w:t>
      </w:r>
      <w:r w:rsidRPr="00C31EAE">
        <w:rPr>
          <w:rFonts w:ascii="Times New Roman" w:hAnsi="Times New Roman" w:cs="Times New Roman"/>
          <w:bCs/>
          <w:sz w:val="24"/>
          <w:szCs w:val="24"/>
        </w:rPr>
        <w:t xml:space="preserve"> </w:t>
      </w:r>
      <w:r w:rsidRPr="00C31EAE">
        <w:rPr>
          <w:rFonts w:ascii="Times New Roman" w:hAnsi="Times New Roman" w:cs="Times New Roman"/>
          <w:sz w:val="24"/>
          <w:szCs w:val="24"/>
        </w:rPr>
        <w:t xml:space="preserve">komunikacije na stranim jezicima, matematičke kompetencije i osnovne kompetencije u prirodoslovlju, digitalne kompetencije, kompetencije razvoja vlastite strategije učenja, socijalne i građanske kompetencije, kompetencije </w:t>
      </w:r>
      <w:proofErr w:type="spellStart"/>
      <w:r w:rsidRPr="00C31EAE">
        <w:rPr>
          <w:rFonts w:ascii="Times New Roman" w:hAnsi="Times New Roman" w:cs="Times New Roman"/>
          <w:sz w:val="24"/>
          <w:szCs w:val="24"/>
        </w:rPr>
        <w:t>inicijativnosti</w:t>
      </w:r>
      <w:proofErr w:type="spellEnd"/>
      <w:r w:rsidRPr="00C31EAE">
        <w:rPr>
          <w:rFonts w:ascii="Times New Roman" w:hAnsi="Times New Roman" w:cs="Times New Roman"/>
          <w:sz w:val="24"/>
          <w:szCs w:val="24"/>
        </w:rPr>
        <w:t xml:space="preserve"> i poduzetnosti i kompetencije kulturne osviještenosti i izražavanja. Program temeljimo na Zakonu o predškolskom odgoju i obrazovanju, Državnom pedagoškom standardu predškolskog odgoja i naobrazbe te ostalim značajnim dokumentima predškolskog odgoja u Republici Hrvatskoj.</w:t>
      </w:r>
    </w:p>
    <w:p w14:paraId="72BB9C8A" w14:textId="77777777" w:rsidR="00B31B39" w:rsidRPr="00C31EAE" w:rsidRDefault="00B31B39" w:rsidP="00B31B39">
      <w:pPr>
        <w:spacing w:after="0"/>
        <w:jc w:val="both"/>
        <w:rPr>
          <w:rFonts w:ascii="Times New Roman" w:hAnsi="Times New Roman" w:cs="Times New Roman"/>
          <w:sz w:val="24"/>
          <w:szCs w:val="24"/>
        </w:rPr>
      </w:pPr>
    </w:p>
    <w:p w14:paraId="22713FD0" w14:textId="77777777" w:rsidR="00B31B39" w:rsidRPr="00C31EAE" w:rsidRDefault="00B31B39" w:rsidP="00B31B39">
      <w:pPr>
        <w:numPr>
          <w:ilvl w:val="0"/>
          <w:numId w:val="26"/>
        </w:numPr>
        <w:spacing w:after="0"/>
        <w:jc w:val="both"/>
        <w:rPr>
          <w:rFonts w:ascii="Times New Roman" w:hAnsi="Times New Roman" w:cs="Times New Roman"/>
          <w:sz w:val="24"/>
          <w:szCs w:val="24"/>
        </w:rPr>
      </w:pPr>
      <w:r w:rsidRPr="00C31EAE">
        <w:rPr>
          <w:rFonts w:ascii="Times New Roman" w:hAnsi="Times New Roman" w:cs="Times New Roman"/>
          <w:sz w:val="24"/>
          <w:szCs w:val="24"/>
        </w:rPr>
        <w:t xml:space="preserve">Program </w:t>
      </w:r>
      <w:proofErr w:type="spellStart"/>
      <w:r w:rsidRPr="00C31EAE">
        <w:rPr>
          <w:rFonts w:ascii="Times New Roman" w:hAnsi="Times New Roman" w:cs="Times New Roman"/>
          <w:sz w:val="24"/>
          <w:szCs w:val="24"/>
        </w:rPr>
        <w:t>predškole</w:t>
      </w:r>
      <w:proofErr w:type="spellEnd"/>
      <w:r w:rsidRPr="00C31EAE">
        <w:rPr>
          <w:rFonts w:ascii="Times New Roman" w:hAnsi="Times New Roman" w:cs="Times New Roman"/>
          <w:sz w:val="24"/>
          <w:szCs w:val="24"/>
        </w:rPr>
        <w:t xml:space="preserve"> - organiziran je za djecu u godini prije polaska u osnovnu školu. Programom </w:t>
      </w:r>
      <w:proofErr w:type="spellStart"/>
      <w:r>
        <w:rPr>
          <w:rFonts w:ascii="Times New Roman" w:hAnsi="Times New Roman" w:cs="Times New Roman"/>
          <w:sz w:val="24"/>
          <w:szCs w:val="24"/>
        </w:rPr>
        <w:t>p</w:t>
      </w:r>
      <w:r w:rsidRPr="00C31EAE">
        <w:rPr>
          <w:rFonts w:ascii="Times New Roman" w:hAnsi="Times New Roman" w:cs="Times New Roman"/>
          <w:sz w:val="24"/>
          <w:szCs w:val="24"/>
        </w:rPr>
        <w:t>redškole</w:t>
      </w:r>
      <w:proofErr w:type="spellEnd"/>
      <w:r w:rsidRPr="00C31EAE">
        <w:rPr>
          <w:rFonts w:ascii="Times New Roman" w:hAnsi="Times New Roman" w:cs="Times New Roman"/>
          <w:sz w:val="24"/>
          <w:szCs w:val="24"/>
        </w:rPr>
        <w:t xml:space="preserve"> djeci pružamo podršku u razvoju kompetencija za lakši prijelaz u školu. Cilj predškolskog odgoja je zadovoljavanje djetetovih aktualnih razvojnih potreba i poticanje svih aspekata djetetova razvoja, jačanje pozitivne i realne slike o </w:t>
      </w:r>
      <w:r w:rsidRPr="00C31EAE">
        <w:rPr>
          <w:rFonts w:ascii="Times New Roman" w:hAnsi="Times New Roman" w:cs="Times New Roman"/>
          <w:sz w:val="24"/>
          <w:szCs w:val="24"/>
        </w:rPr>
        <w:lastRenderedPageBreak/>
        <w:t xml:space="preserve">sebi, omogućavanje stjecanja iskustva o međusobnim različitostima, te upućivanje na osnovne moralne vrednote kulture i tradicije naše sredine. Njihovi će roditelji kroz ostvarenje programa dobiti odgovore na pitanja koja si često postavljaju: koje su vještine potrebne djetetu kako bi imao dobar početak u školi, što očekivati od predškolaca, koje aktivnosti im pomažu u rastu i razvoju, kako poticati entuzijazam prema školi, kako olakšati prilagodbu na školu i kako pružiti sve što je potrebno djetetu. </w:t>
      </w:r>
    </w:p>
    <w:p w14:paraId="6DA9D4C5" w14:textId="77777777" w:rsidR="00B31B39" w:rsidRPr="00C31EAE" w:rsidRDefault="00B31B39" w:rsidP="00B31B39">
      <w:pPr>
        <w:spacing w:after="0"/>
        <w:jc w:val="both"/>
        <w:rPr>
          <w:rFonts w:ascii="Times New Roman" w:hAnsi="Times New Roman" w:cs="Times New Roman"/>
          <w:sz w:val="24"/>
          <w:szCs w:val="24"/>
        </w:rPr>
      </w:pPr>
    </w:p>
    <w:p w14:paraId="27546AFA"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sz w:val="24"/>
          <w:szCs w:val="24"/>
        </w:rPr>
        <w:t xml:space="preserve">Zadaće u odgojnom i obrazovnom procesu razvoja djece rane i predškolske dobi temelje se na unapređivanju i osuvremenjivanju prakse odgoja i obrazovanja. Stvaranje kvalitetnih uvjeta za život i kontinuirano učenje djece i odraslih (djelatnika vrtića i roditelja), rad na njezi te skrbi za tjelesni rast i razvoj svakog djeteta u okruženju koje je sigurno i poticajno. Prioritet vrtića je kvalitetan odgoj i obrazovanje djece rane i predškolske dobi koji se ostvaruje kroz stalno usavršavanje odgojitelja, poticanje djece na izražavanje kreativnosti, razvijanje socijalne kompetencije djece i suradnički odnos s roditeljima i širom zajednicom. </w:t>
      </w:r>
    </w:p>
    <w:p w14:paraId="6C98B164"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sz w:val="24"/>
          <w:szCs w:val="24"/>
        </w:rPr>
        <w:t>Cilj nam je pružanje kvalitetnog odgoja i obrazovanja djeci rane i predškolske dobi s područja Općine Sveti Ivan Žabno. U svom djelovanju težimo stalnom otkrivanju mogućnosti za napredak i unapređivanje odgojno-obrazovnog rada. Jedan od glavnih pokazatelja uspješnosti je popunjenosti kapaciteta vrtića upisanom djecom, kapacitet nam je popunjen 100%. Trenutni broj upisane djece u vrtiću iznosi 54, zato što se završetkom školske godine ispisalo 6 predškolaca radi polaska i pripreme za 1. razred osnovne škole, no u razdoblju od 25. travnja do 09. svibnja 2024. godine provodili smo upise za novu pedagošku godinu, te nam je od 02. rujna 2024. godine kapacitet ponovno 100 %</w:t>
      </w:r>
      <w:r>
        <w:rPr>
          <w:rFonts w:ascii="Times New Roman" w:hAnsi="Times New Roman" w:cs="Times New Roman"/>
          <w:sz w:val="24"/>
          <w:szCs w:val="24"/>
        </w:rPr>
        <w:t xml:space="preserve"> popunjen.</w:t>
      </w:r>
    </w:p>
    <w:p w14:paraId="38DA287D" w14:textId="77777777" w:rsidR="00B31B39" w:rsidRPr="00C31EAE" w:rsidRDefault="00B31B39" w:rsidP="00B31B39">
      <w:pPr>
        <w:spacing w:after="0"/>
        <w:jc w:val="both"/>
        <w:rPr>
          <w:rFonts w:ascii="Times New Roman" w:hAnsi="Times New Roman" w:cs="Times New Roman"/>
          <w:sz w:val="24"/>
          <w:szCs w:val="24"/>
        </w:rPr>
      </w:pPr>
    </w:p>
    <w:p w14:paraId="24501143" w14:textId="77777777" w:rsidR="00B31B39" w:rsidRPr="00C31EAE" w:rsidRDefault="00B31B39" w:rsidP="00B31B39">
      <w:pPr>
        <w:spacing w:after="0"/>
        <w:jc w:val="both"/>
        <w:rPr>
          <w:rFonts w:ascii="Times New Roman" w:hAnsi="Times New Roman" w:cs="Times New Roman"/>
          <w:sz w:val="24"/>
          <w:szCs w:val="24"/>
        </w:rPr>
      </w:pPr>
      <w:r w:rsidRPr="00C31EAE">
        <w:rPr>
          <w:rFonts w:ascii="Times New Roman" w:hAnsi="Times New Roman" w:cs="Times New Roman"/>
          <w:b/>
          <w:bCs/>
          <w:sz w:val="24"/>
          <w:szCs w:val="24"/>
        </w:rPr>
        <w:t xml:space="preserve">Aktivnost A100001 Odgojno, administrativno i tehničko osoblje </w:t>
      </w:r>
      <w:r w:rsidRPr="00C31EAE">
        <w:rPr>
          <w:rFonts w:ascii="Times New Roman" w:hAnsi="Times New Roman" w:cs="Times New Roman"/>
          <w:sz w:val="24"/>
          <w:szCs w:val="24"/>
        </w:rPr>
        <w:t>ostvareno je u iznosu  od 109.620,31 € ili 64,39 % financijskog plana, od čega je za podmirenje plaće zaposlenika Dječjeg vrtića potrošeno 87.497,40 €, ostali rashodi za zaposlene (</w:t>
      </w:r>
      <w:proofErr w:type="spellStart"/>
      <w:r w:rsidRPr="00C31EAE">
        <w:rPr>
          <w:rFonts w:ascii="Times New Roman" w:hAnsi="Times New Roman" w:cs="Times New Roman"/>
          <w:sz w:val="24"/>
          <w:szCs w:val="24"/>
        </w:rPr>
        <w:t>uskrsnice</w:t>
      </w:r>
      <w:proofErr w:type="spellEnd"/>
      <w:r w:rsidRPr="00C31EAE">
        <w:rPr>
          <w:rFonts w:ascii="Times New Roman" w:hAnsi="Times New Roman" w:cs="Times New Roman"/>
          <w:sz w:val="24"/>
          <w:szCs w:val="24"/>
        </w:rPr>
        <w:t>) u iznosu od 1.661,25 €, doprinosi na plaće iznose 14.437,02 €. Za naknade troškova zaposlenima realizirano je 4.195,87 €, iznos se odnosi na troškove prijevoza na posao i s posla, te stručno usavršavanje zaposlenika koje je izuzetno važno za kvalitetan i profesionalan rast i razvoj odgajatelja i stručnih suradnika u cilju zadržavanja postojećeg broja stručnih zaposlenika u skladu s državnim pedagoškim standardom koji će svojim radom omogućiti provođenja redovnih djelatnosti ustanove. Stručno usavršavanje odgojnih djelatnika čini osnovu razvoja vrtića. Stručnim usavršavanjem naših djelatnika nastojimo utjecati na kvalitetu svih segmenata odgojno obrazovnog rada. Svakim danom praksa se mijenja i otkrivaju se nove spoznaje i znanja, zato je važno novo razumijevanje i potreba za novim znanjem i vještinama te da odgojitelji budu spremni za trajni, cjeloživotni proces prilagođavanja, mijenjanja i poboljšanja vlastitog rada. Stručno usavršavanje u ustanovi ostvaruje se u interakciji sa stručnim timom, a izvan ustanove odvija se u organizaciji Ministarstva znanosti, obrazovanja i sporta, Agencije za odgoj i obrazovanje, raznih udruga koje se bave odgojem i obrazovanjem. Sastoji se od seminara, radionica</w:t>
      </w:r>
      <w:r>
        <w:rPr>
          <w:rFonts w:ascii="Times New Roman" w:hAnsi="Times New Roman" w:cs="Times New Roman"/>
          <w:sz w:val="24"/>
          <w:szCs w:val="24"/>
        </w:rPr>
        <w:t>,</w:t>
      </w:r>
      <w:r w:rsidRPr="00C31EAE">
        <w:rPr>
          <w:rFonts w:ascii="Times New Roman" w:hAnsi="Times New Roman" w:cs="Times New Roman"/>
          <w:sz w:val="24"/>
          <w:szCs w:val="24"/>
        </w:rPr>
        <w:t xml:space="preserve"> predavanja stručnjaka, zajednica učenja i sl. Odabir tema vrši se sukladno potrebama prakse i odgojno-obrazovnog rada, vodeći se osobnim interesom pojedinog odgojno-obrazovnog djelatnika. Cilj je omogućiti svim djelatnicima uvid u odgojno-obrazovnu praksu drugih kvalitetnih vrtića te ih poticati na </w:t>
      </w:r>
      <w:r w:rsidRPr="00C31EAE">
        <w:rPr>
          <w:rFonts w:ascii="Times New Roman" w:hAnsi="Times New Roman" w:cs="Times New Roman"/>
          <w:sz w:val="24"/>
          <w:szCs w:val="24"/>
        </w:rPr>
        <w:lastRenderedPageBreak/>
        <w:t>razmjenu primjera dobre prakse te umrežavanje sa stručnjacima. U razdoblju od 01. siječnja 2024. do 30. lipnja 2024</w:t>
      </w:r>
      <w:r>
        <w:rPr>
          <w:rFonts w:ascii="Times New Roman" w:hAnsi="Times New Roman" w:cs="Times New Roman"/>
          <w:sz w:val="24"/>
          <w:szCs w:val="24"/>
        </w:rPr>
        <w:t>.</w:t>
      </w:r>
      <w:r w:rsidRPr="00C31EAE">
        <w:rPr>
          <w:rFonts w:ascii="Times New Roman" w:hAnsi="Times New Roman" w:cs="Times New Roman"/>
          <w:sz w:val="24"/>
          <w:szCs w:val="24"/>
        </w:rPr>
        <w:t xml:space="preserve"> godine ravnateljica je sudjelovala na Dvodnevnom stručnom skupu za ravnatelje predškolskih ustanova u Zadru, u Zaboku na stručnom skupu pod nazivom „Vođenje predškolske ustanove – ravnatelj između zakonskih okvira i prakse“, te na dvodnevnom skupu u Tuhelju pod nazivom „Psihološka prva pomoć s naglaskom na izvanredne situacije“. Rashodi za materijal i energiju, odnosno rashodi za opskrbu električnom energijom izvršeni su u iznosu od 1.204,73 €. Rashodi za usluge izvršeni su u iznosu od 624,04 €, a obuhvaćaju usluge tekućeg i investicijskog održavanja. Iznos je realiziran na polugodišnje održavanje vatrodojavnog i protuprovalnog sustava, periodički pregled vatrogasnih aparata, te ispitivanje radnih strojeva.</w:t>
      </w:r>
    </w:p>
    <w:p w14:paraId="2EB3069E" w14:textId="77777777" w:rsidR="00B31B39" w:rsidRPr="001C424D" w:rsidRDefault="00B31B39" w:rsidP="00B31B39">
      <w:pPr>
        <w:spacing w:after="0"/>
        <w:jc w:val="both"/>
        <w:rPr>
          <w:rFonts w:ascii="Times New Roman" w:hAnsi="Times New Roman" w:cs="Times New Roman"/>
          <w:b/>
          <w:bCs/>
          <w:color w:val="000000"/>
          <w:sz w:val="24"/>
          <w:szCs w:val="24"/>
        </w:rPr>
      </w:pPr>
    </w:p>
    <w:p w14:paraId="2511959F" w14:textId="77777777" w:rsidR="00B31B39" w:rsidRPr="00DF5EE5" w:rsidRDefault="00B31B39" w:rsidP="00B31B39">
      <w:pPr>
        <w:spacing w:after="0"/>
        <w:jc w:val="both"/>
        <w:rPr>
          <w:rFonts w:ascii="Times New Roman" w:hAnsi="Times New Roman" w:cs="Times New Roman"/>
          <w:sz w:val="24"/>
          <w:szCs w:val="24"/>
        </w:rPr>
      </w:pPr>
      <w:r w:rsidRPr="00DF5EE5">
        <w:rPr>
          <w:rFonts w:ascii="Times New Roman" w:hAnsi="Times New Roman" w:cs="Times New Roman"/>
          <w:b/>
          <w:bCs/>
          <w:sz w:val="24"/>
          <w:szCs w:val="24"/>
        </w:rPr>
        <w:t>Aktivnost A100002 Materijalni i financijski rashodi</w:t>
      </w:r>
      <w:r w:rsidRPr="00DF5EE5">
        <w:rPr>
          <w:rFonts w:ascii="Times New Roman" w:hAnsi="Times New Roman" w:cs="Times New Roman"/>
          <w:sz w:val="24"/>
          <w:szCs w:val="24"/>
        </w:rPr>
        <w:t xml:space="preserve"> ostvareni su u iznosu od 27.841,88 € ili 45,67 % financijskog plana. Rashodi za materijal i energiju ostvareni su iznosom od 16.567,58 €, a odnose se na uredski materijal u iznosu od 1.161,45 €, literaturu u iznosu od 337,24 €, materijal i sredstva za čišćenje i održavanje u iznosu od 1.785,99 €, namirnice – na koje je najviše sredstava potrošeno zato što se u vrtiću u okviru 10-satnog programa organizira prehrana djece kroz 5 obroka dnevno u iznosu od 11.378,41 €, opskrba plinom u iznosu od 1.715,03 €, službena radna i zaštitna odjeća i obuća u iznosu od 287,35 €. Rashodi za usluge izvršeni su u iznosu od 4.865,01 €, a odnose se na usluge telefona u iznosu od 503,40 €, poštarina u iznosu od 40,88 €, opskrba vodom u iznosu od 335,32 €, iznošenje i odvoz smeća u iznosu od 65,06 €, deratizacija i dezinsekcija u iznosu od 69,20 €, obvezni i zdravstveni pregled zaposlenika izvršen je u iznosu od 402,14 €, računalne usluge izvršene su s iznosom od 2.161,68 € a odnose se na održavanje i korištenje poslužitelja čije programe koristimo u poslovanju, te ostale nespomenute usluge u iznosu od 468,75 €, a odnose se na održavanje poslova zaštite na radu i vatrodojave. Ostali nespomenuti rashodi poslovanja ostvareni su sa 6.400,72 €, a odnose se na trošak reprezentacije u iznosu od 601,11 € čiji je iznos ostvaren za organizaciju trećeg rođendana dječjeg vrtića. Ostali nespomenute rashodi poslovanja ostvareni su sa ukupnim iznosom od 5.799,61 €, a iznos se odnosi na mikrobiološku analiz</w:t>
      </w:r>
      <w:r>
        <w:rPr>
          <w:rFonts w:ascii="Times New Roman" w:hAnsi="Times New Roman" w:cs="Times New Roman"/>
          <w:sz w:val="24"/>
          <w:szCs w:val="24"/>
        </w:rPr>
        <w:t xml:space="preserve">a i obradu </w:t>
      </w:r>
      <w:r w:rsidRPr="00DF5EE5">
        <w:rPr>
          <w:rFonts w:ascii="Times New Roman" w:hAnsi="Times New Roman" w:cs="Times New Roman"/>
          <w:sz w:val="24"/>
          <w:szCs w:val="24"/>
        </w:rPr>
        <w:t>namirnic</w:t>
      </w:r>
      <w:r>
        <w:rPr>
          <w:rFonts w:ascii="Times New Roman" w:hAnsi="Times New Roman" w:cs="Times New Roman"/>
          <w:sz w:val="24"/>
          <w:szCs w:val="24"/>
        </w:rPr>
        <w:t>a</w:t>
      </w:r>
      <w:r w:rsidRPr="00DF5EE5">
        <w:rPr>
          <w:rFonts w:ascii="Times New Roman" w:hAnsi="Times New Roman" w:cs="Times New Roman"/>
          <w:sz w:val="24"/>
          <w:szCs w:val="24"/>
        </w:rPr>
        <w:t xml:space="preserve">, nabavu kripto uređaja, </w:t>
      </w:r>
      <w:r>
        <w:rPr>
          <w:rFonts w:ascii="Times New Roman" w:hAnsi="Times New Roman" w:cs="Times New Roman"/>
          <w:sz w:val="24"/>
          <w:szCs w:val="24"/>
        </w:rPr>
        <w:t xml:space="preserve">zamjensku analognu kameru za odgojno – obrazovnu skupinu Bubamare, nabavu dodatnog pribora za jelo, </w:t>
      </w:r>
      <w:r w:rsidRPr="00DF5EE5">
        <w:rPr>
          <w:rFonts w:ascii="Times New Roman" w:hAnsi="Times New Roman" w:cs="Times New Roman"/>
          <w:sz w:val="24"/>
          <w:szCs w:val="24"/>
        </w:rPr>
        <w:t>kupnju novog usisavača, nabavu didaktičke opreme i slično. Ostali financijski rashodi ostvareni su s 8,30 € i odnose se na bankarske usluge i usluge platnog prometa, odnosno posredovanje bankarskih i FINA institucija u platnom prometu.</w:t>
      </w:r>
    </w:p>
    <w:p w14:paraId="2EA5AD69" w14:textId="77777777" w:rsidR="00B31B39" w:rsidRPr="001C424D" w:rsidRDefault="00B31B39" w:rsidP="00B31B39">
      <w:pPr>
        <w:spacing w:after="0"/>
        <w:jc w:val="both"/>
        <w:rPr>
          <w:rFonts w:ascii="Times New Roman" w:hAnsi="Times New Roman" w:cs="Times New Roman"/>
          <w:sz w:val="24"/>
          <w:szCs w:val="24"/>
        </w:rPr>
      </w:pPr>
    </w:p>
    <w:p w14:paraId="24FA54E9" w14:textId="3F754284" w:rsidR="00B31B39" w:rsidRDefault="00B31B39" w:rsidP="00B31B39">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 xml:space="preserve">Aktivnost A100003 Opremanje predškolske ustanove </w:t>
      </w:r>
      <w:r w:rsidRPr="001C424D">
        <w:rPr>
          <w:rFonts w:ascii="Times New Roman" w:hAnsi="Times New Roman" w:cs="Times New Roman"/>
          <w:sz w:val="24"/>
          <w:szCs w:val="24"/>
        </w:rPr>
        <w:t>u razdoblju od 01. siječnja 202</w:t>
      </w:r>
      <w:r>
        <w:rPr>
          <w:rFonts w:ascii="Times New Roman" w:hAnsi="Times New Roman" w:cs="Times New Roman"/>
          <w:sz w:val="24"/>
          <w:szCs w:val="24"/>
        </w:rPr>
        <w:t>4</w:t>
      </w:r>
      <w:r w:rsidRPr="001C424D">
        <w:rPr>
          <w:rFonts w:ascii="Times New Roman" w:hAnsi="Times New Roman" w:cs="Times New Roman"/>
          <w:sz w:val="24"/>
          <w:szCs w:val="24"/>
        </w:rPr>
        <w:t>. do 3</w:t>
      </w:r>
      <w:r w:rsidR="00351040">
        <w:rPr>
          <w:rFonts w:ascii="Times New Roman" w:hAnsi="Times New Roman" w:cs="Times New Roman"/>
          <w:sz w:val="24"/>
          <w:szCs w:val="24"/>
        </w:rPr>
        <w:t>0</w:t>
      </w:r>
      <w:r w:rsidRPr="001C424D">
        <w:rPr>
          <w:rFonts w:ascii="Times New Roman" w:hAnsi="Times New Roman" w:cs="Times New Roman"/>
          <w:sz w:val="24"/>
          <w:szCs w:val="24"/>
        </w:rPr>
        <w:t xml:space="preserve">. </w:t>
      </w:r>
      <w:r w:rsidR="00351040">
        <w:rPr>
          <w:rFonts w:ascii="Times New Roman" w:hAnsi="Times New Roman" w:cs="Times New Roman"/>
          <w:sz w:val="24"/>
          <w:szCs w:val="24"/>
        </w:rPr>
        <w:t xml:space="preserve">lipnja </w:t>
      </w:r>
      <w:r w:rsidRPr="001C424D">
        <w:rPr>
          <w:rFonts w:ascii="Times New Roman" w:hAnsi="Times New Roman" w:cs="Times New Roman"/>
          <w:sz w:val="24"/>
          <w:szCs w:val="24"/>
        </w:rPr>
        <w:t>202</w:t>
      </w:r>
      <w:r>
        <w:rPr>
          <w:rFonts w:ascii="Times New Roman" w:hAnsi="Times New Roman" w:cs="Times New Roman"/>
          <w:sz w:val="24"/>
          <w:szCs w:val="24"/>
        </w:rPr>
        <w:t>4</w:t>
      </w:r>
      <w:r w:rsidRPr="001C424D">
        <w:rPr>
          <w:rFonts w:ascii="Times New Roman" w:hAnsi="Times New Roman" w:cs="Times New Roman"/>
          <w:sz w:val="24"/>
          <w:szCs w:val="24"/>
        </w:rPr>
        <w:t xml:space="preserve">. godine nije izvršeno. </w:t>
      </w:r>
    </w:p>
    <w:p w14:paraId="3C7C6F84" w14:textId="77777777" w:rsidR="00052E7E" w:rsidRDefault="00052E7E" w:rsidP="00B31B39">
      <w:pPr>
        <w:spacing w:after="0"/>
        <w:jc w:val="both"/>
        <w:rPr>
          <w:rFonts w:ascii="Times New Roman" w:hAnsi="Times New Roman" w:cs="Times New Roman"/>
          <w:sz w:val="24"/>
          <w:szCs w:val="24"/>
        </w:rPr>
      </w:pPr>
    </w:p>
    <w:p w14:paraId="7BB4345A" w14:textId="77777777" w:rsidR="00052E7E" w:rsidRDefault="00052E7E" w:rsidP="00B31B39">
      <w:pPr>
        <w:spacing w:after="0"/>
        <w:jc w:val="both"/>
        <w:rPr>
          <w:rFonts w:ascii="Times New Roman" w:hAnsi="Times New Roman" w:cs="Times New Roman"/>
          <w:sz w:val="24"/>
          <w:szCs w:val="24"/>
        </w:rPr>
      </w:pPr>
    </w:p>
    <w:p w14:paraId="1A2D5027" w14:textId="77777777" w:rsidR="00052E7E" w:rsidRDefault="00052E7E" w:rsidP="00B31B39">
      <w:pPr>
        <w:spacing w:after="0"/>
        <w:jc w:val="both"/>
        <w:rPr>
          <w:rFonts w:ascii="Times New Roman" w:hAnsi="Times New Roman" w:cs="Times New Roman"/>
          <w:sz w:val="24"/>
          <w:szCs w:val="24"/>
        </w:rPr>
      </w:pPr>
    </w:p>
    <w:p w14:paraId="79F2F93C" w14:textId="77777777" w:rsidR="00052E7E" w:rsidRDefault="00052E7E" w:rsidP="00B31B39">
      <w:pPr>
        <w:spacing w:after="0"/>
        <w:jc w:val="both"/>
        <w:rPr>
          <w:rFonts w:ascii="Times New Roman" w:hAnsi="Times New Roman" w:cs="Times New Roman"/>
          <w:sz w:val="24"/>
          <w:szCs w:val="24"/>
        </w:rPr>
      </w:pPr>
    </w:p>
    <w:p w14:paraId="12AE4C85" w14:textId="77777777" w:rsidR="00052E7E" w:rsidRDefault="00052E7E" w:rsidP="00B31B39">
      <w:pPr>
        <w:spacing w:after="0"/>
        <w:jc w:val="both"/>
        <w:rPr>
          <w:rFonts w:ascii="Times New Roman" w:hAnsi="Times New Roman" w:cs="Times New Roman"/>
          <w:sz w:val="24"/>
          <w:szCs w:val="24"/>
        </w:rPr>
      </w:pPr>
    </w:p>
    <w:p w14:paraId="2FF41D6A" w14:textId="77777777" w:rsidR="00052E7E" w:rsidRDefault="00052E7E" w:rsidP="00B31B39">
      <w:pPr>
        <w:spacing w:after="0"/>
        <w:jc w:val="both"/>
        <w:rPr>
          <w:rFonts w:ascii="Times New Roman" w:hAnsi="Times New Roman" w:cs="Times New Roman"/>
          <w:sz w:val="24"/>
          <w:szCs w:val="24"/>
        </w:rPr>
      </w:pPr>
    </w:p>
    <w:p w14:paraId="2286F3B3" w14:textId="77777777" w:rsidR="00052E7E" w:rsidRDefault="00052E7E" w:rsidP="00B31B39">
      <w:pPr>
        <w:spacing w:after="0"/>
        <w:jc w:val="both"/>
        <w:rPr>
          <w:rFonts w:ascii="Times New Roman" w:hAnsi="Times New Roman" w:cs="Times New Roman"/>
          <w:sz w:val="24"/>
          <w:szCs w:val="24"/>
        </w:rPr>
      </w:pPr>
    </w:p>
    <w:p w14:paraId="25013694" w14:textId="77777777" w:rsidR="00052E7E" w:rsidRDefault="00052E7E" w:rsidP="00B31B39">
      <w:pPr>
        <w:spacing w:after="0"/>
        <w:jc w:val="both"/>
        <w:rPr>
          <w:rFonts w:ascii="Times New Roman" w:hAnsi="Times New Roman" w:cs="Times New Roman"/>
          <w:sz w:val="24"/>
          <w:szCs w:val="24"/>
        </w:rPr>
      </w:pPr>
    </w:p>
    <w:p w14:paraId="233353D1" w14:textId="77777777" w:rsidR="00052E7E" w:rsidRDefault="00052E7E" w:rsidP="00B31B39">
      <w:pPr>
        <w:spacing w:after="0"/>
        <w:jc w:val="both"/>
        <w:rPr>
          <w:rFonts w:ascii="Times New Roman" w:hAnsi="Times New Roman" w:cs="Times New Roman"/>
          <w:sz w:val="24"/>
          <w:szCs w:val="24"/>
        </w:rPr>
      </w:pPr>
    </w:p>
    <w:p w14:paraId="08D9F352" w14:textId="77777777" w:rsidR="00052E7E" w:rsidRPr="001C424D" w:rsidRDefault="00052E7E" w:rsidP="00B31B39">
      <w:pPr>
        <w:spacing w:after="0"/>
        <w:jc w:val="both"/>
        <w:rPr>
          <w:rFonts w:ascii="Times New Roman" w:hAnsi="Times New Roman" w:cs="Times New Roman"/>
          <w:sz w:val="24"/>
          <w:szCs w:val="24"/>
        </w:rPr>
      </w:pPr>
    </w:p>
    <w:p w14:paraId="30D6A3F6" w14:textId="77777777" w:rsidR="00B31B39" w:rsidRPr="00E84253" w:rsidRDefault="00B31B39" w:rsidP="00B31B39">
      <w:pPr>
        <w:pStyle w:val="Naslov1"/>
        <w:rPr>
          <w:rFonts w:ascii="Times New Roman" w:hAnsi="Times New Roman" w:cs="Times New Roman"/>
          <w:b/>
          <w:bCs/>
          <w:color w:val="auto"/>
          <w:sz w:val="26"/>
          <w:szCs w:val="26"/>
        </w:rPr>
      </w:pPr>
      <w:bookmarkStart w:id="1" w:name="_Toc160779002"/>
      <w:r w:rsidRPr="00E84253">
        <w:rPr>
          <w:rFonts w:ascii="Times New Roman" w:hAnsi="Times New Roman" w:cs="Times New Roman"/>
          <w:b/>
          <w:bCs/>
          <w:color w:val="auto"/>
          <w:sz w:val="26"/>
          <w:szCs w:val="26"/>
        </w:rPr>
        <w:t>I</w:t>
      </w:r>
      <w:r>
        <w:rPr>
          <w:rFonts w:ascii="Times New Roman" w:hAnsi="Times New Roman" w:cs="Times New Roman"/>
          <w:b/>
          <w:bCs/>
          <w:color w:val="auto"/>
          <w:sz w:val="26"/>
          <w:szCs w:val="26"/>
        </w:rPr>
        <w:t>V</w:t>
      </w:r>
      <w:r w:rsidRPr="00E84253">
        <w:rPr>
          <w:rFonts w:ascii="Times New Roman" w:hAnsi="Times New Roman" w:cs="Times New Roman"/>
          <w:b/>
          <w:bCs/>
          <w:color w:val="auto"/>
          <w:sz w:val="26"/>
          <w:szCs w:val="26"/>
        </w:rPr>
        <w:t>. POKAZATELJI USPJEŠNOSTI</w:t>
      </w:r>
      <w:bookmarkEnd w:id="1"/>
    </w:p>
    <w:p w14:paraId="355CD495" w14:textId="77777777" w:rsidR="00B31B39" w:rsidRPr="001C424D" w:rsidRDefault="00B31B39" w:rsidP="00B31B39">
      <w:pPr>
        <w:spacing w:after="0"/>
        <w:jc w:val="both"/>
        <w:rPr>
          <w:rFonts w:ascii="Times New Roman" w:hAnsi="Times New Roman" w:cs="Times New Roman"/>
          <w:b/>
          <w:bCs/>
          <w:sz w:val="24"/>
          <w:szCs w:val="24"/>
        </w:rPr>
      </w:pPr>
    </w:p>
    <w:p w14:paraId="45542528" w14:textId="77777777" w:rsidR="00B31B39" w:rsidRPr="001C424D" w:rsidRDefault="00B31B39" w:rsidP="00B31B39">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972"/>
        <w:gridCol w:w="1368"/>
        <w:gridCol w:w="1329"/>
        <w:gridCol w:w="1256"/>
        <w:gridCol w:w="1763"/>
      </w:tblGrid>
      <w:tr w:rsidR="00B31B39" w:rsidRPr="001C424D" w14:paraId="3357B1B5" w14:textId="77777777" w:rsidTr="00CF202C">
        <w:trPr>
          <w:cantSplit/>
          <w:trHeight w:val="1198"/>
        </w:trPr>
        <w:tc>
          <w:tcPr>
            <w:tcW w:w="1651" w:type="dxa"/>
            <w:shd w:val="clear" w:color="auto" w:fill="D9D9D9"/>
            <w:vAlign w:val="center"/>
          </w:tcPr>
          <w:p w14:paraId="48223EE1" w14:textId="77777777" w:rsidR="00B31B39" w:rsidRPr="001C424D" w:rsidRDefault="00B31B39" w:rsidP="00CF202C">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Pokazatelj rezultata</w:t>
            </w:r>
          </w:p>
        </w:tc>
        <w:tc>
          <w:tcPr>
            <w:tcW w:w="2259" w:type="dxa"/>
            <w:shd w:val="clear" w:color="auto" w:fill="D9D9D9"/>
            <w:vAlign w:val="center"/>
          </w:tcPr>
          <w:p w14:paraId="64D3254A" w14:textId="77777777" w:rsidR="00B31B39" w:rsidRPr="001C424D" w:rsidRDefault="00B31B39" w:rsidP="00CF202C">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Definicija</w:t>
            </w:r>
          </w:p>
        </w:tc>
        <w:tc>
          <w:tcPr>
            <w:tcW w:w="1389" w:type="dxa"/>
            <w:shd w:val="clear" w:color="auto" w:fill="D9D9D9"/>
            <w:vAlign w:val="center"/>
          </w:tcPr>
          <w:p w14:paraId="134A62C6" w14:textId="77777777" w:rsidR="00B31B39" w:rsidRPr="001C424D" w:rsidRDefault="00B31B39" w:rsidP="00CF202C">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Jedinica</w:t>
            </w:r>
          </w:p>
        </w:tc>
        <w:tc>
          <w:tcPr>
            <w:tcW w:w="1354" w:type="dxa"/>
            <w:shd w:val="clear" w:color="auto" w:fill="D9D9D9"/>
            <w:vAlign w:val="center"/>
          </w:tcPr>
          <w:p w14:paraId="27BC0612" w14:textId="77777777" w:rsidR="00B31B39" w:rsidRPr="001C424D" w:rsidRDefault="00B31B39" w:rsidP="00CF202C">
            <w:pPr>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Polazna vrijednost (ostvareno u 01</w:t>
            </w:r>
            <w:r>
              <w:rPr>
                <w:rFonts w:ascii="Times New Roman" w:eastAsia="Calibri" w:hAnsi="Times New Roman" w:cs="Times New Roman"/>
                <w:b/>
                <w:bCs/>
                <w:sz w:val="24"/>
                <w:szCs w:val="24"/>
              </w:rPr>
              <w:t xml:space="preserve"> </w:t>
            </w:r>
            <w:r w:rsidRPr="001C424D">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06</w:t>
            </w:r>
            <w:r w:rsidRPr="001C424D">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3</w:t>
            </w:r>
            <w:r w:rsidRPr="001C424D">
              <w:rPr>
                <w:rFonts w:ascii="Times New Roman" w:eastAsia="Calibri" w:hAnsi="Times New Roman" w:cs="Times New Roman"/>
                <w:b/>
                <w:bCs/>
                <w:sz w:val="24"/>
                <w:szCs w:val="24"/>
              </w:rPr>
              <w:t>.)</w:t>
            </w:r>
          </w:p>
        </w:tc>
        <w:tc>
          <w:tcPr>
            <w:tcW w:w="1316" w:type="dxa"/>
            <w:shd w:val="clear" w:color="auto" w:fill="D9D9D9"/>
            <w:vAlign w:val="center"/>
          </w:tcPr>
          <w:p w14:paraId="7341A698" w14:textId="77777777" w:rsidR="00B31B39" w:rsidRPr="001C424D" w:rsidRDefault="00B31B39" w:rsidP="00CF202C">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Izvor podataka</w:t>
            </w:r>
          </w:p>
        </w:tc>
        <w:tc>
          <w:tcPr>
            <w:tcW w:w="1377" w:type="dxa"/>
            <w:shd w:val="clear" w:color="auto" w:fill="D9D9D9"/>
            <w:vAlign w:val="center"/>
          </w:tcPr>
          <w:p w14:paraId="38A10F0E" w14:textId="77777777" w:rsidR="00B31B39" w:rsidRPr="001C424D" w:rsidRDefault="00B31B39" w:rsidP="00CF202C">
            <w:pPr>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 xml:space="preserve">OSTVARENA </w:t>
            </w:r>
            <w:r w:rsidRPr="001C424D">
              <w:rPr>
                <w:rFonts w:ascii="Times New Roman" w:eastAsia="Calibri" w:hAnsi="Times New Roman" w:cs="Times New Roman"/>
                <w:b/>
                <w:bCs/>
                <w:sz w:val="24"/>
                <w:szCs w:val="24"/>
              </w:rPr>
              <w:br/>
              <w:t>VRIJEDNOST</w:t>
            </w:r>
          </w:p>
          <w:p w14:paraId="15CB4D0D" w14:textId="77777777" w:rsidR="00B31B39" w:rsidRPr="001C424D" w:rsidRDefault="00B31B39" w:rsidP="00CF202C">
            <w:pPr>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(01 -</w:t>
            </w:r>
            <w:r>
              <w:rPr>
                <w:rFonts w:ascii="Times New Roman" w:eastAsia="Calibri" w:hAnsi="Times New Roman" w:cs="Times New Roman"/>
                <w:b/>
                <w:bCs/>
                <w:sz w:val="24"/>
                <w:szCs w:val="24"/>
              </w:rPr>
              <w:t xml:space="preserve"> 06</w:t>
            </w:r>
            <w:r w:rsidRPr="001C424D">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4</w:t>
            </w:r>
            <w:r w:rsidRPr="001C424D">
              <w:rPr>
                <w:rFonts w:ascii="Times New Roman" w:eastAsia="Calibri" w:hAnsi="Times New Roman" w:cs="Times New Roman"/>
                <w:b/>
                <w:bCs/>
                <w:sz w:val="24"/>
                <w:szCs w:val="24"/>
              </w:rPr>
              <w:t>.)</w:t>
            </w:r>
          </w:p>
        </w:tc>
      </w:tr>
      <w:tr w:rsidR="00B31B39" w:rsidRPr="00D90E79" w14:paraId="0951CE09" w14:textId="77777777" w:rsidTr="00CF202C">
        <w:trPr>
          <w:cantSplit/>
          <w:trHeight w:val="1198"/>
        </w:trPr>
        <w:tc>
          <w:tcPr>
            <w:tcW w:w="1651" w:type="dxa"/>
            <w:shd w:val="clear" w:color="auto" w:fill="auto"/>
            <w:vAlign w:val="center"/>
          </w:tcPr>
          <w:p w14:paraId="46493941"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Broj zaposlenih djelatnika </w:t>
            </w:r>
          </w:p>
        </w:tc>
        <w:tc>
          <w:tcPr>
            <w:tcW w:w="2259" w:type="dxa"/>
            <w:shd w:val="clear" w:color="auto" w:fill="auto"/>
            <w:vAlign w:val="center"/>
          </w:tcPr>
          <w:p w14:paraId="02265DEA"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djelatnika koji su zaposleni u dječjem vrtiću.</w:t>
            </w:r>
          </w:p>
        </w:tc>
        <w:tc>
          <w:tcPr>
            <w:tcW w:w="1389" w:type="dxa"/>
            <w:shd w:val="clear" w:color="auto" w:fill="auto"/>
            <w:vAlign w:val="center"/>
          </w:tcPr>
          <w:p w14:paraId="14ED91AF"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djelatnika</w:t>
            </w:r>
          </w:p>
        </w:tc>
        <w:tc>
          <w:tcPr>
            <w:tcW w:w="1354" w:type="dxa"/>
            <w:shd w:val="clear" w:color="auto" w:fill="auto"/>
            <w:vAlign w:val="center"/>
          </w:tcPr>
          <w:p w14:paraId="78FA987A"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12</w:t>
            </w:r>
          </w:p>
        </w:tc>
        <w:tc>
          <w:tcPr>
            <w:tcW w:w="1316" w:type="dxa"/>
            <w:shd w:val="clear" w:color="auto" w:fill="auto"/>
            <w:vAlign w:val="center"/>
          </w:tcPr>
          <w:p w14:paraId="40B8701D"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7EB1E2AC"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13</w:t>
            </w:r>
          </w:p>
        </w:tc>
      </w:tr>
      <w:tr w:rsidR="00B31B39" w:rsidRPr="00D90E79" w14:paraId="61348A80" w14:textId="77777777" w:rsidTr="00CF202C">
        <w:trPr>
          <w:trHeight w:val="1246"/>
        </w:trPr>
        <w:tc>
          <w:tcPr>
            <w:tcW w:w="1651" w:type="dxa"/>
            <w:shd w:val="clear" w:color="auto" w:fill="auto"/>
            <w:vAlign w:val="center"/>
          </w:tcPr>
          <w:p w14:paraId="2259D1F7"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Broj djece u redovnom 10-satnom programu </w:t>
            </w:r>
          </w:p>
        </w:tc>
        <w:tc>
          <w:tcPr>
            <w:tcW w:w="2259" w:type="dxa"/>
            <w:shd w:val="clear" w:color="auto" w:fill="auto"/>
            <w:vAlign w:val="center"/>
          </w:tcPr>
          <w:p w14:paraId="6AD8A806"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Popunjenost kapaciteta vrtića.</w:t>
            </w:r>
          </w:p>
        </w:tc>
        <w:tc>
          <w:tcPr>
            <w:tcW w:w="1389" w:type="dxa"/>
            <w:shd w:val="clear" w:color="auto" w:fill="auto"/>
            <w:vAlign w:val="center"/>
          </w:tcPr>
          <w:p w14:paraId="14B2F055"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Broj djece </w:t>
            </w:r>
          </w:p>
        </w:tc>
        <w:tc>
          <w:tcPr>
            <w:tcW w:w="1354" w:type="dxa"/>
            <w:shd w:val="clear" w:color="auto" w:fill="auto"/>
            <w:vAlign w:val="center"/>
          </w:tcPr>
          <w:p w14:paraId="2FBAB3FD"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51</w:t>
            </w:r>
          </w:p>
        </w:tc>
        <w:tc>
          <w:tcPr>
            <w:tcW w:w="1316" w:type="dxa"/>
            <w:shd w:val="clear" w:color="auto" w:fill="auto"/>
            <w:vAlign w:val="center"/>
          </w:tcPr>
          <w:p w14:paraId="2897B2D9"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5EB502AD"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54</w:t>
            </w:r>
          </w:p>
        </w:tc>
      </w:tr>
      <w:tr w:rsidR="00B31B39" w:rsidRPr="00D90E79" w14:paraId="0C123788" w14:textId="77777777" w:rsidTr="00CF202C">
        <w:trPr>
          <w:trHeight w:val="1246"/>
        </w:trPr>
        <w:tc>
          <w:tcPr>
            <w:tcW w:w="1651" w:type="dxa"/>
            <w:shd w:val="clear" w:color="auto" w:fill="auto"/>
            <w:vAlign w:val="center"/>
          </w:tcPr>
          <w:p w14:paraId="37B240AB"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Potpuna usklađenost s Državnim pedagoškim standardom u pogledu odnosa broja odgajatelja i broja djece</w:t>
            </w:r>
          </w:p>
        </w:tc>
        <w:tc>
          <w:tcPr>
            <w:tcW w:w="2259" w:type="dxa"/>
            <w:shd w:val="clear" w:color="auto" w:fill="auto"/>
            <w:vAlign w:val="center"/>
          </w:tcPr>
          <w:p w14:paraId="4C67B6BD"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djece u skupini u odnosu na broj odgajatelja mora biti usklađen s Državnim pedagoškim standardom, kako bi se osigurala minimalna kvaliteta provođenja predškolskog odgoja.</w:t>
            </w:r>
          </w:p>
        </w:tc>
        <w:tc>
          <w:tcPr>
            <w:tcW w:w="1389" w:type="dxa"/>
            <w:shd w:val="clear" w:color="auto" w:fill="auto"/>
            <w:vAlign w:val="center"/>
          </w:tcPr>
          <w:p w14:paraId="41DA499A"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djece u skupinama u odnosu na broj odgajatelja</w:t>
            </w:r>
          </w:p>
        </w:tc>
        <w:tc>
          <w:tcPr>
            <w:tcW w:w="1354" w:type="dxa"/>
            <w:shd w:val="clear" w:color="auto" w:fill="auto"/>
            <w:vAlign w:val="center"/>
          </w:tcPr>
          <w:p w14:paraId="6E4663B9" w14:textId="77777777" w:rsidR="00B31B39" w:rsidRPr="00D90E79" w:rsidRDefault="00B31B39" w:rsidP="00CF202C">
            <w:pPr>
              <w:rPr>
                <w:rFonts w:ascii="Times New Roman" w:eastAsia="Calibri" w:hAnsi="Times New Roman" w:cs="Times New Roman"/>
              </w:rPr>
            </w:pPr>
            <w:r>
              <w:rPr>
                <w:rFonts w:ascii="Times New Roman" w:eastAsia="Calibri" w:hAnsi="Times New Roman" w:cs="Times New Roman"/>
              </w:rPr>
              <w:t xml:space="preserve">      18</w:t>
            </w:r>
            <w:r w:rsidRPr="00D90E79">
              <w:rPr>
                <w:rFonts w:ascii="Times New Roman" w:eastAsia="Calibri" w:hAnsi="Times New Roman" w:cs="Times New Roman"/>
              </w:rPr>
              <w:t>/2</w:t>
            </w:r>
          </w:p>
          <w:p w14:paraId="1D6C94B0"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13</w:t>
            </w:r>
            <w:r w:rsidRPr="00D90E79">
              <w:rPr>
                <w:rFonts w:ascii="Times New Roman" w:eastAsia="Calibri" w:hAnsi="Times New Roman" w:cs="Times New Roman"/>
              </w:rPr>
              <w:t>/2</w:t>
            </w:r>
          </w:p>
          <w:p w14:paraId="6990EDBD"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20</w:t>
            </w:r>
            <w:r w:rsidRPr="00D90E79">
              <w:rPr>
                <w:rFonts w:ascii="Times New Roman" w:eastAsia="Calibri" w:hAnsi="Times New Roman" w:cs="Times New Roman"/>
              </w:rPr>
              <w:t>/2</w:t>
            </w:r>
          </w:p>
        </w:tc>
        <w:tc>
          <w:tcPr>
            <w:tcW w:w="1316" w:type="dxa"/>
            <w:shd w:val="clear" w:color="auto" w:fill="auto"/>
            <w:vAlign w:val="center"/>
          </w:tcPr>
          <w:p w14:paraId="77FD68A3"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4FA43484" w14:textId="77777777" w:rsidR="00B31B39" w:rsidRDefault="00B31B39" w:rsidP="00CF202C">
            <w:pPr>
              <w:jc w:val="center"/>
              <w:rPr>
                <w:rFonts w:ascii="Times New Roman" w:eastAsia="Calibri" w:hAnsi="Times New Roman" w:cs="Times New Roman"/>
              </w:rPr>
            </w:pPr>
          </w:p>
          <w:p w14:paraId="697F9D2B" w14:textId="77777777" w:rsidR="00B31B39" w:rsidRDefault="00B31B39" w:rsidP="00CF202C">
            <w:pPr>
              <w:jc w:val="center"/>
              <w:rPr>
                <w:rFonts w:ascii="Times New Roman" w:eastAsia="Calibri" w:hAnsi="Times New Roman" w:cs="Times New Roman"/>
              </w:rPr>
            </w:pPr>
          </w:p>
          <w:p w14:paraId="5FBD6611" w14:textId="77777777" w:rsidR="00B31B39" w:rsidRDefault="00B31B39" w:rsidP="00CF202C">
            <w:pPr>
              <w:rPr>
                <w:rFonts w:ascii="Times New Roman" w:eastAsia="Calibri" w:hAnsi="Times New Roman" w:cs="Times New Roman"/>
              </w:rPr>
            </w:pPr>
          </w:p>
          <w:p w14:paraId="00018627"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16</w:t>
            </w:r>
            <w:r w:rsidRPr="00D90E79">
              <w:rPr>
                <w:rFonts w:ascii="Times New Roman" w:eastAsia="Calibri" w:hAnsi="Times New Roman" w:cs="Times New Roman"/>
              </w:rPr>
              <w:t>/2</w:t>
            </w:r>
          </w:p>
          <w:p w14:paraId="55842FD4"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19</w:t>
            </w:r>
            <w:r w:rsidRPr="00D90E79">
              <w:rPr>
                <w:rFonts w:ascii="Times New Roman" w:eastAsia="Calibri" w:hAnsi="Times New Roman" w:cs="Times New Roman"/>
              </w:rPr>
              <w:t>/2</w:t>
            </w:r>
          </w:p>
          <w:p w14:paraId="4B2BB18E"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19</w:t>
            </w:r>
            <w:r w:rsidRPr="00D90E79">
              <w:rPr>
                <w:rFonts w:ascii="Times New Roman" w:eastAsia="Calibri" w:hAnsi="Times New Roman" w:cs="Times New Roman"/>
              </w:rPr>
              <w:t>/2</w:t>
            </w:r>
          </w:p>
          <w:p w14:paraId="66477E9C" w14:textId="77777777" w:rsidR="00B31B39" w:rsidRPr="00D90E79" w:rsidRDefault="00B31B39" w:rsidP="00CF202C">
            <w:pPr>
              <w:jc w:val="center"/>
              <w:rPr>
                <w:rFonts w:ascii="Times New Roman" w:eastAsia="Calibri" w:hAnsi="Times New Roman" w:cs="Times New Roman"/>
              </w:rPr>
            </w:pPr>
          </w:p>
          <w:p w14:paraId="5FD10155" w14:textId="77777777" w:rsidR="00B31B39" w:rsidRPr="00D90E79" w:rsidRDefault="00B31B39" w:rsidP="00CF202C">
            <w:pPr>
              <w:jc w:val="center"/>
              <w:rPr>
                <w:rFonts w:ascii="Times New Roman" w:eastAsia="Calibri" w:hAnsi="Times New Roman" w:cs="Times New Roman"/>
              </w:rPr>
            </w:pPr>
          </w:p>
          <w:p w14:paraId="702D11D6" w14:textId="77777777" w:rsidR="00B31B39" w:rsidRPr="00D90E79" w:rsidRDefault="00B31B39" w:rsidP="00CF202C">
            <w:pPr>
              <w:jc w:val="center"/>
              <w:rPr>
                <w:rFonts w:ascii="Times New Roman" w:eastAsia="Calibri" w:hAnsi="Times New Roman" w:cs="Times New Roman"/>
              </w:rPr>
            </w:pPr>
          </w:p>
        </w:tc>
      </w:tr>
      <w:tr w:rsidR="00B31B39" w:rsidRPr="00D90E79" w14:paraId="2CCC25DF" w14:textId="77777777" w:rsidTr="00CF202C">
        <w:trPr>
          <w:trHeight w:val="3395"/>
        </w:trPr>
        <w:tc>
          <w:tcPr>
            <w:tcW w:w="1651" w:type="dxa"/>
            <w:shd w:val="clear" w:color="auto" w:fill="auto"/>
            <w:vAlign w:val="center"/>
          </w:tcPr>
          <w:p w14:paraId="31E90864"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lastRenderedPageBreak/>
              <w:t>Povećanja broja gostovanja kazališta/ dramskih skupina, i sl. u dječjem vrtiću</w:t>
            </w:r>
          </w:p>
        </w:tc>
        <w:tc>
          <w:tcPr>
            <w:tcW w:w="2259" w:type="dxa"/>
            <w:shd w:val="clear" w:color="auto" w:fill="auto"/>
            <w:vAlign w:val="center"/>
          </w:tcPr>
          <w:p w14:paraId="53F3AFB5"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Gostovanjem kazališta i dramskih skupina djeci se približava dramska umjetnost od malih nogu te im se u njima poznatom okruženju približava dramska umjetnost kao način izražavanja.</w:t>
            </w:r>
          </w:p>
        </w:tc>
        <w:tc>
          <w:tcPr>
            <w:tcW w:w="1389" w:type="dxa"/>
            <w:shd w:val="clear" w:color="auto" w:fill="auto"/>
            <w:vAlign w:val="center"/>
          </w:tcPr>
          <w:p w14:paraId="46A88241"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gostovanja godišnje na razini vrtića</w:t>
            </w:r>
          </w:p>
        </w:tc>
        <w:tc>
          <w:tcPr>
            <w:tcW w:w="1354" w:type="dxa"/>
            <w:shd w:val="clear" w:color="auto" w:fill="auto"/>
            <w:vAlign w:val="center"/>
          </w:tcPr>
          <w:p w14:paraId="4999C6BD"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2</w:t>
            </w:r>
            <w:r w:rsidRPr="00D90E79">
              <w:rPr>
                <w:rFonts w:ascii="Times New Roman" w:eastAsia="Calibri" w:hAnsi="Times New Roman" w:cs="Times New Roman"/>
              </w:rPr>
              <w:t xml:space="preserve"> </w:t>
            </w:r>
          </w:p>
        </w:tc>
        <w:tc>
          <w:tcPr>
            <w:tcW w:w="1316" w:type="dxa"/>
            <w:shd w:val="clear" w:color="auto" w:fill="auto"/>
            <w:vAlign w:val="center"/>
          </w:tcPr>
          <w:p w14:paraId="2B6A134F"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1F737E97"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2</w:t>
            </w:r>
          </w:p>
        </w:tc>
      </w:tr>
      <w:tr w:rsidR="00B31B39" w:rsidRPr="00D90E79" w14:paraId="71BC9789" w14:textId="77777777" w:rsidTr="00CF202C">
        <w:trPr>
          <w:trHeight w:val="3124"/>
        </w:trPr>
        <w:tc>
          <w:tcPr>
            <w:tcW w:w="1651" w:type="dxa"/>
            <w:shd w:val="clear" w:color="auto" w:fill="auto"/>
            <w:vAlign w:val="center"/>
          </w:tcPr>
          <w:p w14:paraId="2ED5ACA3"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Povećanje broja sudjelovanja u  projektima/ kampanjama</w:t>
            </w:r>
          </w:p>
        </w:tc>
        <w:tc>
          <w:tcPr>
            <w:tcW w:w="2259" w:type="dxa"/>
            <w:shd w:val="clear" w:color="auto" w:fill="auto"/>
            <w:vAlign w:val="center"/>
          </w:tcPr>
          <w:p w14:paraId="564CADC6"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Uključivanjem djece u razne projekte i kampanje bogati se njihovo cjelokupno iskustvo kroz raznolike aktivnosti. </w:t>
            </w:r>
          </w:p>
        </w:tc>
        <w:tc>
          <w:tcPr>
            <w:tcW w:w="1389" w:type="dxa"/>
            <w:shd w:val="clear" w:color="auto" w:fill="auto"/>
            <w:vAlign w:val="center"/>
          </w:tcPr>
          <w:p w14:paraId="56B3667C"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Broj sudjelovanja u projektima/, kampanjama </w:t>
            </w:r>
          </w:p>
        </w:tc>
        <w:tc>
          <w:tcPr>
            <w:tcW w:w="1354" w:type="dxa"/>
            <w:shd w:val="clear" w:color="auto" w:fill="auto"/>
            <w:vAlign w:val="center"/>
          </w:tcPr>
          <w:p w14:paraId="3B6F8FEB"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4</w:t>
            </w:r>
          </w:p>
        </w:tc>
        <w:tc>
          <w:tcPr>
            <w:tcW w:w="1316" w:type="dxa"/>
            <w:shd w:val="clear" w:color="auto" w:fill="auto"/>
            <w:vAlign w:val="center"/>
          </w:tcPr>
          <w:p w14:paraId="41F1014A"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55CB4255"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5</w:t>
            </w:r>
          </w:p>
        </w:tc>
      </w:tr>
      <w:tr w:rsidR="00B31B39" w:rsidRPr="00D90E79" w14:paraId="30AA66C7" w14:textId="77777777" w:rsidTr="00CF202C">
        <w:trPr>
          <w:trHeight w:val="2976"/>
        </w:trPr>
        <w:tc>
          <w:tcPr>
            <w:tcW w:w="1651" w:type="dxa"/>
            <w:shd w:val="clear" w:color="auto" w:fill="auto"/>
            <w:vAlign w:val="center"/>
          </w:tcPr>
          <w:p w14:paraId="6B0E48BF"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Obogaćivanje dodatnim sadržajem. </w:t>
            </w:r>
          </w:p>
        </w:tc>
        <w:tc>
          <w:tcPr>
            <w:tcW w:w="2259" w:type="dxa"/>
            <w:shd w:val="clear" w:color="auto" w:fill="auto"/>
            <w:vAlign w:val="center"/>
          </w:tcPr>
          <w:p w14:paraId="1E09A978"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Izlet – po izboru djece, roditelja i odgojitelja. </w:t>
            </w:r>
          </w:p>
        </w:tc>
        <w:tc>
          <w:tcPr>
            <w:tcW w:w="1389" w:type="dxa"/>
            <w:shd w:val="clear" w:color="auto" w:fill="auto"/>
            <w:vAlign w:val="center"/>
          </w:tcPr>
          <w:p w14:paraId="73B73197"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Broj izleta </w:t>
            </w:r>
          </w:p>
        </w:tc>
        <w:tc>
          <w:tcPr>
            <w:tcW w:w="1354" w:type="dxa"/>
            <w:shd w:val="clear" w:color="auto" w:fill="auto"/>
            <w:vAlign w:val="center"/>
          </w:tcPr>
          <w:p w14:paraId="55F65541"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2</w:t>
            </w:r>
          </w:p>
        </w:tc>
        <w:tc>
          <w:tcPr>
            <w:tcW w:w="1316" w:type="dxa"/>
            <w:shd w:val="clear" w:color="auto" w:fill="auto"/>
            <w:vAlign w:val="center"/>
          </w:tcPr>
          <w:p w14:paraId="663191ED"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16B81FD8"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3</w:t>
            </w:r>
          </w:p>
        </w:tc>
      </w:tr>
      <w:tr w:rsidR="00B31B39" w:rsidRPr="00D90E79" w14:paraId="724B376F" w14:textId="77777777" w:rsidTr="00CF202C">
        <w:trPr>
          <w:trHeight w:val="2976"/>
        </w:trPr>
        <w:tc>
          <w:tcPr>
            <w:tcW w:w="1651" w:type="dxa"/>
            <w:shd w:val="clear" w:color="auto" w:fill="auto"/>
            <w:vAlign w:val="center"/>
          </w:tcPr>
          <w:p w14:paraId="1435BACF"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Odgojitelji, stručni suradnici, ravnatelji pohađali su programe profesionalnog usavršavanja, sukladno planu i programu</w:t>
            </w:r>
          </w:p>
        </w:tc>
        <w:tc>
          <w:tcPr>
            <w:tcW w:w="2259" w:type="dxa"/>
            <w:shd w:val="clear" w:color="auto" w:fill="auto"/>
            <w:vAlign w:val="center"/>
          </w:tcPr>
          <w:p w14:paraId="6C4C5ADB"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Pohađanjem seminara i radionica radi se na profesionalnom rastu i razvoju odgojitelja i stručnih suradnika koji je neophodan za kvalitetno provođenje predškolskog odgoja i obrazovanja.</w:t>
            </w:r>
          </w:p>
        </w:tc>
        <w:tc>
          <w:tcPr>
            <w:tcW w:w="1389" w:type="dxa"/>
            <w:shd w:val="clear" w:color="auto" w:fill="auto"/>
            <w:vAlign w:val="center"/>
          </w:tcPr>
          <w:p w14:paraId="48468496"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pohađanja seminara/ radionica</w:t>
            </w:r>
          </w:p>
        </w:tc>
        <w:tc>
          <w:tcPr>
            <w:tcW w:w="1354" w:type="dxa"/>
            <w:shd w:val="clear" w:color="auto" w:fill="auto"/>
            <w:vAlign w:val="center"/>
          </w:tcPr>
          <w:p w14:paraId="5459403D"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w:t>
            </w:r>
          </w:p>
        </w:tc>
        <w:tc>
          <w:tcPr>
            <w:tcW w:w="1316" w:type="dxa"/>
            <w:shd w:val="clear" w:color="auto" w:fill="auto"/>
            <w:vAlign w:val="center"/>
          </w:tcPr>
          <w:p w14:paraId="7F024484"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150B6C6C"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3</w:t>
            </w:r>
          </w:p>
        </w:tc>
      </w:tr>
      <w:tr w:rsidR="00B31B39" w:rsidRPr="00D90E79" w14:paraId="2BC8C4F6" w14:textId="77777777" w:rsidTr="00CF202C">
        <w:trPr>
          <w:trHeight w:val="2625"/>
        </w:trPr>
        <w:tc>
          <w:tcPr>
            <w:tcW w:w="1651" w:type="dxa"/>
            <w:shd w:val="clear" w:color="auto" w:fill="auto"/>
            <w:vAlign w:val="center"/>
          </w:tcPr>
          <w:p w14:paraId="4A9A931C"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lastRenderedPageBreak/>
              <w:t>Povećanje broja održivih kreativnih radionica u koje su uključeni i  roditelji</w:t>
            </w:r>
          </w:p>
        </w:tc>
        <w:tc>
          <w:tcPr>
            <w:tcW w:w="2259" w:type="dxa"/>
            <w:shd w:val="clear" w:color="auto" w:fill="auto"/>
            <w:vAlign w:val="center"/>
          </w:tcPr>
          <w:p w14:paraId="270A87B1"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Održavanjem kreativnih radionica u kojima sudjeluju i roditelji djece koja pohađaju vrtić motiviraju se kako djeca tako i roditelji za kreativan rad i druženje, te učenje uz igru.</w:t>
            </w:r>
          </w:p>
        </w:tc>
        <w:tc>
          <w:tcPr>
            <w:tcW w:w="1389" w:type="dxa"/>
            <w:shd w:val="clear" w:color="auto" w:fill="auto"/>
            <w:vAlign w:val="center"/>
          </w:tcPr>
          <w:p w14:paraId="5A046811"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Broj održanih radionica godišnje</w:t>
            </w:r>
          </w:p>
        </w:tc>
        <w:tc>
          <w:tcPr>
            <w:tcW w:w="1354" w:type="dxa"/>
            <w:shd w:val="clear" w:color="auto" w:fill="auto"/>
            <w:vAlign w:val="center"/>
          </w:tcPr>
          <w:p w14:paraId="76193B0D"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w:t>
            </w:r>
          </w:p>
        </w:tc>
        <w:tc>
          <w:tcPr>
            <w:tcW w:w="1316" w:type="dxa"/>
            <w:shd w:val="clear" w:color="auto" w:fill="auto"/>
            <w:vAlign w:val="center"/>
          </w:tcPr>
          <w:p w14:paraId="40FB4A9F"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036A9AFE"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w:t>
            </w:r>
          </w:p>
        </w:tc>
      </w:tr>
      <w:tr w:rsidR="00B31B39" w:rsidRPr="00D90E79" w14:paraId="06EE557F" w14:textId="77777777" w:rsidTr="00CF202C">
        <w:trPr>
          <w:trHeight w:val="2625"/>
        </w:trPr>
        <w:tc>
          <w:tcPr>
            <w:tcW w:w="1651" w:type="dxa"/>
            <w:shd w:val="clear" w:color="auto" w:fill="auto"/>
            <w:vAlign w:val="center"/>
          </w:tcPr>
          <w:p w14:paraId="5038DE2B"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Položeni stručni ispiti odgojno – obrazovnih radnika </w:t>
            </w:r>
          </w:p>
        </w:tc>
        <w:tc>
          <w:tcPr>
            <w:tcW w:w="2259" w:type="dxa"/>
            <w:shd w:val="clear" w:color="auto" w:fill="auto"/>
            <w:vAlign w:val="center"/>
          </w:tcPr>
          <w:p w14:paraId="30AFF86E"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Radi pružanja kvalitetnije usluge korisnicima programa, te omogućavanje samostalnog rada pripravnika. </w:t>
            </w:r>
          </w:p>
        </w:tc>
        <w:tc>
          <w:tcPr>
            <w:tcW w:w="1389" w:type="dxa"/>
            <w:shd w:val="clear" w:color="auto" w:fill="auto"/>
            <w:vAlign w:val="center"/>
          </w:tcPr>
          <w:p w14:paraId="69DA6182" w14:textId="77777777" w:rsidR="00B31B39" w:rsidRPr="00D90E79" w:rsidRDefault="00B31B39" w:rsidP="00CF202C">
            <w:pPr>
              <w:rPr>
                <w:rFonts w:ascii="Times New Roman" w:eastAsia="Calibri" w:hAnsi="Times New Roman" w:cs="Times New Roman"/>
              </w:rPr>
            </w:pPr>
            <w:r w:rsidRPr="00D90E79">
              <w:rPr>
                <w:rFonts w:ascii="Times New Roman" w:eastAsia="Calibri" w:hAnsi="Times New Roman" w:cs="Times New Roman"/>
              </w:rPr>
              <w:t xml:space="preserve">Broj </w:t>
            </w:r>
            <w:r>
              <w:rPr>
                <w:rFonts w:ascii="Times New Roman" w:eastAsia="Calibri" w:hAnsi="Times New Roman" w:cs="Times New Roman"/>
              </w:rPr>
              <w:t>položenih ispita u odnosu na broj pripravnika</w:t>
            </w:r>
          </w:p>
        </w:tc>
        <w:tc>
          <w:tcPr>
            <w:tcW w:w="1354" w:type="dxa"/>
            <w:shd w:val="clear" w:color="auto" w:fill="auto"/>
            <w:vAlign w:val="center"/>
          </w:tcPr>
          <w:p w14:paraId="79DBB85A"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1/1</w:t>
            </w:r>
          </w:p>
        </w:tc>
        <w:tc>
          <w:tcPr>
            <w:tcW w:w="1316" w:type="dxa"/>
            <w:shd w:val="clear" w:color="auto" w:fill="auto"/>
            <w:vAlign w:val="center"/>
          </w:tcPr>
          <w:p w14:paraId="7D3C45C2" w14:textId="77777777" w:rsidR="00B31B39" w:rsidRPr="00D90E79" w:rsidRDefault="00B31B39" w:rsidP="00CF202C">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377" w:type="dxa"/>
            <w:shd w:val="clear" w:color="auto" w:fill="auto"/>
            <w:vAlign w:val="center"/>
          </w:tcPr>
          <w:p w14:paraId="0C4D276E" w14:textId="77777777" w:rsidR="00B31B39" w:rsidRPr="00D90E79" w:rsidRDefault="00B31B39" w:rsidP="00CF202C">
            <w:pPr>
              <w:jc w:val="center"/>
              <w:rPr>
                <w:rFonts w:ascii="Times New Roman" w:eastAsia="Calibri" w:hAnsi="Times New Roman" w:cs="Times New Roman"/>
              </w:rPr>
            </w:pPr>
            <w:r>
              <w:rPr>
                <w:rFonts w:ascii="Times New Roman" w:eastAsia="Calibri" w:hAnsi="Times New Roman" w:cs="Times New Roman"/>
              </w:rPr>
              <w:t>0/0</w:t>
            </w:r>
          </w:p>
        </w:tc>
      </w:tr>
    </w:tbl>
    <w:p w14:paraId="005294E6" w14:textId="77777777" w:rsidR="00B31B39" w:rsidRPr="00D90E79" w:rsidRDefault="00B31B39" w:rsidP="00B31B39">
      <w:pPr>
        <w:spacing w:after="0"/>
        <w:jc w:val="both"/>
        <w:rPr>
          <w:rFonts w:ascii="Times New Roman" w:hAnsi="Times New Roman" w:cs="Times New Roman"/>
        </w:rPr>
      </w:pPr>
    </w:p>
    <w:p w14:paraId="7B26F206" w14:textId="77777777" w:rsidR="00B31B39" w:rsidRPr="00D90E79" w:rsidRDefault="00B31B39" w:rsidP="00B31B39">
      <w:pPr>
        <w:spacing w:after="0"/>
        <w:jc w:val="both"/>
        <w:rPr>
          <w:rFonts w:ascii="Times New Roman" w:hAnsi="Times New Roman" w:cs="Times New Roman"/>
        </w:rPr>
      </w:pPr>
    </w:p>
    <w:p w14:paraId="201FD269" w14:textId="77777777" w:rsidR="00B31B39" w:rsidRDefault="00B31B39" w:rsidP="00B31B39">
      <w:pPr>
        <w:spacing w:after="0"/>
        <w:jc w:val="both"/>
      </w:pPr>
    </w:p>
    <w:p w14:paraId="4B848D30" w14:textId="77777777" w:rsidR="006E5B46" w:rsidRPr="00E84253" w:rsidRDefault="006E5B46" w:rsidP="006E5B46">
      <w:pPr>
        <w:pStyle w:val="Naslov1"/>
        <w:rPr>
          <w:rFonts w:ascii="Times New Roman" w:hAnsi="Times New Roman" w:cs="Times New Roman"/>
          <w:b/>
          <w:bCs/>
          <w:color w:val="auto"/>
          <w:sz w:val="26"/>
          <w:szCs w:val="26"/>
        </w:rPr>
      </w:pPr>
      <w:bookmarkStart w:id="2" w:name="_Toc160779003"/>
      <w:r w:rsidRPr="00E84253">
        <w:rPr>
          <w:rFonts w:ascii="Times New Roman" w:hAnsi="Times New Roman" w:cs="Times New Roman"/>
          <w:b/>
          <w:bCs/>
          <w:color w:val="auto"/>
          <w:sz w:val="26"/>
          <w:szCs w:val="26"/>
        </w:rPr>
        <w:t>V. POSEBNI IZVJEŠTAJI</w:t>
      </w:r>
      <w:bookmarkEnd w:id="2"/>
      <w:r w:rsidRPr="00E84253">
        <w:rPr>
          <w:rFonts w:ascii="Times New Roman" w:hAnsi="Times New Roman" w:cs="Times New Roman"/>
          <w:b/>
          <w:bCs/>
          <w:color w:val="auto"/>
          <w:sz w:val="26"/>
          <w:szCs w:val="26"/>
        </w:rPr>
        <w:t xml:space="preserve"> </w:t>
      </w:r>
    </w:p>
    <w:p w14:paraId="372944A7" w14:textId="77777777" w:rsidR="006E5B46" w:rsidRDefault="006E5B46" w:rsidP="006E5B46">
      <w:pPr>
        <w:spacing w:after="0"/>
        <w:jc w:val="both"/>
        <w:rPr>
          <w:rFonts w:ascii="Times New Roman" w:hAnsi="Times New Roman" w:cs="Times New Roman"/>
          <w:sz w:val="26"/>
          <w:szCs w:val="26"/>
        </w:rPr>
      </w:pPr>
    </w:p>
    <w:p w14:paraId="453B88D1" w14:textId="77777777" w:rsidR="006E5B46" w:rsidRPr="00EA23EE" w:rsidRDefault="006E5B46" w:rsidP="006E5B46">
      <w:pPr>
        <w:spacing w:after="0"/>
        <w:jc w:val="both"/>
        <w:rPr>
          <w:rFonts w:ascii="Times New Roman" w:hAnsi="Times New Roman" w:cs="Times New Roman"/>
          <w:sz w:val="24"/>
          <w:szCs w:val="24"/>
        </w:rPr>
      </w:pPr>
      <w:r w:rsidRPr="00EA23EE">
        <w:rPr>
          <w:rFonts w:ascii="Times New Roman" w:hAnsi="Times New Roman" w:cs="Times New Roman"/>
          <w:sz w:val="24"/>
          <w:szCs w:val="24"/>
        </w:rPr>
        <w:t>I. IZVJEŠTAJ O ZADUŽIVANJU NA DOMAĆEM I STRANOM TRŽIŠTU NOVCA I KAPITALA</w:t>
      </w:r>
    </w:p>
    <w:p w14:paraId="17FCA513" w14:textId="77777777" w:rsidR="006E5B46" w:rsidRDefault="006E5B46" w:rsidP="006E5B46">
      <w:pPr>
        <w:spacing w:after="0"/>
        <w:jc w:val="both"/>
        <w:rPr>
          <w:rFonts w:ascii="Times New Roman" w:hAnsi="Times New Roman" w:cs="Times New Roman"/>
          <w:sz w:val="24"/>
          <w:szCs w:val="24"/>
        </w:rPr>
      </w:pPr>
      <w:r w:rsidRPr="001D5815">
        <w:rPr>
          <w:rFonts w:ascii="Times New Roman" w:hAnsi="Times New Roman" w:cs="Times New Roman"/>
          <w:sz w:val="24"/>
          <w:szCs w:val="24"/>
        </w:rPr>
        <w:t xml:space="preserve">Dječji vrtić Žabac Sveti Ivan Žabno nema zaduživanja na domaćem i stranom tržištu novca i kapitala.  </w:t>
      </w:r>
    </w:p>
    <w:p w14:paraId="52559A00" w14:textId="77777777" w:rsidR="006E5B46" w:rsidRDefault="006E5B46" w:rsidP="006E5B46">
      <w:pPr>
        <w:spacing w:after="0"/>
        <w:jc w:val="both"/>
        <w:rPr>
          <w:rFonts w:ascii="Times New Roman" w:hAnsi="Times New Roman" w:cs="Times New Roman"/>
          <w:sz w:val="24"/>
          <w:szCs w:val="24"/>
        </w:rPr>
      </w:pPr>
    </w:p>
    <w:p w14:paraId="3901D282" w14:textId="77777777" w:rsidR="006E5B46" w:rsidRPr="00EA23EE" w:rsidRDefault="006E5B46" w:rsidP="006E5B46">
      <w:pPr>
        <w:spacing w:after="0"/>
        <w:jc w:val="both"/>
        <w:rPr>
          <w:rFonts w:ascii="Times New Roman" w:hAnsi="Times New Roman" w:cs="Times New Roman"/>
          <w:sz w:val="24"/>
          <w:szCs w:val="24"/>
        </w:rPr>
      </w:pPr>
      <w:r w:rsidRPr="00EA23EE">
        <w:rPr>
          <w:rFonts w:ascii="Times New Roman" w:hAnsi="Times New Roman" w:cs="Times New Roman"/>
          <w:sz w:val="24"/>
          <w:szCs w:val="24"/>
        </w:rPr>
        <w:t>II. IZVJEŠTAJ O KORIŠTENJU SREDSTAVA FONDOVA EUROPSKE UNIJE</w:t>
      </w:r>
    </w:p>
    <w:p w14:paraId="15F59D45" w14:textId="77777777" w:rsidR="006E5B46" w:rsidRDefault="006E5B46" w:rsidP="006E5B46">
      <w:pPr>
        <w:spacing w:after="0"/>
        <w:jc w:val="both"/>
        <w:rPr>
          <w:rFonts w:ascii="Times New Roman" w:hAnsi="Times New Roman" w:cs="Times New Roman"/>
          <w:sz w:val="24"/>
          <w:szCs w:val="24"/>
        </w:rPr>
      </w:pPr>
      <w:r w:rsidRPr="001D5815">
        <w:rPr>
          <w:rFonts w:ascii="Times New Roman" w:hAnsi="Times New Roman" w:cs="Times New Roman"/>
          <w:sz w:val="24"/>
          <w:szCs w:val="24"/>
        </w:rPr>
        <w:t xml:space="preserve">Dječji vrtić Žabac Sveti Ivan Žabno nema korištena sredstva fondova europske unije. </w:t>
      </w:r>
    </w:p>
    <w:p w14:paraId="0A9F23F4" w14:textId="77777777" w:rsidR="006E5B46" w:rsidRDefault="006E5B46" w:rsidP="006E5B46">
      <w:pPr>
        <w:spacing w:after="0"/>
        <w:jc w:val="both"/>
        <w:rPr>
          <w:rFonts w:ascii="Times New Roman" w:hAnsi="Times New Roman" w:cs="Times New Roman"/>
          <w:sz w:val="24"/>
          <w:szCs w:val="24"/>
        </w:rPr>
      </w:pPr>
    </w:p>
    <w:p w14:paraId="163310D9" w14:textId="77777777" w:rsidR="006E5B46" w:rsidRPr="001D5815" w:rsidRDefault="006E5B46" w:rsidP="006E5B46">
      <w:pPr>
        <w:spacing w:after="0"/>
        <w:jc w:val="both"/>
        <w:rPr>
          <w:rFonts w:ascii="Times New Roman" w:hAnsi="Times New Roman" w:cs="Times New Roman"/>
          <w:sz w:val="24"/>
          <w:szCs w:val="24"/>
        </w:rPr>
      </w:pPr>
      <w:r>
        <w:rPr>
          <w:rFonts w:ascii="Times New Roman" w:hAnsi="Times New Roman" w:cs="Times New Roman"/>
          <w:sz w:val="24"/>
          <w:szCs w:val="24"/>
        </w:rPr>
        <w:t>III. IZVJEŠTAJ O DANIM ZAJMOVIMA I POTRAŽIVANJIMA PO DANIM ZAJMOVIMA</w:t>
      </w:r>
    </w:p>
    <w:p w14:paraId="401A1A11" w14:textId="77777777" w:rsidR="006E5B46" w:rsidRDefault="006E5B46" w:rsidP="006E5B46">
      <w:pPr>
        <w:spacing w:after="0"/>
        <w:jc w:val="both"/>
        <w:rPr>
          <w:rFonts w:ascii="Times New Roman" w:hAnsi="Times New Roman" w:cs="Times New Roman"/>
          <w:sz w:val="24"/>
          <w:szCs w:val="24"/>
        </w:rPr>
      </w:pPr>
      <w:r w:rsidRPr="001D5815">
        <w:rPr>
          <w:rFonts w:ascii="Times New Roman" w:hAnsi="Times New Roman" w:cs="Times New Roman"/>
          <w:sz w:val="24"/>
          <w:szCs w:val="24"/>
        </w:rPr>
        <w:t>Dječji vrtić Žabac Sveti Ivan Žabno nema dane zajmove i potraživanja po danim zajmovima.</w:t>
      </w:r>
    </w:p>
    <w:p w14:paraId="7FD7BC2A" w14:textId="77777777" w:rsidR="00B31B39" w:rsidRPr="00D90E79" w:rsidRDefault="00B31B39" w:rsidP="00B31B39">
      <w:pPr>
        <w:spacing w:after="0"/>
        <w:jc w:val="both"/>
        <w:rPr>
          <w:rFonts w:ascii="Times New Roman" w:hAnsi="Times New Roman" w:cs="Times New Roman"/>
          <w:b/>
          <w:bCs/>
        </w:rPr>
      </w:pPr>
    </w:p>
    <w:p w14:paraId="125A960A" w14:textId="77777777" w:rsidR="00B31B39" w:rsidRPr="00D90E79" w:rsidRDefault="00B31B39" w:rsidP="00B31B39">
      <w:pPr>
        <w:spacing w:after="0"/>
        <w:jc w:val="both"/>
        <w:rPr>
          <w:rFonts w:ascii="Times New Roman" w:hAnsi="Times New Roman" w:cs="Times New Roman"/>
          <w:b/>
          <w:bCs/>
        </w:rPr>
      </w:pPr>
    </w:p>
    <w:p w14:paraId="383ABDFF" w14:textId="77777777" w:rsidR="00B31B39" w:rsidRDefault="00B31B39" w:rsidP="00B31B39">
      <w:pPr>
        <w:spacing w:after="0"/>
        <w:jc w:val="both"/>
        <w:rPr>
          <w:rFonts w:ascii="Times New Roman" w:hAnsi="Times New Roman" w:cs="Times New Roman"/>
          <w:b/>
          <w:bCs/>
          <w:sz w:val="26"/>
          <w:szCs w:val="26"/>
        </w:rPr>
      </w:pPr>
    </w:p>
    <w:p w14:paraId="4097BA9A" w14:textId="77777777" w:rsidR="00B31B39" w:rsidRDefault="00B31B39" w:rsidP="00B31B39">
      <w:pPr>
        <w:spacing w:after="0"/>
        <w:jc w:val="both"/>
        <w:rPr>
          <w:rFonts w:ascii="Times New Roman" w:hAnsi="Times New Roman" w:cs="Times New Roman"/>
          <w:b/>
          <w:bCs/>
          <w:sz w:val="26"/>
          <w:szCs w:val="26"/>
        </w:rPr>
      </w:pPr>
    </w:p>
    <w:p w14:paraId="17DE6D0E" w14:textId="77777777" w:rsidR="00B31B39" w:rsidRDefault="00B31B39" w:rsidP="00B31B39">
      <w:pPr>
        <w:spacing w:after="0"/>
        <w:jc w:val="both"/>
        <w:rPr>
          <w:rFonts w:ascii="Times New Roman" w:hAnsi="Times New Roman" w:cs="Times New Roman"/>
          <w:b/>
          <w:bCs/>
          <w:sz w:val="26"/>
          <w:szCs w:val="26"/>
        </w:rPr>
      </w:pPr>
    </w:p>
    <w:p w14:paraId="4B0A7406" w14:textId="77777777" w:rsidR="00B31B39" w:rsidRDefault="00B31B39" w:rsidP="00B31B39">
      <w:pPr>
        <w:spacing w:after="0"/>
        <w:jc w:val="both"/>
        <w:rPr>
          <w:rFonts w:ascii="Times New Roman" w:hAnsi="Times New Roman" w:cs="Times New Roman"/>
          <w:b/>
          <w:bCs/>
          <w:sz w:val="26"/>
          <w:szCs w:val="26"/>
        </w:rPr>
      </w:pPr>
    </w:p>
    <w:p w14:paraId="10C549A3" w14:textId="77777777" w:rsidR="00B31B39" w:rsidRDefault="00B31B39" w:rsidP="00B31B39">
      <w:pPr>
        <w:spacing w:after="0"/>
        <w:jc w:val="both"/>
        <w:rPr>
          <w:rFonts w:ascii="Times New Roman" w:hAnsi="Times New Roman" w:cs="Times New Roman"/>
          <w:b/>
          <w:bCs/>
          <w:sz w:val="26"/>
          <w:szCs w:val="26"/>
        </w:rPr>
      </w:pPr>
    </w:p>
    <w:p w14:paraId="14B1CAC9" w14:textId="77777777" w:rsidR="00B31B39" w:rsidRDefault="00B31B39" w:rsidP="00B31B39">
      <w:pPr>
        <w:spacing w:after="0"/>
        <w:jc w:val="both"/>
        <w:rPr>
          <w:rFonts w:ascii="Times New Roman" w:hAnsi="Times New Roman" w:cs="Times New Roman"/>
          <w:b/>
          <w:bCs/>
          <w:sz w:val="24"/>
          <w:szCs w:val="24"/>
        </w:rPr>
      </w:pPr>
    </w:p>
    <w:p w14:paraId="03BD3FF7" w14:textId="77777777" w:rsidR="00B31B39" w:rsidRDefault="00B31B39" w:rsidP="00B31B39">
      <w:pPr>
        <w:spacing w:after="0"/>
        <w:jc w:val="both"/>
        <w:rPr>
          <w:rFonts w:ascii="Times New Roman" w:hAnsi="Times New Roman" w:cs="Times New Roman"/>
          <w:b/>
          <w:bCs/>
          <w:sz w:val="24"/>
          <w:szCs w:val="24"/>
        </w:rPr>
      </w:pPr>
    </w:p>
    <w:p w14:paraId="322C5D7D" w14:textId="77777777" w:rsidR="00AA1D0D" w:rsidRDefault="00AA1D0D"/>
    <w:sectPr w:rsidR="00AA1D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53B4" w14:textId="77777777" w:rsidR="00B23EC8" w:rsidRDefault="00B23EC8" w:rsidP="00053E7C">
      <w:pPr>
        <w:spacing w:after="0" w:line="240" w:lineRule="auto"/>
      </w:pPr>
      <w:r>
        <w:separator/>
      </w:r>
    </w:p>
  </w:endnote>
  <w:endnote w:type="continuationSeparator" w:id="0">
    <w:p w14:paraId="3801C28D" w14:textId="77777777" w:rsidR="00B23EC8" w:rsidRDefault="00B23EC8" w:rsidP="0005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7463" w14:textId="77777777" w:rsidR="00DE44D4" w:rsidRDefault="00DE4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355284"/>
      <w:docPartObj>
        <w:docPartGallery w:val="Page Numbers (Bottom of Page)"/>
        <w:docPartUnique/>
      </w:docPartObj>
    </w:sdtPr>
    <w:sdtContent>
      <w:p w14:paraId="71BDFC2D" w14:textId="77777777" w:rsidR="00DE44D4" w:rsidRDefault="00DE44D4">
        <w:pPr>
          <w:pStyle w:val="Podnoje"/>
        </w:pPr>
        <w:r>
          <w:fldChar w:fldCharType="begin"/>
        </w:r>
        <w:r>
          <w:instrText>PAGE   \* MERGEFORMAT</w:instrText>
        </w:r>
        <w:r>
          <w:fldChar w:fldCharType="separate"/>
        </w:r>
        <w:r w:rsidR="00D947B9">
          <w:rPr>
            <w:noProof/>
          </w:rPr>
          <w:t>19</w:t>
        </w:r>
        <w:r>
          <w:fldChar w:fldCharType="end"/>
        </w:r>
      </w:p>
    </w:sdtContent>
  </w:sdt>
  <w:p w14:paraId="20804BAD" w14:textId="77777777" w:rsidR="00DE44D4" w:rsidRDefault="00DE44D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E57F" w14:textId="77777777" w:rsidR="00DE44D4" w:rsidRDefault="00DE44D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B3D64" w14:textId="77777777" w:rsidR="00B23EC8" w:rsidRDefault="00B23EC8" w:rsidP="00053E7C">
      <w:pPr>
        <w:spacing w:after="0" w:line="240" w:lineRule="auto"/>
      </w:pPr>
      <w:r>
        <w:separator/>
      </w:r>
    </w:p>
  </w:footnote>
  <w:footnote w:type="continuationSeparator" w:id="0">
    <w:p w14:paraId="6E32A50E" w14:textId="77777777" w:rsidR="00B23EC8" w:rsidRDefault="00B23EC8" w:rsidP="0005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A8D2" w14:textId="77777777" w:rsidR="00DE44D4" w:rsidRDefault="00DE4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6B42" w14:textId="77777777" w:rsidR="00DE44D4" w:rsidRDefault="00DE44D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222AE" w14:textId="77777777" w:rsidR="00DE44D4" w:rsidRDefault="00DE44D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666"/>
    <w:multiLevelType w:val="hybridMultilevel"/>
    <w:tmpl w:val="77544A94"/>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 w15:restartNumberingAfterBreak="0">
    <w:nsid w:val="01E317B9"/>
    <w:multiLevelType w:val="hybridMultilevel"/>
    <w:tmpl w:val="E4148C88"/>
    <w:lvl w:ilvl="0" w:tplc="C0E46C02">
      <w:start w:val="3"/>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 w15:restartNumberingAfterBreak="0">
    <w:nsid w:val="0A325283"/>
    <w:multiLevelType w:val="hybridMultilevel"/>
    <w:tmpl w:val="FC2844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A17F17"/>
    <w:multiLevelType w:val="hybridMultilevel"/>
    <w:tmpl w:val="B90C70CC"/>
    <w:lvl w:ilvl="0" w:tplc="AF76F37E">
      <w:start w:val="3"/>
      <w:numFmt w:val="bullet"/>
      <w:lvlText w:val="-"/>
      <w:lvlJc w:val="left"/>
      <w:pPr>
        <w:ind w:left="108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2113BB"/>
    <w:multiLevelType w:val="hybridMultilevel"/>
    <w:tmpl w:val="0108DDF4"/>
    <w:lvl w:ilvl="0" w:tplc="78945EB6">
      <w:start w:val="3"/>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13A42D21"/>
    <w:multiLevelType w:val="hybridMultilevel"/>
    <w:tmpl w:val="107EFA4E"/>
    <w:lvl w:ilvl="0" w:tplc="650877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7BE1C0C"/>
    <w:multiLevelType w:val="hybridMultilevel"/>
    <w:tmpl w:val="4B207384"/>
    <w:lvl w:ilvl="0" w:tplc="A364BA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275280"/>
    <w:multiLevelType w:val="hybridMultilevel"/>
    <w:tmpl w:val="67D4BB06"/>
    <w:lvl w:ilvl="0" w:tplc="0D28332C">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1B5076DD"/>
    <w:multiLevelType w:val="hybridMultilevel"/>
    <w:tmpl w:val="4270463A"/>
    <w:lvl w:ilvl="0" w:tplc="199CF838">
      <w:start w:val="9"/>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B7D4108"/>
    <w:multiLevelType w:val="hybridMultilevel"/>
    <w:tmpl w:val="E2C89BC6"/>
    <w:lvl w:ilvl="0" w:tplc="5E741952">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10" w15:restartNumberingAfterBreak="0">
    <w:nsid w:val="22EE496F"/>
    <w:multiLevelType w:val="hybridMultilevel"/>
    <w:tmpl w:val="7E2A9910"/>
    <w:lvl w:ilvl="0" w:tplc="D696E83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506237C"/>
    <w:multiLevelType w:val="hybridMultilevel"/>
    <w:tmpl w:val="31A2762C"/>
    <w:lvl w:ilvl="0" w:tplc="B7D4E65C">
      <w:start w:val="1"/>
      <w:numFmt w:val="decimal"/>
      <w:lvlText w:val="%1."/>
      <w:lvlJc w:val="left"/>
      <w:pPr>
        <w:ind w:left="502"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25FB3CDC"/>
    <w:multiLevelType w:val="hybridMultilevel"/>
    <w:tmpl w:val="183E64EA"/>
    <w:lvl w:ilvl="0" w:tplc="91DC43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4B61C8"/>
    <w:multiLevelType w:val="hybridMultilevel"/>
    <w:tmpl w:val="537668B6"/>
    <w:lvl w:ilvl="0" w:tplc="8BFCAEF6">
      <w:start w:val="1"/>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8E40BB"/>
    <w:multiLevelType w:val="hybridMultilevel"/>
    <w:tmpl w:val="8FA634A4"/>
    <w:lvl w:ilvl="0" w:tplc="54DA9020">
      <w:start w:val="3"/>
      <w:numFmt w:val="bullet"/>
      <w:lvlText w:val="-"/>
      <w:lvlJc w:val="left"/>
      <w:pPr>
        <w:ind w:left="10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770" w:hanging="360"/>
      </w:pPr>
      <w:rPr>
        <w:rFonts w:ascii="Courier New" w:hAnsi="Courier New" w:cs="Courier New" w:hint="default"/>
      </w:rPr>
    </w:lvl>
    <w:lvl w:ilvl="2" w:tplc="041A0005" w:tentative="1">
      <w:start w:val="1"/>
      <w:numFmt w:val="bullet"/>
      <w:lvlText w:val=""/>
      <w:lvlJc w:val="left"/>
      <w:pPr>
        <w:ind w:left="2490" w:hanging="360"/>
      </w:pPr>
      <w:rPr>
        <w:rFonts w:ascii="Wingdings" w:hAnsi="Wingdings" w:hint="default"/>
      </w:rPr>
    </w:lvl>
    <w:lvl w:ilvl="3" w:tplc="041A0001" w:tentative="1">
      <w:start w:val="1"/>
      <w:numFmt w:val="bullet"/>
      <w:lvlText w:val=""/>
      <w:lvlJc w:val="left"/>
      <w:pPr>
        <w:ind w:left="3210" w:hanging="360"/>
      </w:pPr>
      <w:rPr>
        <w:rFonts w:ascii="Symbol" w:hAnsi="Symbol" w:hint="default"/>
      </w:rPr>
    </w:lvl>
    <w:lvl w:ilvl="4" w:tplc="041A0003" w:tentative="1">
      <w:start w:val="1"/>
      <w:numFmt w:val="bullet"/>
      <w:lvlText w:val="o"/>
      <w:lvlJc w:val="left"/>
      <w:pPr>
        <w:ind w:left="3930" w:hanging="360"/>
      </w:pPr>
      <w:rPr>
        <w:rFonts w:ascii="Courier New" w:hAnsi="Courier New" w:cs="Courier New" w:hint="default"/>
      </w:rPr>
    </w:lvl>
    <w:lvl w:ilvl="5" w:tplc="041A0005" w:tentative="1">
      <w:start w:val="1"/>
      <w:numFmt w:val="bullet"/>
      <w:lvlText w:val=""/>
      <w:lvlJc w:val="left"/>
      <w:pPr>
        <w:ind w:left="4650" w:hanging="360"/>
      </w:pPr>
      <w:rPr>
        <w:rFonts w:ascii="Wingdings" w:hAnsi="Wingdings" w:hint="default"/>
      </w:rPr>
    </w:lvl>
    <w:lvl w:ilvl="6" w:tplc="041A0001" w:tentative="1">
      <w:start w:val="1"/>
      <w:numFmt w:val="bullet"/>
      <w:lvlText w:val=""/>
      <w:lvlJc w:val="left"/>
      <w:pPr>
        <w:ind w:left="5370" w:hanging="360"/>
      </w:pPr>
      <w:rPr>
        <w:rFonts w:ascii="Symbol" w:hAnsi="Symbol" w:hint="default"/>
      </w:rPr>
    </w:lvl>
    <w:lvl w:ilvl="7" w:tplc="041A0003" w:tentative="1">
      <w:start w:val="1"/>
      <w:numFmt w:val="bullet"/>
      <w:lvlText w:val="o"/>
      <w:lvlJc w:val="left"/>
      <w:pPr>
        <w:ind w:left="6090" w:hanging="360"/>
      </w:pPr>
      <w:rPr>
        <w:rFonts w:ascii="Courier New" w:hAnsi="Courier New" w:cs="Courier New" w:hint="default"/>
      </w:rPr>
    </w:lvl>
    <w:lvl w:ilvl="8" w:tplc="041A0005" w:tentative="1">
      <w:start w:val="1"/>
      <w:numFmt w:val="bullet"/>
      <w:lvlText w:val=""/>
      <w:lvlJc w:val="left"/>
      <w:pPr>
        <w:ind w:left="6810" w:hanging="360"/>
      </w:pPr>
      <w:rPr>
        <w:rFonts w:ascii="Wingdings" w:hAnsi="Wingdings" w:hint="default"/>
      </w:rPr>
    </w:lvl>
  </w:abstractNum>
  <w:abstractNum w:abstractNumId="15" w15:restartNumberingAfterBreak="0">
    <w:nsid w:val="3484717D"/>
    <w:multiLevelType w:val="hybridMultilevel"/>
    <w:tmpl w:val="9F701BC6"/>
    <w:lvl w:ilvl="0" w:tplc="88744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0F26E9"/>
    <w:multiLevelType w:val="hybridMultilevel"/>
    <w:tmpl w:val="91AE45CE"/>
    <w:lvl w:ilvl="0" w:tplc="2E4C82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4E6F94"/>
    <w:multiLevelType w:val="hybridMultilevel"/>
    <w:tmpl w:val="76283B8A"/>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A44B31"/>
    <w:multiLevelType w:val="hybridMultilevel"/>
    <w:tmpl w:val="7F9AD5F4"/>
    <w:lvl w:ilvl="0" w:tplc="163E8D7E">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BDA4EF9"/>
    <w:multiLevelType w:val="hybridMultilevel"/>
    <w:tmpl w:val="4B0678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E2336A"/>
    <w:multiLevelType w:val="hybridMultilevel"/>
    <w:tmpl w:val="26201E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982F0B"/>
    <w:multiLevelType w:val="hybridMultilevel"/>
    <w:tmpl w:val="E8F80C62"/>
    <w:lvl w:ilvl="0" w:tplc="B7D4E65C">
      <w:start w:val="1"/>
      <w:numFmt w:val="decimal"/>
      <w:lvlText w:val="%1."/>
      <w:lvlJc w:val="left"/>
      <w:pPr>
        <w:ind w:left="502"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41A81BFB"/>
    <w:multiLevelType w:val="hybridMultilevel"/>
    <w:tmpl w:val="71622360"/>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C573B6"/>
    <w:multiLevelType w:val="hybridMultilevel"/>
    <w:tmpl w:val="BA921C1E"/>
    <w:lvl w:ilvl="0" w:tplc="4B7C3D2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550D1833"/>
    <w:multiLevelType w:val="hybridMultilevel"/>
    <w:tmpl w:val="ABEAE19A"/>
    <w:lvl w:ilvl="0" w:tplc="1CCC177E">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5" w15:restartNumberingAfterBreak="0">
    <w:nsid w:val="57BF0AD3"/>
    <w:multiLevelType w:val="hybridMultilevel"/>
    <w:tmpl w:val="E00A827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81B4C51"/>
    <w:multiLevelType w:val="hybridMultilevel"/>
    <w:tmpl w:val="F9664DF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F73768"/>
    <w:multiLevelType w:val="hybridMultilevel"/>
    <w:tmpl w:val="308CECD4"/>
    <w:lvl w:ilvl="0" w:tplc="5EA68E9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DDB6C3C"/>
    <w:multiLevelType w:val="hybridMultilevel"/>
    <w:tmpl w:val="E60036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629F3FB4"/>
    <w:multiLevelType w:val="hybridMultilevel"/>
    <w:tmpl w:val="34F2A2BE"/>
    <w:lvl w:ilvl="0" w:tplc="8B76A136">
      <w:start w:val="3"/>
      <w:numFmt w:val="bullet"/>
      <w:lvlText w:val="-"/>
      <w:lvlJc w:val="left"/>
      <w:pPr>
        <w:ind w:left="810" w:hanging="360"/>
      </w:pPr>
      <w:rPr>
        <w:rFonts w:ascii="Calibri" w:eastAsiaTheme="minorHAnsi" w:hAnsi="Calibri" w:cs="Calibri" w:hint="default"/>
        <w:color w:val="231F20"/>
        <w:sz w:val="22"/>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30" w15:restartNumberingAfterBreak="0">
    <w:nsid w:val="63ED38CD"/>
    <w:multiLevelType w:val="hybridMultilevel"/>
    <w:tmpl w:val="357E958C"/>
    <w:lvl w:ilvl="0" w:tplc="BC409734">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1" w15:restartNumberingAfterBreak="0">
    <w:nsid w:val="6441680A"/>
    <w:multiLevelType w:val="hybridMultilevel"/>
    <w:tmpl w:val="D744DA1C"/>
    <w:lvl w:ilvl="0" w:tplc="89F2A55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D17DA2"/>
    <w:multiLevelType w:val="hybridMultilevel"/>
    <w:tmpl w:val="29B69D14"/>
    <w:lvl w:ilvl="0" w:tplc="2C4E344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6C96E9C"/>
    <w:multiLevelType w:val="hybridMultilevel"/>
    <w:tmpl w:val="0662580E"/>
    <w:lvl w:ilvl="0" w:tplc="1E0895A2">
      <w:start w:val="3"/>
      <w:numFmt w:val="bullet"/>
      <w:lvlText w:val="-"/>
      <w:lvlJc w:val="left"/>
      <w:pPr>
        <w:ind w:left="69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10" w:hanging="360"/>
      </w:pPr>
      <w:rPr>
        <w:rFonts w:ascii="Courier New" w:hAnsi="Courier New" w:cs="Courier New" w:hint="default"/>
      </w:rPr>
    </w:lvl>
    <w:lvl w:ilvl="2" w:tplc="041A0005" w:tentative="1">
      <w:start w:val="1"/>
      <w:numFmt w:val="bullet"/>
      <w:lvlText w:val=""/>
      <w:lvlJc w:val="left"/>
      <w:pPr>
        <w:ind w:left="2130" w:hanging="360"/>
      </w:pPr>
      <w:rPr>
        <w:rFonts w:ascii="Wingdings" w:hAnsi="Wingdings" w:hint="default"/>
      </w:rPr>
    </w:lvl>
    <w:lvl w:ilvl="3" w:tplc="041A0001" w:tentative="1">
      <w:start w:val="1"/>
      <w:numFmt w:val="bullet"/>
      <w:lvlText w:val=""/>
      <w:lvlJc w:val="left"/>
      <w:pPr>
        <w:ind w:left="2850" w:hanging="360"/>
      </w:pPr>
      <w:rPr>
        <w:rFonts w:ascii="Symbol" w:hAnsi="Symbol" w:hint="default"/>
      </w:rPr>
    </w:lvl>
    <w:lvl w:ilvl="4" w:tplc="041A0003" w:tentative="1">
      <w:start w:val="1"/>
      <w:numFmt w:val="bullet"/>
      <w:lvlText w:val="o"/>
      <w:lvlJc w:val="left"/>
      <w:pPr>
        <w:ind w:left="3570" w:hanging="360"/>
      </w:pPr>
      <w:rPr>
        <w:rFonts w:ascii="Courier New" w:hAnsi="Courier New" w:cs="Courier New" w:hint="default"/>
      </w:rPr>
    </w:lvl>
    <w:lvl w:ilvl="5" w:tplc="041A0005" w:tentative="1">
      <w:start w:val="1"/>
      <w:numFmt w:val="bullet"/>
      <w:lvlText w:val=""/>
      <w:lvlJc w:val="left"/>
      <w:pPr>
        <w:ind w:left="4290" w:hanging="360"/>
      </w:pPr>
      <w:rPr>
        <w:rFonts w:ascii="Wingdings" w:hAnsi="Wingdings" w:hint="default"/>
      </w:rPr>
    </w:lvl>
    <w:lvl w:ilvl="6" w:tplc="041A0001" w:tentative="1">
      <w:start w:val="1"/>
      <w:numFmt w:val="bullet"/>
      <w:lvlText w:val=""/>
      <w:lvlJc w:val="left"/>
      <w:pPr>
        <w:ind w:left="5010" w:hanging="360"/>
      </w:pPr>
      <w:rPr>
        <w:rFonts w:ascii="Symbol" w:hAnsi="Symbol" w:hint="default"/>
      </w:rPr>
    </w:lvl>
    <w:lvl w:ilvl="7" w:tplc="041A0003" w:tentative="1">
      <w:start w:val="1"/>
      <w:numFmt w:val="bullet"/>
      <w:lvlText w:val="o"/>
      <w:lvlJc w:val="left"/>
      <w:pPr>
        <w:ind w:left="5730" w:hanging="360"/>
      </w:pPr>
      <w:rPr>
        <w:rFonts w:ascii="Courier New" w:hAnsi="Courier New" w:cs="Courier New" w:hint="default"/>
      </w:rPr>
    </w:lvl>
    <w:lvl w:ilvl="8" w:tplc="041A0005" w:tentative="1">
      <w:start w:val="1"/>
      <w:numFmt w:val="bullet"/>
      <w:lvlText w:val=""/>
      <w:lvlJc w:val="left"/>
      <w:pPr>
        <w:ind w:left="6450" w:hanging="360"/>
      </w:pPr>
      <w:rPr>
        <w:rFonts w:ascii="Wingdings" w:hAnsi="Wingdings" w:hint="default"/>
      </w:rPr>
    </w:lvl>
  </w:abstractNum>
  <w:abstractNum w:abstractNumId="34" w15:restartNumberingAfterBreak="0">
    <w:nsid w:val="6D866ED3"/>
    <w:multiLevelType w:val="hybridMultilevel"/>
    <w:tmpl w:val="34449998"/>
    <w:lvl w:ilvl="0" w:tplc="D38417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FD53E8"/>
    <w:multiLevelType w:val="multilevel"/>
    <w:tmpl w:val="2FB0CDFC"/>
    <w:lvl w:ilvl="0">
      <w:start w:val="3"/>
      <w:numFmt w:val="decimal"/>
      <w:lvlText w:val="%1."/>
      <w:lvlJc w:val="left"/>
      <w:pPr>
        <w:ind w:left="720" w:hanging="720"/>
      </w:pPr>
    </w:lvl>
    <w:lvl w:ilvl="1">
      <w:start w:val="5"/>
      <w:numFmt w:val="decimal"/>
      <w:lvlText w:val="%1.%2."/>
      <w:lvlJc w:val="left"/>
      <w:pPr>
        <w:ind w:left="1435" w:hanging="720"/>
      </w:pPr>
    </w:lvl>
    <w:lvl w:ilvl="2">
      <w:start w:val="1"/>
      <w:numFmt w:val="decimal"/>
      <w:lvlText w:val="%1.%2.%3."/>
      <w:lvlJc w:val="left"/>
      <w:pPr>
        <w:ind w:left="2150" w:hanging="720"/>
      </w:pPr>
    </w:lvl>
    <w:lvl w:ilvl="3">
      <w:start w:val="1"/>
      <w:numFmt w:val="decimal"/>
      <w:lvlText w:val="%1.%2.%3.%4."/>
      <w:lvlJc w:val="left"/>
      <w:pPr>
        <w:ind w:left="2865" w:hanging="720"/>
      </w:pPr>
    </w:lvl>
    <w:lvl w:ilvl="4">
      <w:start w:val="1"/>
      <w:numFmt w:val="decimal"/>
      <w:lvlText w:val="%1.%2.%3.%4.%5."/>
      <w:lvlJc w:val="left"/>
      <w:pPr>
        <w:ind w:left="3940" w:hanging="1080"/>
      </w:pPr>
    </w:lvl>
    <w:lvl w:ilvl="5">
      <w:start w:val="1"/>
      <w:numFmt w:val="decimal"/>
      <w:lvlText w:val="%1.%2.%3.%4.%5.%6."/>
      <w:lvlJc w:val="left"/>
      <w:pPr>
        <w:ind w:left="4655" w:hanging="1080"/>
      </w:pPr>
    </w:lvl>
    <w:lvl w:ilvl="6">
      <w:start w:val="1"/>
      <w:numFmt w:val="decimal"/>
      <w:lvlText w:val="%1.%2.%3.%4.%5.%6.%7."/>
      <w:lvlJc w:val="left"/>
      <w:pPr>
        <w:ind w:left="5730" w:hanging="1440"/>
      </w:pPr>
    </w:lvl>
    <w:lvl w:ilvl="7">
      <w:start w:val="1"/>
      <w:numFmt w:val="decimal"/>
      <w:lvlText w:val="%1.%2.%3.%4.%5.%6.%7.%8."/>
      <w:lvlJc w:val="left"/>
      <w:pPr>
        <w:ind w:left="6445" w:hanging="1440"/>
      </w:pPr>
    </w:lvl>
    <w:lvl w:ilvl="8">
      <w:start w:val="1"/>
      <w:numFmt w:val="decimal"/>
      <w:lvlText w:val="%1.%2.%3.%4.%5.%6.%7.%8.%9."/>
      <w:lvlJc w:val="left"/>
      <w:pPr>
        <w:ind w:left="7520" w:hanging="1800"/>
      </w:pPr>
    </w:lvl>
  </w:abstractNum>
  <w:abstractNum w:abstractNumId="36" w15:restartNumberingAfterBreak="0">
    <w:nsid w:val="6FE869B1"/>
    <w:multiLevelType w:val="hybridMultilevel"/>
    <w:tmpl w:val="486A6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87E3C0C"/>
    <w:multiLevelType w:val="hybridMultilevel"/>
    <w:tmpl w:val="580C49EA"/>
    <w:lvl w:ilvl="0" w:tplc="7E749B6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051073"/>
    <w:multiLevelType w:val="hybridMultilevel"/>
    <w:tmpl w:val="9BACABDA"/>
    <w:lvl w:ilvl="0" w:tplc="D6C6F932">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9" w15:restartNumberingAfterBreak="0">
    <w:nsid w:val="7D493D5E"/>
    <w:multiLevelType w:val="hybridMultilevel"/>
    <w:tmpl w:val="7326D72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DAA3D19"/>
    <w:multiLevelType w:val="hybridMultilevel"/>
    <w:tmpl w:val="D46262E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E141DA4"/>
    <w:multiLevelType w:val="hybridMultilevel"/>
    <w:tmpl w:val="9F5CF404"/>
    <w:lvl w:ilvl="0" w:tplc="BED4729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FA94E07"/>
    <w:multiLevelType w:val="hybridMultilevel"/>
    <w:tmpl w:val="0482299A"/>
    <w:lvl w:ilvl="0" w:tplc="62A4AD3A">
      <w:start w:val="3"/>
      <w:numFmt w:val="bullet"/>
      <w:lvlText w:val="-"/>
      <w:lvlJc w:val="left"/>
      <w:pPr>
        <w:ind w:left="69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10" w:hanging="360"/>
      </w:pPr>
      <w:rPr>
        <w:rFonts w:ascii="Courier New" w:hAnsi="Courier New" w:cs="Courier New" w:hint="default"/>
      </w:rPr>
    </w:lvl>
    <w:lvl w:ilvl="2" w:tplc="041A0005" w:tentative="1">
      <w:start w:val="1"/>
      <w:numFmt w:val="bullet"/>
      <w:lvlText w:val=""/>
      <w:lvlJc w:val="left"/>
      <w:pPr>
        <w:ind w:left="2130" w:hanging="360"/>
      </w:pPr>
      <w:rPr>
        <w:rFonts w:ascii="Wingdings" w:hAnsi="Wingdings" w:hint="default"/>
      </w:rPr>
    </w:lvl>
    <w:lvl w:ilvl="3" w:tplc="041A0001" w:tentative="1">
      <w:start w:val="1"/>
      <w:numFmt w:val="bullet"/>
      <w:lvlText w:val=""/>
      <w:lvlJc w:val="left"/>
      <w:pPr>
        <w:ind w:left="2850" w:hanging="360"/>
      </w:pPr>
      <w:rPr>
        <w:rFonts w:ascii="Symbol" w:hAnsi="Symbol" w:hint="default"/>
      </w:rPr>
    </w:lvl>
    <w:lvl w:ilvl="4" w:tplc="041A0003" w:tentative="1">
      <w:start w:val="1"/>
      <w:numFmt w:val="bullet"/>
      <w:lvlText w:val="o"/>
      <w:lvlJc w:val="left"/>
      <w:pPr>
        <w:ind w:left="3570" w:hanging="360"/>
      </w:pPr>
      <w:rPr>
        <w:rFonts w:ascii="Courier New" w:hAnsi="Courier New" w:cs="Courier New" w:hint="default"/>
      </w:rPr>
    </w:lvl>
    <w:lvl w:ilvl="5" w:tplc="041A0005" w:tentative="1">
      <w:start w:val="1"/>
      <w:numFmt w:val="bullet"/>
      <w:lvlText w:val=""/>
      <w:lvlJc w:val="left"/>
      <w:pPr>
        <w:ind w:left="4290" w:hanging="360"/>
      </w:pPr>
      <w:rPr>
        <w:rFonts w:ascii="Wingdings" w:hAnsi="Wingdings" w:hint="default"/>
      </w:rPr>
    </w:lvl>
    <w:lvl w:ilvl="6" w:tplc="041A0001" w:tentative="1">
      <w:start w:val="1"/>
      <w:numFmt w:val="bullet"/>
      <w:lvlText w:val=""/>
      <w:lvlJc w:val="left"/>
      <w:pPr>
        <w:ind w:left="5010" w:hanging="360"/>
      </w:pPr>
      <w:rPr>
        <w:rFonts w:ascii="Symbol" w:hAnsi="Symbol" w:hint="default"/>
      </w:rPr>
    </w:lvl>
    <w:lvl w:ilvl="7" w:tplc="041A0003" w:tentative="1">
      <w:start w:val="1"/>
      <w:numFmt w:val="bullet"/>
      <w:lvlText w:val="o"/>
      <w:lvlJc w:val="left"/>
      <w:pPr>
        <w:ind w:left="5730" w:hanging="360"/>
      </w:pPr>
      <w:rPr>
        <w:rFonts w:ascii="Courier New" w:hAnsi="Courier New" w:cs="Courier New" w:hint="default"/>
      </w:rPr>
    </w:lvl>
    <w:lvl w:ilvl="8" w:tplc="041A0005" w:tentative="1">
      <w:start w:val="1"/>
      <w:numFmt w:val="bullet"/>
      <w:lvlText w:val=""/>
      <w:lvlJc w:val="left"/>
      <w:pPr>
        <w:ind w:left="6450" w:hanging="360"/>
      </w:pPr>
      <w:rPr>
        <w:rFonts w:ascii="Wingdings" w:hAnsi="Wingdings" w:hint="default"/>
      </w:rPr>
    </w:lvl>
  </w:abstractNum>
  <w:num w:numId="1" w16cid:durableId="1868331248">
    <w:abstractNumId w:val="26"/>
  </w:num>
  <w:num w:numId="2" w16cid:durableId="2009213417">
    <w:abstractNumId w:val="2"/>
  </w:num>
  <w:num w:numId="3" w16cid:durableId="1921671203">
    <w:abstractNumId w:val="7"/>
  </w:num>
  <w:num w:numId="4" w16cid:durableId="1431777393">
    <w:abstractNumId w:val="36"/>
  </w:num>
  <w:num w:numId="5" w16cid:durableId="1086342016">
    <w:abstractNumId w:val="12"/>
  </w:num>
  <w:num w:numId="6" w16cid:durableId="256451215">
    <w:abstractNumId w:val="8"/>
  </w:num>
  <w:num w:numId="7" w16cid:durableId="1695879593">
    <w:abstractNumId w:val="17"/>
  </w:num>
  <w:num w:numId="8" w16cid:durableId="725644073">
    <w:abstractNumId w:val="22"/>
  </w:num>
  <w:num w:numId="9" w16cid:durableId="1932931239">
    <w:abstractNumId w:val="31"/>
  </w:num>
  <w:num w:numId="10" w16cid:durableId="1001204289">
    <w:abstractNumId w:val="5"/>
  </w:num>
  <w:num w:numId="11" w16cid:durableId="145711832">
    <w:abstractNumId w:val="41"/>
  </w:num>
  <w:num w:numId="12" w16cid:durableId="341322862">
    <w:abstractNumId w:val="4"/>
  </w:num>
  <w:num w:numId="13" w16cid:durableId="570163844">
    <w:abstractNumId w:val="19"/>
  </w:num>
  <w:num w:numId="14" w16cid:durableId="1834031692">
    <w:abstractNumId w:val="28"/>
  </w:num>
  <w:num w:numId="15" w16cid:durableId="775709717">
    <w:abstractNumId w:val="23"/>
  </w:num>
  <w:num w:numId="16" w16cid:durableId="1697270013">
    <w:abstractNumId w:val="10"/>
  </w:num>
  <w:num w:numId="17" w16cid:durableId="62995856">
    <w:abstractNumId w:val="18"/>
  </w:num>
  <w:num w:numId="18" w16cid:durableId="2127695196">
    <w:abstractNumId w:val="39"/>
  </w:num>
  <w:num w:numId="19" w16cid:durableId="579293750">
    <w:abstractNumId w:val="25"/>
  </w:num>
  <w:num w:numId="20" w16cid:durableId="3554285">
    <w:abstractNumId w:val="3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3047329">
    <w:abstractNumId w:val="20"/>
  </w:num>
  <w:num w:numId="22" w16cid:durableId="1419332148">
    <w:abstractNumId w:val="13"/>
  </w:num>
  <w:num w:numId="23" w16cid:durableId="58017012">
    <w:abstractNumId w:val="40"/>
  </w:num>
  <w:num w:numId="24" w16cid:durableId="552812461">
    <w:abstractNumId w:val="11"/>
  </w:num>
  <w:num w:numId="25" w16cid:durableId="437457810">
    <w:abstractNumId w:val="21"/>
  </w:num>
  <w:num w:numId="26" w16cid:durableId="1454668960">
    <w:abstractNumId w:val="16"/>
  </w:num>
  <w:num w:numId="27" w16cid:durableId="1079600255">
    <w:abstractNumId w:val="32"/>
  </w:num>
  <w:num w:numId="28" w16cid:durableId="413403032">
    <w:abstractNumId w:val="15"/>
  </w:num>
  <w:num w:numId="29" w16cid:durableId="2044137250">
    <w:abstractNumId w:val="34"/>
  </w:num>
  <w:num w:numId="30" w16cid:durableId="1648514961">
    <w:abstractNumId w:val="6"/>
  </w:num>
  <w:num w:numId="31" w16cid:durableId="1362625928">
    <w:abstractNumId w:val="1"/>
  </w:num>
  <w:num w:numId="32" w16cid:durableId="336226889">
    <w:abstractNumId w:val="37"/>
  </w:num>
  <w:num w:numId="33" w16cid:durableId="749423198">
    <w:abstractNumId w:val="29"/>
  </w:num>
  <w:num w:numId="34" w16cid:durableId="1806505846">
    <w:abstractNumId w:val="27"/>
  </w:num>
  <w:num w:numId="35" w16cid:durableId="1626423158">
    <w:abstractNumId w:val="3"/>
  </w:num>
  <w:num w:numId="36" w16cid:durableId="663778067">
    <w:abstractNumId w:val="38"/>
  </w:num>
  <w:num w:numId="37" w16cid:durableId="222449377">
    <w:abstractNumId w:val="30"/>
  </w:num>
  <w:num w:numId="38" w16cid:durableId="2142073427">
    <w:abstractNumId w:val="42"/>
  </w:num>
  <w:num w:numId="39" w16cid:durableId="815413626">
    <w:abstractNumId w:val="9"/>
  </w:num>
  <w:num w:numId="40" w16cid:durableId="1481774211">
    <w:abstractNumId w:val="33"/>
  </w:num>
  <w:num w:numId="41" w16cid:durableId="757403516">
    <w:abstractNumId w:val="14"/>
  </w:num>
  <w:num w:numId="42" w16cid:durableId="1691957301">
    <w:abstractNumId w:val="24"/>
  </w:num>
  <w:num w:numId="43" w16cid:durableId="1154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904"/>
    <w:rsid w:val="00000AF9"/>
    <w:rsid w:val="00001C69"/>
    <w:rsid w:val="0000214B"/>
    <w:rsid w:val="00002221"/>
    <w:rsid w:val="000028FF"/>
    <w:rsid w:val="00002B7D"/>
    <w:rsid w:val="00002F36"/>
    <w:rsid w:val="000044BA"/>
    <w:rsid w:val="00004581"/>
    <w:rsid w:val="00004737"/>
    <w:rsid w:val="00004956"/>
    <w:rsid w:val="000051E1"/>
    <w:rsid w:val="00005D41"/>
    <w:rsid w:val="00005D6C"/>
    <w:rsid w:val="00005E5F"/>
    <w:rsid w:val="00006299"/>
    <w:rsid w:val="000071F4"/>
    <w:rsid w:val="00010171"/>
    <w:rsid w:val="00010CF4"/>
    <w:rsid w:val="00010F95"/>
    <w:rsid w:val="00011691"/>
    <w:rsid w:val="00011A06"/>
    <w:rsid w:val="00012E9A"/>
    <w:rsid w:val="000138B6"/>
    <w:rsid w:val="00013BE1"/>
    <w:rsid w:val="00013C4B"/>
    <w:rsid w:val="0001444F"/>
    <w:rsid w:val="00014D8A"/>
    <w:rsid w:val="00015365"/>
    <w:rsid w:val="000170EE"/>
    <w:rsid w:val="00017A2D"/>
    <w:rsid w:val="00017BA5"/>
    <w:rsid w:val="00017EAA"/>
    <w:rsid w:val="00021405"/>
    <w:rsid w:val="000216C4"/>
    <w:rsid w:val="00022B0F"/>
    <w:rsid w:val="00022E9D"/>
    <w:rsid w:val="00026334"/>
    <w:rsid w:val="000269B8"/>
    <w:rsid w:val="00026A31"/>
    <w:rsid w:val="00026A9E"/>
    <w:rsid w:val="000271E9"/>
    <w:rsid w:val="00030A3C"/>
    <w:rsid w:val="00031368"/>
    <w:rsid w:val="00032356"/>
    <w:rsid w:val="00034C20"/>
    <w:rsid w:val="00036166"/>
    <w:rsid w:val="0003663D"/>
    <w:rsid w:val="000370EA"/>
    <w:rsid w:val="00037F85"/>
    <w:rsid w:val="00042392"/>
    <w:rsid w:val="00042B34"/>
    <w:rsid w:val="00042FB7"/>
    <w:rsid w:val="00043133"/>
    <w:rsid w:val="000434E0"/>
    <w:rsid w:val="000445A5"/>
    <w:rsid w:val="00045513"/>
    <w:rsid w:val="00050AF5"/>
    <w:rsid w:val="00051699"/>
    <w:rsid w:val="00051BF9"/>
    <w:rsid w:val="000522DE"/>
    <w:rsid w:val="00052E7E"/>
    <w:rsid w:val="00053A56"/>
    <w:rsid w:val="00053C4A"/>
    <w:rsid w:val="00053E7C"/>
    <w:rsid w:val="00054466"/>
    <w:rsid w:val="00054F55"/>
    <w:rsid w:val="00055643"/>
    <w:rsid w:val="00055793"/>
    <w:rsid w:val="000560D4"/>
    <w:rsid w:val="00056A27"/>
    <w:rsid w:val="00056E05"/>
    <w:rsid w:val="00060B69"/>
    <w:rsid w:val="00060E1F"/>
    <w:rsid w:val="000613DE"/>
    <w:rsid w:val="00061D6C"/>
    <w:rsid w:val="000628AB"/>
    <w:rsid w:val="000630C8"/>
    <w:rsid w:val="00063ADC"/>
    <w:rsid w:val="00065EBE"/>
    <w:rsid w:val="000662F6"/>
    <w:rsid w:val="00067407"/>
    <w:rsid w:val="00067EF8"/>
    <w:rsid w:val="0007100E"/>
    <w:rsid w:val="00072054"/>
    <w:rsid w:val="00073411"/>
    <w:rsid w:val="0007371B"/>
    <w:rsid w:val="00073A01"/>
    <w:rsid w:val="00073BF7"/>
    <w:rsid w:val="00073FAB"/>
    <w:rsid w:val="0007693F"/>
    <w:rsid w:val="00076AAF"/>
    <w:rsid w:val="00083264"/>
    <w:rsid w:val="000847BB"/>
    <w:rsid w:val="000859A1"/>
    <w:rsid w:val="00085D76"/>
    <w:rsid w:val="00085E66"/>
    <w:rsid w:val="0008612F"/>
    <w:rsid w:val="00086FAD"/>
    <w:rsid w:val="00086FC9"/>
    <w:rsid w:val="0008735D"/>
    <w:rsid w:val="00091857"/>
    <w:rsid w:val="00091E82"/>
    <w:rsid w:val="0009239C"/>
    <w:rsid w:val="00092BF4"/>
    <w:rsid w:val="00093389"/>
    <w:rsid w:val="000935ED"/>
    <w:rsid w:val="00094417"/>
    <w:rsid w:val="0009457B"/>
    <w:rsid w:val="000946A1"/>
    <w:rsid w:val="00096A8E"/>
    <w:rsid w:val="000972E2"/>
    <w:rsid w:val="000A01F4"/>
    <w:rsid w:val="000A0271"/>
    <w:rsid w:val="000A053A"/>
    <w:rsid w:val="000A1889"/>
    <w:rsid w:val="000A2449"/>
    <w:rsid w:val="000A268E"/>
    <w:rsid w:val="000A3530"/>
    <w:rsid w:val="000A3C73"/>
    <w:rsid w:val="000A67C2"/>
    <w:rsid w:val="000A6995"/>
    <w:rsid w:val="000A6A10"/>
    <w:rsid w:val="000A776E"/>
    <w:rsid w:val="000A7B7B"/>
    <w:rsid w:val="000B0643"/>
    <w:rsid w:val="000B11A4"/>
    <w:rsid w:val="000B1E6B"/>
    <w:rsid w:val="000B361B"/>
    <w:rsid w:val="000B3D4C"/>
    <w:rsid w:val="000B57E5"/>
    <w:rsid w:val="000B6028"/>
    <w:rsid w:val="000B6179"/>
    <w:rsid w:val="000C0868"/>
    <w:rsid w:val="000C0DF9"/>
    <w:rsid w:val="000C296F"/>
    <w:rsid w:val="000C40ED"/>
    <w:rsid w:val="000C4394"/>
    <w:rsid w:val="000C4409"/>
    <w:rsid w:val="000C5507"/>
    <w:rsid w:val="000C7A91"/>
    <w:rsid w:val="000D0834"/>
    <w:rsid w:val="000D1FA2"/>
    <w:rsid w:val="000D3C8C"/>
    <w:rsid w:val="000D5140"/>
    <w:rsid w:val="000D572C"/>
    <w:rsid w:val="000D5E73"/>
    <w:rsid w:val="000D76F4"/>
    <w:rsid w:val="000E07E7"/>
    <w:rsid w:val="000E1020"/>
    <w:rsid w:val="000E1171"/>
    <w:rsid w:val="000E14BC"/>
    <w:rsid w:val="000E173B"/>
    <w:rsid w:val="000E344C"/>
    <w:rsid w:val="000E3861"/>
    <w:rsid w:val="000E3E38"/>
    <w:rsid w:val="000E422A"/>
    <w:rsid w:val="000E541F"/>
    <w:rsid w:val="000E5D0A"/>
    <w:rsid w:val="000E79BC"/>
    <w:rsid w:val="000F0AA3"/>
    <w:rsid w:val="000F0B81"/>
    <w:rsid w:val="000F0D38"/>
    <w:rsid w:val="000F1500"/>
    <w:rsid w:val="000F185D"/>
    <w:rsid w:val="000F2780"/>
    <w:rsid w:val="000F304E"/>
    <w:rsid w:val="000F3A3B"/>
    <w:rsid w:val="000F3ED3"/>
    <w:rsid w:val="000F48F4"/>
    <w:rsid w:val="000F4F94"/>
    <w:rsid w:val="000F520E"/>
    <w:rsid w:val="000F54FE"/>
    <w:rsid w:val="000F60FB"/>
    <w:rsid w:val="000F6165"/>
    <w:rsid w:val="000F692E"/>
    <w:rsid w:val="000F7FAF"/>
    <w:rsid w:val="00100AC3"/>
    <w:rsid w:val="00102F9A"/>
    <w:rsid w:val="0010319F"/>
    <w:rsid w:val="00105805"/>
    <w:rsid w:val="00106695"/>
    <w:rsid w:val="001109D0"/>
    <w:rsid w:val="00111008"/>
    <w:rsid w:val="00111743"/>
    <w:rsid w:val="00111E84"/>
    <w:rsid w:val="00112199"/>
    <w:rsid w:val="001124F5"/>
    <w:rsid w:val="00112B05"/>
    <w:rsid w:val="00113957"/>
    <w:rsid w:val="00116B50"/>
    <w:rsid w:val="001172C0"/>
    <w:rsid w:val="0011796C"/>
    <w:rsid w:val="00117D08"/>
    <w:rsid w:val="00120164"/>
    <w:rsid w:val="00122E1C"/>
    <w:rsid w:val="0012472A"/>
    <w:rsid w:val="00124E74"/>
    <w:rsid w:val="00125178"/>
    <w:rsid w:val="00125A93"/>
    <w:rsid w:val="00125AB1"/>
    <w:rsid w:val="00126652"/>
    <w:rsid w:val="00126A35"/>
    <w:rsid w:val="00130292"/>
    <w:rsid w:val="001306C2"/>
    <w:rsid w:val="00130764"/>
    <w:rsid w:val="001310EF"/>
    <w:rsid w:val="00131410"/>
    <w:rsid w:val="0013147C"/>
    <w:rsid w:val="00132361"/>
    <w:rsid w:val="00133EE4"/>
    <w:rsid w:val="00135533"/>
    <w:rsid w:val="00137624"/>
    <w:rsid w:val="0013771A"/>
    <w:rsid w:val="00140410"/>
    <w:rsid w:val="001419D7"/>
    <w:rsid w:val="00141A7B"/>
    <w:rsid w:val="00141B18"/>
    <w:rsid w:val="00144684"/>
    <w:rsid w:val="00144721"/>
    <w:rsid w:val="00144DC0"/>
    <w:rsid w:val="00146FA9"/>
    <w:rsid w:val="00147090"/>
    <w:rsid w:val="00147EC6"/>
    <w:rsid w:val="00150F21"/>
    <w:rsid w:val="001518C2"/>
    <w:rsid w:val="0015194D"/>
    <w:rsid w:val="00151E8D"/>
    <w:rsid w:val="00152098"/>
    <w:rsid w:val="00153840"/>
    <w:rsid w:val="001559CC"/>
    <w:rsid w:val="0015604F"/>
    <w:rsid w:val="0015667B"/>
    <w:rsid w:val="0015704D"/>
    <w:rsid w:val="001578E2"/>
    <w:rsid w:val="00162E70"/>
    <w:rsid w:val="00162EF9"/>
    <w:rsid w:val="00162F41"/>
    <w:rsid w:val="00165246"/>
    <w:rsid w:val="00165D95"/>
    <w:rsid w:val="00165F3F"/>
    <w:rsid w:val="00166116"/>
    <w:rsid w:val="001664BD"/>
    <w:rsid w:val="0016766E"/>
    <w:rsid w:val="00167964"/>
    <w:rsid w:val="00167F06"/>
    <w:rsid w:val="00170594"/>
    <w:rsid w:val="00173EFC"/>
    <w:rsid w:val="00174402"/>
    <w:rsid w:val="001749C4"/>
    <w:rsid w:val="00181528"/>
    <w:rsid w:val="00181A7B"/>
    <w:rsid w:val="00181B33"/>
    <w:rsid w:val="00184484"/>
    <w:rsid w:val="001844FC"/>
    <w:rsid w:val="0018556C"/>
    <w:rsid w:val="001866FF"/>
    <w:rsid w:val="00186741"/>
    <w:rsid w:val="00186AD3"/>
    <w:rsid w:val="001877C9"/>
    <w:rsid w:val="00187E4E"/>
    <w:rsid w:val="001906A6"/>
    <w:rsid w:val="00190EBA"/>
    <w:rsid w:val="0019140A"/>
    <w:rsid w:val="00194915"/>
    <w:rsid w:val="00194D42"/>
    <w:rsid w:val="00194DAF"/>
    <w:rsid w:val="00195239"/>
    <w:rsid w:val="001953D5"/>
    <w:rsid w:val="001961BC"/>
    <w:rsid w:val="00196CE7"/>
    <w:rsid w:val="001A02FC"/>
    <w:rsid w:val="001A1152"/>
    <w:rsid w:val="001A174C"/>
    <w:rsid w:val="001A1D19"/>
    <w:rsid w:val="001A1DE0"/>
    <w:rsid w:val="001A3A4E"/>
    <w:rsid w:val="001A3FC2"/>
    <w:rsid w:val="001A516B"/>
    <w:rsid w:val="001A5249"/>
    <w:rsid w:val="001A6AC9"/>
    <w:rsid w:val="001A76BD"/>
    <w:rsid w:val="001A7740"/>
    <w:rsid w:val="001A7B15"/>
    <w:rsid w:val="001B0152"/>
    <w:rsid w:val="001B0172"/>
    <w:rsid w:val="001B0FC1"/>
    <w:rsid w:val="001B154E"/>
    <w:rsid w:val="001B1B03"/>
    <w:rsid w:val="001B3FB5"/>
    <w:rsid w:val="001B473A"/>
    <w:rsid w:val="001B4BBC"/>
    <w:rsid w:val="001B52E0"/>
    <w:rsid w:val="001B6401"/>
    <w:rsid w:val="001C1A8B"/>
    <w:rsid w:val="001C2065"/>
    <w:rsid w:val="001C24D7"/>
    <w:rsid w:val="001C25E1"/>
    <w:rsid w:val="001C5C57"/>
    <w:rsid w:val="001C71B7"/>
    <w:rsid w:val="001C7984"/>
    <w:rsid w:val="001D0811"/>
    <w:rsid w:val="001D0F67"/>
    <w:rsid w:val="001D259F"/>
    <w:rsid w:val="001D3B48"/>
    <w:rsid w:val="001D3C55"/>
    <w:rsid w:val="001D3D65"/>
    <w:rsid w:val="001D42CE"/>
    <w:rsid w:val="001D4547"/>
    <w:rsid w:val="001D554B"/>
    <w:rsid w:val="001D5672"/>
    <w:rsid w:val="001D57F8"/>
    <w:rsid w:val="001D655A"/>
    <w:rsid w:val="001D7D6D"/>
    <w:rsid w:val="001D7E72"/>
    <w:rsid w:val="001E0749"/>
    <w:rsid w:val="001E2525"/>
    <w:rsid w:val="001E4FDF"/>
    <w:rsid w:val="001E641B"/>
    <w:rsid w:val="001E6491"/>
    <w:rsid w:val="001E67EE"/>
    <w:rsid w:val="001E7681"/>
    <w:rsid w:val="001F08E4"/>
    <w:rsid w:val="001F0902"/>
    <w:rsid w:val="001F0F1A"/>
    <w:rsid w:val="001F14B5"/>
    <w:rsid w:val="001F21AA"/>
    <w:rsid w:val="001F21CA"/>
    <w:rsid w:val="001F2243"/>
    <w:rsid w:val="001F29B6"/>
    <w:rsid w:val="001F38D7"/>
    <w:rsid w:val="001F433B"/>
    <w:rsid w:val="001F4478"/>
    <w:rsid w:val="001F54AE"/>
    <w:rsid w:val="001F6B8A"/>
    <w:rsid w:val="001F6D9F"/>
    <w:rsid w:val="001F7ADD"/>
    <w:rsid w:val="00200462"/>
    <w:rsid w:val="002004E4"/>
    <w:rsid w:val="002009C4"/>
    <w:rsid w:val="0020116A"/>
    <w:rsid w:val="00201176"/>
    <w:rsid w:val="002017A1"/>
    <w:rsid w:val="002024E2"/>
    <w:rsid w:val="00202921"/>
    <w:rsid w:val="00203D61"/>
    <w:rsid w:val="00204363"/>
    <w:rsid w:val="002069FC"/>
    <w:rsid w:val="00207823"/>
    <w:rsid w:val="00207A2D"/>
    <w:rsid w:val="002101CE"/>
    <w:rsid w:val="002121B3"/>
    <w:rsid w:val="00213134"/>
    <w:rsid w:val="00213260"/>
    <w:rsid w:val="0021373A"/>
    <w:rsid w:val="00214482"/>
    <w:rsid w:val="002144AF"/>
    <w:rsid w:val="00214E9D"/>
    <w:rsid w:val="002158B0"/>
    <w:rsid w:val="00215D30"/>
    <w:rsid w:val="00216942"/>
    <w:rsid w:val="00217901"/>
    <w:rsid w:val="00217F8D"/>
    <w:rsid w:val="00217FC1"/>
    <w:rsid w:val="00220F61"/>
    <w:rsid w:val="00221BC5"/>
    <w:rsid w:val="0022234D"/>
    <w:rsid w:val="00222635"/>
    <w:rsid w:val="00224646"/>
    <w:rsid w:val="00224672"/>
    <w:rsid w:val="00224F8A"/>
    <w:rsid w:val="00225421"/>
    <w:rsid w:val="002260F0"/>
    <w:rsid w:val="002268CF"/>
    <w:rsid w:val="0022747F"/>
    <w:rsid w:val="002274B1"/>
    <w:rsid w:val="00227FEC"/>
    <w:rsid w:val="0023001C"/>
    <w:rsid w:val="0023057B"/>
    <w:rsid w:val="00231CFA"/>
    <w:rsid w:val="00231D85"/>
    <w:rsid w:val="002329E8"/>
    <w:rsid w:val="00232ECB"/>
    <w:rsid w:val="00233616"/>
    <w:rsid w:val="00233A50"/>
    <w:rsid w:val="00233BE3"/>
    <w:rsid w:val="00235C6C"/>
    <w:rsid w:val="00236D33"/>
    <w:rsid w:val="00236E4A"/>
    <w:rsid w:val="00236E91"/>
    <w:rsid w:val="00236EA5"/>
    <w:rsid w:val="002372F5"/>
    <w:rsid w:val="002374AB"/>
    <w:rsid w:val="0024058B"/>
    <w:rsid w:val="00240837"/>
    <w:rsid w:val="00240B1E"/>
    <w:rsid w:val="00242502"/>
    <w:rsid w:val="0024364A"/>
    <w:rsid w:val="00243B3C"/>
    <w:rsid w:val="002452DC"/>
    <w:rsid w:val="00245413"/>
    <w:rsid w:val="002454C7"/>
    <w:rsid w:val="00245F1B"/>
    <w:rsid w:val="002465D6"/>
    <w:rsid w:val="0024745E"/>
    <w:rsid w:val="002475BF"/>
    <w:rsid w:val="0024788F"/>
    <w:rsid w:val="0025055C"/>
    <w:rsid w:val="002505E8"/>
    <w:rsid w:val="00250CA0"/>
    <w:rsid w:val="00250F8E"/>
    <w:rsid w:val="0025224E"/>
    <w:rsid w:val="00252270"/>
    <w:rsid w:val="00252445"/>
    <w:rsid w:val="002527CE"/>
    <w:rsid w:val="0025296E"/>
    <w:rsid w:val="00252CBD"/>
    <w:rsid w:val="00252E82"/>
    <w:rsid w:val="0025338D"/>
    <w:rsid w:val="0025389C"/>
    <w:rsid w:val="002543CB"/>
    <w:rsid w:val="0025482B"/>
    <w:rsid w:val="00255543"/>
    <w:rsid w:val="00255595"/>
    <w:rsid w:val="00257349"/>
    <w:rsid w:val="0026127D"/>
    <w:rsid w:val="00262694"/>
    <w:rsid w:val="00262770"/>
    <w:rsid w:val="00262B58"/>
    <w:rsid w:val="00265C5D"/>
    <w:rsid w:val="00266540"/>
    <w:rsid w:val="002705EE"/>
    <w:rsid w:val="002712B4"/>
    <w:rsid w:val="002714F9"/>
    <w:rsid w:val="00271B53"/>
    <w:rsid w:val="00273248"/>
    <w:rsid w:val="00273265"/>
    <w:rsid w:val="0027389C"/>
    <w:rsid w:val="00274501"/>
    <w:rsid w:val="00275082"/>
    <w:rsid w:val="0027559E"/>
    <w:rsid w:val="00276455"/>
    <w:rsid w:val="00276470"/>
    <w:rsid w:val="002778C9"/>
    <w:rsid w:val="00277C34"/>
    <w:rsid w:val="00277EA7"/>
    <w:rsid w:val="002816A9"/>
    <w:rsid w:val="00281A2F"/>
    <w:rsid w:val="00282482"/>
    <w:rsid w:val="002830DF"/>
    <w:rsid w:val="00283FDD"/>
    <w:rsid w:val="00285538"/>
    <w:rsid w:val="002859DD"/>
    <w:rsid w:val="00285BEF"/>
    <w:rsid w:val="002860A3"/>
    <w:rsid w:val="00286DD7"/>
    <w:rsid w:val="00290212"/>
    <w:rsid w:val="00290A82"/>
    <w:rsid w:val="00291CBE"/>
    <w:rsid w:val="002924FE"/>
    <w:rsid w:val="00292C71"/>
    <w:rsid w:val="00293026"/>
    <w:rsid w:val="00295118"/>
    <w:rsid w:val="00295E52"/>
    <w:rsid w:val="00297114"/>
    <w:rsid w:val="00297918"/>
    <w:rsid w:val="00297BCE"/>
    <w:rsid w:val="00297EAC"/>
    <w:rsid w:val="00297F18"/>
    <w:rsid w:val="002A01B8"/>
    <w:rsid w:val="002A1B32"/>
    <w:rsid w:val="002A2720"/>
    <w:rsid w:val="002A3AF2"/>
    <w:rsid w:val="002A46A6"/>
    <w:rsid w:val="002A52DF"/>
    <w:rsid w:val="002A5AFB"/>
    <w:rsid w:val="002A61A1"/>
    <w:rsid w:val="002A6E80"/>
    <w:rsid w:val="002A722A"/>
    <w:rsid w:val="002B145C"/>
    <w:rsid w:val="002B21BB"/>
    <w:rsid w:val="002B2F97"/>
    <w:rsid w:val="002B4B29"/>
    <w:rsid w:val="002B4C40"/>
    <w:rsid w:val="002B6246"/>
    <w:rsid w:val="002B79EB"/>
    <w:rsid w:val="002C0C59"/>
    <w:rsid w:val="002C0F38"/>
    <w:rsid w:val="002C405E"/>
    <w:rsid w:val="002C4392"/>
    <w:rsid w:val="002C4B01"/>
    <w:rsid w:val="002C509A"/>
    <w:rsid w:val="002C5288"/>
    <w:rsid w:val="002C6162"/>
    <w:rsid w:val="002C6BF8"/>
    <w:rsid w:val="002C724A"/>
    <w:rsid w:val="002C741F"/>
    <w:rsid w:val="002C7C46"/>
    <w:rsid w:val="002D132A"/>
    <w:rsid w:val="002D1677"/>
    <w:rsid w:val="002D3BB4"/>
    <w:rsid w:val="002D3F3E"/>
    <w:rsid w:val="002D45A2"/>
    <w:rsid w:val="002D4D87"/>
    <w:rsid w:val="002D5877"/>
    <w:rsid w:val="002D78C8"/>
    <w:rsid w:val="002D7B30"/>
    <w:rsid w:val="002E0F96"/>
    <w:rsid w:val="002E1881"/>
    <w:rsid w:val="002E236B"/>
    <w:rsid w:val="002E266B"/>
    <w:rsid w:val="002E2F53"/>
    <w:rsid w:val="002E30E5"/>
    <w:rsid w:val="002E31D1"/>
    <w:rsid w:val="002E33B3"/>
    <w:rsid w:val="002E6D3C"/>
    <w:rsid w:val="002E762E"/>
    <w:rsid w:val="002E7E6C"/>
    <w:rsid w:val="002F037E"/>
    <w:rsid w:val="002F2085"/>
    <w:rsid w:val="002F2653"/>
    <w:rsid w:val="002F3070"/>
    <w:rsid w:val="002F3402"/>
    <w:rsid w:val="002F3CF7"/>
    <w:rsid w:val="002F60B5"/>
    <w:rsid w:val="002F7254"/>
    <w:rsid w:val="002F7686"/>
    <w:rsid w:val="00300670"/>
    <w:rsid w:val="00301B13"/>
    <w:rsid w:val="00301B67"/>
    <w:rsid w:val="00304283"/>
    <w:rsid w:val="00306D55"/>
    <w:rsid w:val="00310DF7"/>
    <w:rsid w:val="0031208C"/>
    <w:rsid w:val="0031289E"/>
    <w:rsid w:val="00312BAF"/>
    <w:rsid w:val="00312C7C"/>
    <w:rsid w:val="00313A6D"/>
    <w:rsid w:val="0031590D"/>
    <w:rsid w:val="0031609F"/>
    <w:rsid w:val="003176AE"/>
    <w:rsid w:val="00317A8F"/>
    <w:rsid w:val="00317AA0"/>
    <w:rsid w:val="00320CAF"/>
    <w:rsid w:val="00321BE9"/>
    <w:rsid w:val="00322F48"/>
    <w:rsid w:val="00323E32"/>
    <w:rsid w:val="0032551F"/>
    <w:rsid w:val="00330912"/>
    <w:rsid w:val="00330DA1"/>
    <w:rsid w:val="00330DF5"/>
    <w:rsid w:val="00333F00"/>
    <w:rsid w:val="003344B6"/>
    <w:rsid w:val="00336092"/>
    <w:rsid w:val="003364D3"/>
    <w:rsid w:val="00337BC0"/>
    <w:rsid w:val="00337D37"/>
    <w:rsid w:val="00337F73"/>
    <w:rsid w:val="0034041A"/>
    <w:rsid w:val="00341C77"/>
    <w:rsid w:val="003424C2"/>
    <w:rsid w:val="0034382D"/>
    <w:rsid w:val="003440F4"/>
    <w:rsid w:val="00345876"/>
    <w:rsid w:val="00345EF0"/>
    <w:rsid w:val="00346198"/>
    <w:rsid w:val="003467F8"/>
    <w:rsid w:val="00347B73"/>
    <w:rsid w:val="00351040"/>
    <w:rsid w:val="003522D2"/>
    <w:rsid w:val="003526ED"/>
    <w:rsid w:val="00353327"/>
    <w:rsid w:val="00353F34"/>
    <w:rsid w:val="0035460F"/>
    <w:rsid w:val="00355989"/>
    <w:rsid w:val="00355ABD"/>
    <w:rsid w:val="00355ACB"/>
    <w:rsid w:val="00355EDF"/>
    <w:rsid w:val="003568A8"/>
    <w:rsid w:val="00357FF5"/>
    <w:rsid w:val="0036059A"/>
    <w:rsid w:val="00360708"/>
    <w:rsid w:val="00364C41"/>
    <w:rsid w:val="00367080"/>
    <w:rsid w:val="003670CD"/>
    <w:rsid w:val="0036792D"/>
    <w:rsid w:val="00370BEF"/>
    <w:rsid w:val="00370D41"/>
    <w:rsid w:val="003717D8"/>
    <w:rsid w:val="0037302A"/>
    <w:rsid w:val="003735C9"/>
    <w:rsid w:val="003737C7"/>
    <w:rsid w:val="00374F69"/>
    <w:rsid w:val="0037595F"/>
    <w:rsid w:val="00376D64"/>
    <w:rsid w:val="0038061E"/>
    <w:rsid w:val="00380A9D"/>
    <w:rsid w:val="00380CFF"/>
    <w:rsid w:val="00381C81"/>
    <w:rsid w:val="00383AA6"/>
    <w:rsid w:val="0038402C"/>
    <w:rsid w:val="00387938"/>
    <w:rsid w:val="00390976"/>
    <w:rsid w:val="00390B55"/>
    <w:rsid w:val="0039114A"/>
    <w:rsid w:val="00391561"/>
    <w:rsid w:val="0039241B"/>
    <w:rsid w:val="0039344F"/>
    <w:rsid w:val="00393F4F"/>
    <w:rsid w:val="003940D8"/>
    <w:rsid w:val="00394E87"/>
    <w:rsid w:val="003964FE"/>
    <w:rsid w:val="00396C83"/>
    <w:rsid w:val="00396D75"/>
    <w:rsid w:val="00397926"/>
    <w:rsid w:val="00397B66"/>
    <w:rsid w:val="00397EA1"/>
    <w:rsid w:val="003A0206"/>
    <w:rsid w:val="003A08E1"/>
    <w:rsid w:val="003A0DC6"/>
    <w:rsid w:val="003A1555"/>
    <w:rsid w:val="003A2E10"/>
    <w:rsid w:val="003A4B12"/>
    <w:rsid w:val="003A6509"/>
    <w:rsid w:val="003A7087"/>
    <w:rsid w:val="003A77FF"/>
    <w:rsid w:val="003A7BC5"/>
    <w:rsid w:val="003A7EBF"/>
    <w:rsid w:val="003B0DA9"/>
    <w:rsid w:val="003B1040"/>
    <w:rsid w:val="003B320A"/>
    <w:rsid w:val="003B53C6"/>
    <w:rsid w:val="003B55C6"/>
    <w:rsid w:val="003B55FD"/>
    <w:rsid w:val="003B58FB"/>
    <w:rsid w:val="003B690B"/>
    <w:rsid w:val="003B6B8A"/>
    <w:rsid w:val="003B6FCB"/>
    <w:rsid w:val="003B774F"/>
    <w:rsid w:val="003C058E"/>
    <w:rsid w:val="003C12AA"/>
    <w:rsid w:val="003C1C50"/>
    <w:rsid w:val="003C33DC"/>
    <w:rsid w:val="003C37D2"/>
    <w:rsid w:val="003C3A7C"/>
    <w:rsid w:val="003C57D0"/>
    <w:rsid w:val="003C5C1C"/>
    <w:rsid w:val="003C6D86"/>
    <w:rsid w:val="003C75F1"/>
    <w:rsid w:val="003C7F5C"/>
    <w:rsid w:val="003D0C10"/>
    <w:rsid w:val="003D13DB"/>
    <w:rsid w:val="003D1433"/>
    <w:rsid w:val="003D2EF7"/>
    <w:rsid w:val="003D3A64"/>
    <w:rsid w:val="003D47C0"/>
    <w:rsid w:val="003D4FFC"/>
    <w:rsid w:val="003D5365"/>
    <w:rsid w:val="003D57F4"/>
    <w:rsid w:val="003D6DCD"/>
    <w:rsid w:val="003D76A7"/>
    <w:rsid w:val="003D7D4B"/>
    <w:rsid w:val="003E0BBE"/>
    <w:rsid w:val="003E0DD4"/>
    <w:rsid w:val="003E16B2"/>
    <w:rsid w:val="003E1B4C"/>
    <w:rsid w:val="003E20C3"/>
    <w:rsid w:val="003E3BAB"/>
    <w:rsid w:val="003E3D46"/>
    <w:rsid w:val="003E3E0C"/>
    <w:rsid w:val="003E6158"/>
    <w:rsid w:val="003E6D76"/>
    <w:rsid w:val="003E764F"/>
    <w:rsid w:val="003E7D24"/>
    <w:rsid w:val="003E7D6C"/>
    <w:rsid w:val="003F052B"/>
    <w:rsid w:val="003F0E88"/>
    <w:rsid w:val="003F0EB6"/>
    <w:rsid w:val="003F2AA7"/>
    <w:rsid w:val="003F354F"/>
    <w:rsid w:val="003F3632"/>
    <w:rsid w:val="003F5896"/>
    <w:rsid w:val="0040068C"/>
    <w:rsid w:val="00402078"/>
    <w:rsid w:val="004022C9"/>
    <w:rsid w:val="00403FB0"/>
    <w:rsid w:val="004109B0"/>
    <w:rsid w:val="004109F0"/>
    <w:rsid w:val="00410EF4"/>
    <w:rsid w:val="004123B1"/>
    <w:rsid w:val="00412B59"/>
    <w:rsid w:val="00414CFF"/>
    <w:rsid w:val="0041557B"/>
    <w:rsid w:val="00415C60"/>
    <w:rsid w:val="004162A2"/>
    <w:rsid w:val="00416758"/>
    <w:rsid w:val="004176B8"/>
    <w:rsid w:val="004177D3"/>
    <w:rsid w:val="00420581"/>
    <w:rsid w:val="00422281"/>
    <w:rsid w:val="00423733"/>
    <w:rsid w:val="00423752"/>
    <w:rsid w:val="00424725"/>
    <w:rsid w:val="00424C57"/>
    <w:rsid w:val="00425F0F"/>
    <w:rsid w:val="004270CF"/>
    <w:rsid w:val="004274B5"/>
    <w:rsid w:val="00427DE3"/>
    <w:rsid w:val="0043128F"/>
    <w:rsid w:val="004316B9"/>
    <w:rsid w:val="00432B62"/>
    <w:rsid w:val="00433918"/>
    <w:rsid w:val="00433E48"/>
    <w:rsid w:val="00436E8C"/>
    <w:rsid w:val="00436EC7"/>
    <w:rsid w:val="00437738"/>
    <w:rsid w:val="00440634"/>
    <w:rsid w:val="0044178B"/>
    <w:rsid w:val="00441B42"/>
    <w:rsid w:val="00442ABE"/>
    <w:rsid w:val="00443A1B"/>
    <w:rsid w:val="00444531"/>
    <w:rsid w:val="0044475B"/>
    <w:rsid w:val="004447C3"/>
    <w:rsid w:val="00444DBD"/>
    <w:rsid w:val="0044542F"/>
    <w:rsid w:val="004507F5"/>
    <w:rsid w:val="00453FDE"/>
    <w:rsid w:val="00453FFE"/>
    <w:rsid w:val="00454FA9"/>
    <w:rsid w:val="004552EA"/>
    <w:rsid w:val="004558F4"/>
    <w:rsid w:val="00456B68"/>
    <w:rsid w:val="004600C9"/>
    <w:rsid w:val="0046017C"/>
    <w:rsid w:val="004604ED"/>
    <w:rsid w:val="004618F0"/>
    <w:rsid w:val="00461DD1"/>
    <w:rsid w:val="004621FF"/>
    <w:rsid w:val="00462B8A"/>
    <w:rsid w:val="00462F95"/>
    <w:rsid w:val="004649A7"/>
    <w:rsid w:val="00464DAE"/>
    <w:rsid w:val="004659EE"/>
    <w:rsid w:val="004660F9"/>
    <w:rsid w:val="00466CD8"/>
    <w:rsid w:val="00467E5C"/>
    <w:rsid w:val="00467FBC"/>
    <w:rsid w:val="004702C3"/>
    <w:rsid w:val="0047197F"/>
    <w:rsid w:val="0047250C"/>
    <w:rsid w:val="0047296A"/>
    <w:rsid w:val="004752FF"/>
    <w:rsid w:val="00475562"/>
    <w:rsid w:val="00475918"/>
    <w:rsid w:val="00475EE9"/>
    <w:rsid w:val="00476128"/>
    <w:rsid w:val="00477FDE"/>
    <w:rsid w:val="00480127"/>
    <w:rsid w:val="004803A1"/>
    <w:rsid w:val="00480AF9"/>
    <w:rsid w:val="00480C03"/>
    <w:rsid w:val="00480EE5"/>
    <w:rsid w:val="00481353"/>
    <w:rsid w:val="004816FB"/>
    <w:rsid w:val="00482EAC"/>
    <w:rsid w:val="0048459E"/>
    <w:rsid w:val="004860FF"/>
    <w:rsid w:val="00487409"/>
    <w:rsid w:val="0049008E"/>
    <w:rsid w:val="00491522"/>
    <w:rsid w:val="004A04DD"/>
    <w:rsid w:val="004A1BFA"/>
    <w:rsid w:val="004A39E3"/>
    <w:rsid w:val="004A50E8"/>
    <w:rsid w:val="004A5E2A"/>
    <w:rsid w:val="004A620E"/>
    <w:rsid w:val="004A68C2"/>
    <w:rsid w:val="004A6BE3"/>
    <w:rsid w:val="004A7245"/>
    <w:rsid w:val="004A7DEF"/>
    <w:rsid w:val="004B0748"/>
    <w:rsid w:val="004B3F51"/>
    <w:rsid w:val="004B5648"/>
    <w:rsid w:val="004C054E"/>
    <w:rsid w:val="004C10CA"/>
    <w:rsid w:val="004C2EDE"/>
    <w:rsid w:val="004C6517"/>
    <w:rsid w:val="004C676B"/>
    <w:rsid w:val="004C7049"/>
    <w:rsid w:val="004D141F"/>
    <w:rsid w:val="004D343D"/>
    <w:rsid w:val="004D433B"/>
    <w:rsid w:val="004D5041"/>
    <w:rsid w:val="004D54AF"/>
    <w:rsid w:val="004D5648"/>
    <w:rsid w:val="004D5862"/>
    <w:rsid w:val="004D6E48"/>
    <w:rsid w:val="004D7063"/>
    <w:rsid w:val="004D7230"/>
    <w:rsid w:val="004E0AC1"/>
    <w:rsid w:val="004E10F0"/>
    <w:rsid w:val="004E1129"/>
    <w:rsid w:val="004E29A4"/>
    <w:rsid w:val="004E2B46"/>
    <w:rsid w:val="004E2ED0"/>
    <w:rsid w:val="004E4649"/>
    <w:rsid w:val="004E4903"/>
    <w:rsid w:val="004E4F5B"/>
    <w:rsid w:val="004E510C"/>
    <w:rsid w:val="004E5647"/>
    <w:rsid w:val="004E61B5"/>
    <w:rsid w:val="004E6263"/>
    <w:rsid w:val="004E79B4"/>
    <w:rsid w:val="004E7B1F"/>
    <w:rsid w:val="004F00CC"/>
    <w:rsid w:val="004F03B1"/>
    <w:rsid w:val="004F053E"/>
    <w:rsid w:val="004F069D"/>
    <w:rsid w:val="004F0C9B"/>
    <w:rsid w:val="004F1EE6"/>
    <w:rsid w:val="004F3034"/>
    <w:rsid w:val="004F334E"/>
    <w:rsid w:val="004F47CE"/>
    <w:rsid w:val="004F5129"/>
    <w:rsid w:val="00500932"/>
    <w:rsid w:val="00500E71"/>
    <w:rsid w:val="0050106D"/>
    <w:rsid w:val="00501377"/>
    <w:rsid w:val="005014A3"/>
    <w:rsid w:val="005025F6"/>
    <w:rsid w:val="00502A1C"/>
    <w:rsid w:val="00503580"/>
    <w:rsid w:val="0050477C"/>
    <w:rsid w:val="00506FA5"/>
    <w:rsid w:val="00506FCD"/>
    <w:rsid w:val="00507521"/>
    <w:rsid w:val="005078A5"/>
    <w:rsid w:val="005104E1"/>
    <w:rsid w:val="00510F05"/>
    <w:rsid w:val="00512C84"/>
    <w:rsid w:val="00513C19"/>
    <w:rsid w:val="00514D95"/>
    <w:rsid w:val="00515A8A"/>
    <w:rsid w:val="0052042B"/>
    <w:rsid w:val="005204F1"/>
    <w:rsid w:val="00520DBC"/>
    <w:rsid w:val="00521860"/>
    <w:rsid w:val="00521C37"/>
    <w:rsid w:val="00522154"/>
    <w:rsid w:val="00522AAB"/>
    <w:rsid w:val="00523296"/>
    <w:rsid w:val="00524D49"/>
    <w:rsid w:val="00524E2C"/>
    <w:rsid w:val="005258CF"/>
    <w:rsid w:val="00526A6F"/>
    <w:rsid w:val="00526E18"/>
    <w:rsid w:val="00531BFF"/>
    <w:rsid w:val="00532BEE"/>
    <w:rsid w:val="005334E9"/>
    <w:rsid w:val="0053443C"/>
    <w:rsid w:val="005349B3"/>
    <w:rsid w:val="00534BF9"/>
    <w:rsid w:val="0053511B"/>
    <w:rsid w:val="00536D78"/>
    <w:rsid w:val="00540097"/>
    <w:rsid w:val="00541055"/>
    <w:rsid w:val="00541720"/>
    <w:rsid w:val="00541E16"/>
    <w:rsid w:val="005421F4"/>
    <w:rsid w:val="005426ED"/>
    <w:rsid w:val="0054314C"/>
    <w:rsid w:val="00544EA4"/>
    <w:rsid w:val="005452D4"/>
    <w:rsid w:val="005466FB"/>
    <w:rsid w:val="00546ECE"/>
    <w:rsid w:val="00547856"/>
    <w:rsid w:val="00550A65"/>
    <w:rsid w:val="00553370"/>
    <w:rsid w:val="005544EC"/>
    <w:rsid w:val="0055571E"/>
    <w:rsid w:val="005560D2"/>
    <w:rsid w:val="00561568"/>
    <w:rsid w:val="0056166E"/>
    <w:rsid w:val="0056355B"/>
    <w:rsid w:val="00565243"/>
    <w:rsid w:val="00566538"/>
    <w:rsid w:val="0056663D"/>
    <w:rsid w:val="0056670C"/>
    <w:rsid w:val="00570311"/>
    <w:rsid w:val="005715DD"/>
    <w:rsid w:val="00572386"/>
    <w:rsid w:val="00573D3A"/>
    <w:rsid w:val="00574D77"/>
    <w:rsid w:val="00576B58"/>
    <w:rsid w:val="00576F2C"/>
    <w:rsid w:val="0057732D"/>
    <w:rsid w:val="005773C9"/>
    <w:rsid w:val="0057790F"/>
    <w:rsid w:val="00577B17"/>
    <w:rsid w:val="00577DB2"/>
    <w:rsid w:val="00577E0E"/>
    <w:rsid w:val="00580638"/>
    <w:rsid w:val="00581DA4"/>
    <w:rsid w:val="00582298"/>
    <w:rsid w:val="00583071"/>
    <w:rsid w:val="00584F61"/>
    <w:rsid w:val="00585115"/>
    <w:rsid w:val="00585249"/>
    <w:rsid w:val="00586A2C"/>
    <w:rsid w:val="005909BF"/>
    <w:rsid w:val="00591067"/>
    <w:rsid w:val="00591207"/>
    <w:rsid w:val="00592BEB"/>
    <w:rsid w:val="00592D66"/>
    <w:rsid w:val="005944C1"/>
    <w:rsid w:val="0059460D"/>
    <w:rsid w:val="00594DE5"/>
    <w:rsid w:val="00594EAD"/>
    <w:rsid w:val="00595DD8"/>
    <w:rsid w:val="00596926"/>
    <w:rsid w:val="005A0B2E"/>
    <w:rsid w:val="005A0B7C"/>
    <w:rsid w:val="005A2230"/>
    <w:rsid w:val="005A3A3D"/>
    <w:rsid w:val="005A4E54"/>
    <w:rsid w:val="005A74E6"/>
    <w:rsid w:val="005B0143"/>
    <w:rsid w:val="005B2FFC"/>
    <w:rsid w:val="005B514E"/>
    <w:rsid w:val="005B6388"/>
    <w:rsid w:val="005B669C"/>
    <w:rsid w:val="005B6B5A"/>
    <w:rsid w:val="005C04B6"/>
    <w:rsid w:val="005C128D"/>
    <w:rsid w:val="005C1A66"/>
    <w:rsid w:val="005C374E"/>
    <w:rsid w:val="005C4FE0"/>
    <w:rsid w:val="005C50B5"/>
    <w:rsid w:val="005C5237"/>
    <w:rsid w:val="005C58D6"/>
    <w:rsid w:val="005C58F3"/>
    <w:rsid w:val="005C58FF"/>
    <w:rsid w:val="005C72DA"/>
    <w:rsid w:val="005D21C4"/>
    <w:rsid w:val="005D28F1"/>
    <w:rsid w:val="005D356D"/>
    <w:rsid w:val="005D38C6"/>
    <w:rsid w:val="005D46A0"/>
    <w:rsid w:val="005D4CE0"/>
    <w:rsid w:val="005D6E2B"/>
    <w:rsid w:val="005E015E"/>
    <w:rsid w:val="005E10B4"/>
    <w:rsid w:val="005E2661"/>
    <w:rsid w:val="005E3125"/>
    <w:rsid w:val="005E396B"/>
    <w:rsid w:val="005E3DEA"/>
    <w:rsid w:val="005E4E76"/>
    <w:rsid w:val="005E5F80"/>
    <w:rsid w:val="005E623A"/>
    <w:rsid w:val="005E7139"/>
    <w:rsid w:val="005F1396"/>
    <w:rsid w:val="005F151B"/>
    <w:rsid w:val="005F1E44"/>
    <w:rsid w:val="005F2A61"/>
    <w:rsid w:val="005F3377"/>
    <w:rsid w:val="005F3D22"/>
    <w:rsid w:val="005F5440"/>
    <w:rsid w:val="005F6AAA"/>
    <w:rsid w:val="005F7503"/>
    <w:rsid w:val="005F7787"/>
    <w:rsid w:val="0060010A"/>
    <w:rsid w:val="00600E9F"/>
    <w:rsid w:val="00601E09"/>
    <w:rsid w:val="0060224A"/>
    <w:rsid w:val="006026D9"/>
    <w:rsid w:val="00603B7F"/>
    <w:rsid w:val="00604420"/>
    <w:rsid w:val="00605C46"/>
    <w:rsid w:val="00606E0B"/>
    <w:rsid w:val="00607515"/>
    <w:rsid w:val="006075F6"/>
    <w:rsid w:val="00607963"/>
    <w:rsid w:val="006105A7"/>
    <w:rsid w:val="00611497"/>
    <w:rsid w:val="00612929"/>
    <w:rsid w:val="006131C9"/>
    <w:rsid w:val="00613E5A"/>
    <w:rsid w:val="0061407C"/>
    <w:rsid w:val="00614C81"/>
    <w:rsid w:val="0061590A"/>
    <w:rsid w:val="006167E8"/>
    <w:rsid w:val="00617F75"/>
    <w:rsid w:val="0062061A"/>
    <w:rsid w:val="00620A10"/>
    <w:rsid w:val="006222E7"/>
    <w:rsid w:val="006224A9"/>
    <w:rsid w:val="00622EE2"/>
    <w:rsid w:val="00624300"/>
    <w:rsid w:val="00625376"/>
    <w:rsid w:val="00625A71"/>
    <w:rsid w:val="00627D92"/>
    <w:rsid w:val="006308F6"/>
    <w:rsid w:val="0063125D"/>
    <w:rsid w:val="0063165F"/>
    <w:rsid w:val="00631752"/>
    <w:rsid w:val="00632D59"/>
    <w:rsid w:val="0063339D"/>
    <w:rsid w:val="006335ED"/>
    <w:rsid w:val="00633C91"/>
    <w:rsid w:val="00634052"/>
    <w:rsid w:val="00634414"/>
    <w:rsid w:val="00635549"/>
    <w:rsid w:val="006356FB"/>
    <w:rsid w:val="0063628F"/>
    <w:rsid w:val="0064088F"/>
    <w:rsid w:val="00641503"/>
    <w:rsid w:val="00642761"/>
    <w:rsid w:val="006431C1"/>
    <w:rsid w:val="006434E8"/>
    <w:rsid w:val="006437E7"/>
    <w:rsid w:val="00644ADF"/>
    <w:rsid w:val="006453FB"/>
    <w:rsid w:val="006460DA"/>
    <w:rsid w:val="00647DBA"/>
    <w:rsid w:val="00651632"/>
    <w:rsid w:val="0065213B"/>
    <w:rsid w:val="006524F9"/>
    <w:rsid w:val="00653F70"/>
    <w:rsid w:val="0065416A"/>
    <w:rsid w:val="0065518A"/>
    <w:rsid w:val="00656303"/>
    <w:rsid w:val="006566A8"/>
    <w:rsid w:val="0066066D"/>
    <w:rsid w:val="00660986"/>
    <w:rsid w:val="0066108F"/>
    <w:rsid w:val="00661456"/>
    <w:rsid w:val="00661849"/>
    <w:rsid w:val="006618A3"/>
    <w:rsid w:val="00662589"/>
    <w:rsid w:val="00662C1B"/>
    <w:rsid w:val="00662DF1"/>
    <w:rsid w:val="00663132"/>
    <w:rsid w:val="006639D8"/>
    <w:rsid w:val="00663DEA"/>
    <w:rsid w:val="0066460A"/>
    <w:rsid w:val="00664A00"/>
    <w:rsid w:val="006652BA"/>
    <w:rsid w:val="00665403"/>
    <w:rsid w:val="006667BA"/>
    <w:rsid w:val="00667E7E"/>
    <w:rsid w:val="006711B3"/>
    <w:rsid w:val="00671BFF"/>
    <w:rsid w:val="0067325B"/>
    <w:rsid w:val="006764AD"/>
    <w:rsid w:val="006764F0"/>
    <w:rsid w:val="006774A2"/>
    <w:rsid w:val="0067754D"/>
    <w:rsid w:val="00677909"/>
    <w:rsid w:val="006800A1"/>
    <w:rsid w:val="00680636"/>
    <w:rsid w:val="00680774"/>
    <w:rsid w:val="00681475"/>
    <w:rsid w:val="006820F1"/>
    <w:rsid w:val="00682EDF"/>
    <w:rsid w:val="00683920"/>
    <w:rsid w:val="0068447A"/>
    <w:rsid w:val="0068459E"/>
    <w:rsid w:val="0068544B"/>
    <w:rsid w:val="00685C2A"/>
    <w:rsid w:val="006865A7"/>
    <w:rsid w:val="006865DB"/>
    <w:rsid w:val="0069124F"/>
    <w:rsid w:val="00691608"/>
    <w:rsid w:val="00691CA4"/>
    <w:rsid w:val="006920BB"/>
    <w:rsid w:val="006923AE"/>
    <w:rsid w:val="0069276E"/>
    <w:rsid w:val="0069454B"/>
    <w:rsid w:val="00694883"/>
    <w:rsid w:val="00694981"/>
    <w:rsid w:val="00695831"/>
    <w:rsid w:val="006959BA"/>
    <w:rsid w:val="00695E6D"/>
    <w:rsid w:val="006965CC"/>
    <w:rsid w:val="00697309"/>
    <w:rsid w:val="006979CA"/>
    <w:rsid w:val="006A0039"/>
    <w:rsid w:val="006A3405"/>
    <w:rsid w:val="006A3DBF"/>
    <w:rsid w:val="006A3F58"/>
    <w:rsid w:val="006A4B80"/>
    <w:rsid w:val="006A4CA3"/>
    <w:rsid w:val="006A4D97"/>
    <w:rsid w:val="006A4DCB"/>
    <w:rsid w:val="006A70D8"/>
    <w:rsid w:val="006A7276"/>
    <w:rsid w:val="006A7820"/>
    <w:rsid w:val="006A7837"/>
    <w:rsid w:val="006A7A5C"/>
    <w:rsid w:val="006B0633"/>
    <w:rsid w:val="006B1607"/>
    <w:rsid w:val="006B1FAE"/>
    <w:rsid w:val="006B2E5F"/>
    <w:rsid w:val="006B4179"/>
    <w:rsid w:val="006B4A65"/>
    <w:rsid w:val="006B5089"/>
    <w:rsid w:val="006B5890"/>
    <w:rsid w:val="006B5929"/>
    <w:rsid w:val="006B6CE1"/>
    <w:rsid w:val="006B7B55"/>
    <w:rsid w:val="006C0BFA"/>
    <w:rsid w:val="006C1527"/>
    <w:rsid w:val="006C1940"/>
    <w:rsid w:val="006C2450"/>
    <w:rsid w:val="006C2663"/>
    <w:rsid w:val="006C32CD"/>
    <w:rsid w:val="006C4B07"/>
    <w:rsid w:val="006C7440"/>
    <w:rsid w:val="006C785D"/>
    <w:rsid w:val="006C7871"/>
    <w:rsid w:val="006D01B1"/>
    <w:rsid w:val="006D0290"/>
    <w:rsid w:val="006D0963"/>
    <w:rsid w:val="006D1421"/>
    <w:rsid w:val="006D15E5"/>
    <w:rsid w:val="006D23E5"/>
    <w:rsid w:val="006D2ACF"/>
    <w:rsid w:val="006D30C2"/>
    <w:rsid w:val="006D3167"/>
    <w:rsid w:val="006D3F78"/>
    <w:rsid w:val="006D42F5"/>
    <w:rsid w:val="006D50DE"/>
    <w:rsid w:val="006D5485"/>
    <w:rsid w:val="006D5529"/>
    <w:rsid w:val="006D57D1"/>
    <w:rsid w:val="006D5DBE"/>
    <w:rsid w:val="006D6AB9"/>
    <w:rsid w:val="006D793C"/>
    <w:rsid w:val="006E0AFD"/>
    <w:rsid w:val="006E265F"/>
    <w:rsid w:val="006E2A28"/>
    <w:rsid w:val="006E4768"/>
    <w:rsid w:val="006E4A0D"/>
    <w:rsid w:val="006E4F63"/>
    <w:rsid w:val="006E5B46"/>
    <w:rsid w:val="006E60E6"/>
    <w:rsid w:val="006E6A7A"/>
    <w:rsid w:val="006E6C08"/>
    <w:rsid w:val="006F0801"/>
    <w:rsid w:val="006F0A8F"/>
    <w:rsid w:val="006F3451"/>
    <w:rsid w:val="006F3C28"/>
    <w:rsid w:val="006F416B"/>
    <w:rsid w:val="006F6972"/>
    <w:rsid w:val="006F74F4"/>
    <w:rsid w:val="007001B6"/>
    <w:rsid w:val="00701614"/>
    <w:rsid w:val="007017A9"/>
    <w:rsid w:val="0070198F"/>
    <w:rsid w:val="0070389C"/>
    <w:rsid w:val="00704BC6"/>
    <w:rsid w:val="00705D66"/>
    <w:rsid w:val="007070C6"/>
    <w:rsid w:val="007074F3"/>
    <w:rsid w:val="00707C45"/>
    <w:rsid w:val="00707F45"/>
    <w:rsid w:val="00710486"/>
    <w:rsid w:val="00710BDB"/>
    <w:rsid w:val="00712A0F"/>
    <w:rsid w:val="00714358"/>
    <w:rsid w:val="00714687"/>
    <w:rsid w:val="00714E26"/>
    <w:rsid w:val="00714F46"/>
    <w:rsid w:val="00716759"/>
    <w:rsid w:val="00716A17"/>
    <w:rsid w:val="00717A34"/>
    <w:rsid w:val="00717D11"/>
    <w:rsid w:val="00721441"/>
    <w:rsid w:val="0072167C"/>
    <w:rsid w:val="0072196D"/>
    <w:rsid w:val="007226BA"/>
    <w:rsid w:val="00723296"/>
    <w:rsid w:val="00725872"/>
    <w:rsid w:val="007267B5"/>
    <w:rsid w:val="00732805"/>
    <w:rsid w:val="00733141"/>
    <w:rsid w:val="00735799"/>
    <w:rsid w:val="00735920"/>
    <w:rsid w:val="00735ECD"/>
    <w:rsid w:val="0073604A"/>
    <w:rsid w:val="007378AC"/>
    <w:rsid w:val="0074127C"/>
    <w:rsid w:val="00741338"/>
    <w:rsid w:val="00742643"/>
    <w:rsid w:val="00742AE1"/>
    <w:rsid w:val="00745596"/>
    <w:rsid w:val="00753B17"/>
    <w:rsid w:val="00753EEF"/>
    <w:rsid w:val="0075572A"/>
    <w:rsid w:val="00756626"/>
    <w:rsid w:val="0075663F"/>
    <w:rsid w:val="00756B6E"/>
    <w:rsid w:val="007573E9"/>
    <w:rsid w:val="00757825"/>
    <w:rsid w:val="00760537"/>
    <w:rsid w:val="00760F9D"/>
    <w:rsid w:val="007628DF"/>
    <w:rsid w:val="007631D1"/>
    <w:rsid w:val="00763CED"/>
    <w:rsid w:val="007641B0"/>
    <w:rsid w:val="007650B3"/>
    <w:rsid w:val="007657D1"/>
    <w:rsid w:val="007663E1"/>
    <w:rsid w:val="00770007"/>
    <w:rsid w:val="0077011D"/>
    <w:rsid w:val="00770D4A"/>
    <w:rsid w:val="007718E1"/>
    <w:rsid w:val="00771F45"/>
    <w:rsid w:val="007723D2"/>
    <w:rsid w:val="00772A43"/>
    <w:rsid w:val="00774947"/>
    <w:rsid w:val="00774950"/>
    <w:rsid w:val="00774F3C"/>
    <w:rsid w:val="0077615D"/>
    <w:rsid w:val="00776FC2"/>
    <w:rsid w:val="007771FE"/>
    <w:rsid w:val="00777A04"/>
    <w:rsid w:val="00780415"/>
    <w:rsid w:val="007810DA"/>
    <w:rsid w:val="00781C51"/>
    <w:rsid w:val="00781DF8"/>
    <w:rsid w:val="007833B9"/>
    <w:rsid w:val="0078674F"/>
    <w:rsid w:val="00786A0C"/>
    <w:rsid w:val="00786E3F"/>
    <w:rsid w:val="00787025"/>
    <w:rsid w:val="00787B4C"/>
    <w:rsid w:val="0079116C"/>
    <w:rsid w:val="00791538"/>
    <w:rsid w:val="00792658"/>
    <w:rsid w:val="00792F0A"/>
    <w:rsid w:val="00794A4D"/>
    <w:rsid w:val="007952EE"/>
    <w:rsid w:val="007959C7"/>
    <w:rsid w:val="00795D31"/>
    <w:rsid w:val="00795FF2"/>
    <w:rsid w:val="00796629"/>
    <w:rsid w:val="00797EEE"/>
    <w:rsid w:val="007A0BF0"/>
    <w:rsid w:val="007A125E"/>
    <w:rsid w:val="007A41BC"/>
    <w:rsid w:val="007A43BD"/>
    <w:rsid w:val="007A49BF"/>
    <w:rsid w:val="007A56A3"/>
    <w:rsid w:val="007A68E0"/>
    <w:rsid w:val="007A7009"/>
    <w:rsid w:val="007A7F56"/>
    <w:rsid w:val="007B24BE"/>
    <w:rsid w:val="007B272B"/>
    <w:rsid w:val="007B33B5"/>
    <w:rsid w:val="007B4D8D"/>
    <w:rsid w:val="007B6053"/>
    <w:rsid w:val="007B62A5"/>
    <w:rsid w:val="007B6F37"/>
    <w:rsid w:val="007B6F50"/>
    <w:rsid w:val="007B7A6A"/>
    <w:rsid w:val="007C0360"/>
    <w:rsid w:val="007C0AC1"/>
    <w:rsid w:val="007C1ACF"/>
    <w:rsid w:val="007C1D89"/>
    <w:rsid w:val="007C258A"/>
    <w:rsid w:val="007C4026"/>
    <w:rsid w:val="007C425F"/>
    <w:rsid w:val="007C4BA2"/>
    <w:rsid w:val="007C5546"/>
    <w:rsid w:val="007C5E01"/>
    <w:rsid w:val="007C6A57"/>
    <w:rsid w:val="007C7AFB"/>
    <w:rsid w:val="007C7FD0"/>
    <w:rsid w:val="007D2650"/>
    <w:rsid w:val="007D29D0"/>
    <w:rsid w:val="007D6738"/>
    <w:rsid w:val="007D74FD"/>
    <w:rsid w:val="007E0248"/>
    <w:rsid w:val="007E02D1"/>
    <w:rsid w:val="007E0C48"/>
    <w:rsid w:val="007E1190"/>
    <w:rsid w:val="007E1DB9"/>
    <w:rsid w:val="007E2177"/>
    <w:rsid w:val="007E3326"/>
    <w:rsid w:val="007E3A62"/>
    <w:rsid w:val="007E44D7"/>
    <w:rsid w:val="007E4B80"/>
    <w:rsid w:val="007E51B0"/>
    <w:rsid w:val="007E5B11"/>
    <w:rsid w:val="007E6EFA"/>
    <w:rsid w:val="007E75BC"/>
    <w:rsid w:val="007F0123"/>
    <w:rsid w:val="007F014D"/>
    <w:rsid w:val="007F1AEC"/>
    <w:rsid w:val="007F1F44"/>
    <w:rsid w:val="007F2A2E"/>
    <w:rsid w:val="007F30AB"/>
    <w:rsid w:val="007F49C1"/>
    <w:rsid w:val="007F4EFD"/>
    <w:rsid w:val="007F4FD1"/>
    <w:rsid w:val="007F597A"/>
    <w:rsid w:val="007F5F3B"/>
    <w:rsid w:val="007F5FB9"/>
    <w:rsid w:val="007F6422"/>
    <w:rsid w:val="007F717E"/>
    <w:rsid w:val="007F7621"/>
    <w:rsid w:val="007F78F1"/>
    <w:rsid w:val="008009FB"/>
    <w:rsid w:val="00800B20"/>
    <w:rsid w:val="00801287"/>
    <w:rsid w:val="00801F76"/>
    <w:rsid w:val="00802566"/>
    <w:rsid w:val="00802BF4"/>
    <w:rsid w:val="00804159"/>
    <w:rsid w:val="0080446A"/>
    <w:rsid w:val="008047FD"/>
    <w:rsid w:val="0081003E"/>
    <w:rsid w:val="00810164"/>
    <w:rsid w:val="00810539"/>
    <w:rsid w:val="00810A22"/>
    <w:rsid w:val="00811D67"/>
    <w:rsid w:val="00811E9A"/>
    <w:rsid w:val="00812AFF"/>
    <w:rsid w:val="00812EA6"/>
    <w:rsid w:val="0081483F"/>
    <w:rsid w:val="008149CE"/>
    <w:rsid w:val="00814ABA"/>
    <w:rsid w:val="008159CF"/>
    <w:rsid w:val="00815F5D"/>
    <w:rsid w:val="00816569"/>
    <w:rsid w:val="00817670"/>
    <w:rsid w:val="00817818"/>
    <w:rsid w:val="008179F2"/>
    <w:rsid w:val="00817BCA"/>
    <w:rsid w:val="00820359"/>
    <w:rsid w:val="00821D5C"/>
    <w:rsid w:val="00822C8E"/>
    <w:rsid w:val="00824B4E"/>
    <w:rsid w:val="00824B68"/>
    <w:rsid w:val="00825AC9"/>
    <w:rsid w:val="008264A6"/>
    <w:rsid w:val="00826D78"/>
    <w:rsid w:val="00826F52"/>
    <w:rsid w:val="00827CFB"/>
    <w:rsid w:val="0083117E"/>
    <w:rsid w:val="0083122D"/>
    <w:rsid w:val="0083169B"/>
    <w:rsid w:val="00833E97"/>
    <w:rsid w:val="00834BC5"/>
    <w:rsid w:val="0083566E"/>
    <w:rsid w:val="00835BAC"/>
    <w:rsid w:val="00835BEF"/>
    <w:rsid w:val="00835F04"/>
    <w:rsid w:val="00836CB7"/>
    <w:rsid w:val="00837220"/>
    <w:rsid w:val="008373C5"/>
    <w:rsid w:val="008376DF"/>
    <w:rsid w:val="00837A56"/>
    <w:rsid w:val="00837FA7"/>
    <w:rsid w:val="00840491"/>
    <w:rsid w:val="00842375"/>
    <w:rsid w:val="008435A7"/>
    <w:rsid w:val="008441FB"/>
    <w:rsid w:val="00844A96"/>
    <w:rsid w:val="00845653"/>
    <w:rsid w:val="00845B3B"/>
    <w:rsid w:val="00846379"/>
    <w:rsid w:val="00846AC8"/>
    <w:rsid w:val="00846E32"/>
    <w:rsid w:val="00847202"/>
    <w:rsid w:val="008504C6"/>
    <w:rsid w:val="00850565"/>
    <w:rsid w:val="0085084F"/>
    <w:rsid w:val="00852791"/>
    <w:rsid w:val="008565C1"/>
    <w:rsid w:val="00856763"/>
    <w:rsid w:val="008571F5"/>
    <w:rsid w:val="00860EA0"/>
    <w:rsid w:val="00861657"/>
    <w:rsid w:val="00861AFA"/>
    <w:rsid w:val="00862031"/>
    <w:rsid w:val="00862639"/>
    <w:rsid w:val="008632EF"/>
    <w:rsid w:val="00864E30"/>
    <w:rsid w:val="00865ED7"/>
    <w:rsid w:val="00866DBA"/>
    <w:rsid w:val="00866E84"/>
    <w:rsid w:val="00867260"/>
    <w:rsid w:val="0086779D"/>
    <w:rsid w:val="00872506"/>
    <w:rsid w:val="00873BEB"/>
    <w:rsid w:val="00873CB8"/>
    <w:rsid w:val="00874190"/>
    <w:rsid w:val="0087513E"/>
    <w:rsid w:val="0087542E"/>
    <w:rsid w:val="00875EC4"/>
    <w:rsid w:val="00877A53"/>
    <w:rsid w:val="00880FDA"/>
    <w:rsid w:val="008842FE"/>
    <w:rsid w:val="008848AC"/>
    <w:rsid w:val="008849B7"/>
    <w:rsid w:val="0088535A"/>
    <w:rsid w:val="0088627E"/>
    <w:rsid w:val="0088652A"/>
    <w:rsid w:val="00890DA1"/>
    <w:rsid w:val="00891404"/>
    <w:rsid w:val="00892688"/>
    <w:rsid w:val="00892EDC"/>
    <w:rsid w:val="0089344F"/>
    <w:rsid w:val="00893598"/>
    <w:rsid w:val="00893F41"/>
    <w:rsid w:val="0089426C"/>
    <w:rsid w:val="00895CA1"/>
    <w:rsid w:val="0089686D"/>
    <w:rsid w:val="00897362"/>
    <w:rsid w:val="00897A5C"/>
    <w:rsid w:val="008A013C"/>
    <w:rsid w:val="008A07B1"/>
    <w:rsid w:val="008A168A"/>
    <w:rsid w:val="008A2196"/>
    <w:rsid w:val="008A25D0"/>
    <w:rsid w:val="008A295C"/>
    <w:rsid w:val="008A2B6A"/>
    <w:rsid w:val="008A38A5"/>
    <w:rsid w:val="008A3E99"/>
    <w:rsid w:val="008A4AE2"/>
    <w:rsid w:val="008A6070"/>
    <w:rsid w:val="008A620D"/>
    <w:rsid w:val="008A6FD5"/>
    <w:rsid w:val="008A73F4"/>
    <w:rsid w:val="008A7A77"/>
    <w:rsid w:val="008B3273"/>
    <w:rsid w:val="008B3BC2"/>
    <w:rsid w:val="008B5CDA"/>
    <w:rsid w:val="008B5E33"/>
    <w:rsid w:val="008B600E"/>
    <w:rsid w:val="008B60BB"/>
    <w:rsid w:val="008B711D"/>
    <w:rsid w:val="008B7353"/>
    <w:rsid w:val="008C0259"/>
    <w:rsid w:val="008C08F8"/>
    <w:rsid w:val="008C0FB1"/>
    <w:rsid w:val="008C1874"/>
    <w:rsid w:val="008C2230"/>
    <w:rsid w:val="008C27C9"/>
    <w:rsid w:val="008C29BE"/>
    <w:rsid w:val="008C3001"/>
    <w:rsid w:val="008C3631"/>
    <w:rsid w:val="008C5E06"/>
    <w:rsid w:val="008C69D2"/>
    <w:rsid w:val="008C6BED"/>
    <w:rsid w:val="008D2421"/>
    <w:rsid w:val="008D28AF"/>
    <w:rsid w:val="008D2D11"/>
    <w:rsid w:val="008D33BB"/>
    <w:rsid w:val="008D341E"/>
    <w:rsid w:val="008D3474"/>
    <w:rsid w:val="008D427A"/>
    <w:rsid w:val="008D580D"/>
    <w:rsid w:val="008D61D9"/>
    <w:rsid w:val="008E011C"/>
    <w:rsid w:val="008E2E1A"/>
    <w:rsid w:val="008E30BC"/>
    <w:rsid w:val="008E3119"/>
    <w:rsid w:val="008E40D3"/>
    <w:rsid w:val="008E5B09"/>
    <w:rsid w:val="008E68D7"/>
    <w:rsid w:val="008E6AA1"/>
    <w:rsid w:val="008E719D"/>
    <w:rsid w:val="008E774E"/>
    <w:rsid w:val="008F033F"/>
    <w:rsid w:val="008F09B1"/>
    <w:rsid w:val="008F1CD0"/>
    <w:rsid w:val="008F2877"/>
    <w:rsid w:val="008F2DE5"/>
    <w:rsid w:val="008F5DB8"/>
    <w:rsid w:val="008F65CF"/>
    <w:rsid w:val="008F7188"/>
    <w:rsid w:val="008F7615"/>
    <w:rsid w:val="008F78FC"/>
    <w:rsid w:val="00901BF9"/>
    <w:rsid w:val="00904DFC"/>
    <w:rsid w:val="00905F48"/>
    <w:rsid w:val="009068A5"/>
    <w:rsid w:val="00907CEA"/>
    <w:rsid w:val="009101B3"/>
    <w:rsid w:val="009113D8"/>
    <w:rsid w:val="009121B3"/>
    <w:rsid w:val="009123B6"/>
    <w:rsid w:val="009129D7"/>
    <w:rsid w:val="00913925"/>
    <w:rsid w:val="009144DE"/>
    <w:rsid w:val="00915CD0"/>
    <w:rsid w:val="00916922"/>
    <w:rsid w:val="00916C60"/>
    <w:rsid w:val="00917E08"/>
    <w:rsid w:val="00920157"/>
    <w:rsid w:val="00920D23"/>
    <w:rsid w:val="009211B4"/>
    <w:rsid w:val="00921754"/>
    <w:rsid w:val="00921BFA"/>
    <w:rsid w:val="00922468"/>
    <w:rsid w:val="009228A8"/>
    <w:rsid w:val="00922CA5"/>
    <w:rsid w:val="00923CF1"/>
    <w:rsid w:val="00924042"/>
    <w:rsid w:val="00925045"/>
    <w:rsid w:val="009258BF"/>
    <w:rsid w:val="00925FAC"/>
    <w:rsid w:val="009272A9"/>
    <w:rsid w:val="00927BA8"/>
    <w:rsid w:val="009301BD"/>
    <w:rsid w:val="00930752"/>
    <w:rsid w:val="009316F5"/>
    <w:rsid w:val="00931945"/>
    <w:rsid w:val="00933C39"/>
    <w:rsid w:val="009352B5"/>
    <w:rsid w:val="009354AA"/>
    <w:rsid w:val="0093624F"/>
    <w:rsid w:val="009366D9"/>
    <w:rsid w:val="00936771"/>
    <w:rsid w:val="009368AE"/>
    <w:rsid w:val="00940DE8"/>
    <w:rsid w:val="009411B3"/>
    <w:rsid w:val="009417EF"/>
    <w:rsid w:val="00941F9B"/>
    <w:rsid w:val="009423E6"/>
    <w:rsid w:val="00942A4A"/>
    <w:rsid w:val="00942B0F"/>
    <w:rsid w:val="00944B6D"/>
    <w:rsid w:val="009453ED"/>
    <w:rsid w:val="0094677D"/>
    <w:rsid w:val="00947CB4"/>
    <w:rsid w:val="00950790"/>
    <w:rsid w:val="00952149"/>
    <w:rsid w:val="0095444A"/>
    <w:rsid w:val="00954FF9"/>
    <w:rsid w:val="00955292"/>
    <w:rsid w:val="00960A31"/>
    <w:rsid w:val="00961B0E"/>
    <w:rsid w:val="0096223D"/>
    <w:rsid w:val="00962558"/>
    <w:rsid w:val="00962C71"/>
    <w:rsid w:val="00963003"/>
    <w:rsid w:val="00963146"/>
    <w:rsid w:val="00963FAA"/>
    <w:rsid w:val="00970503"/>
    <w:rsid w:val="00970A35"/>
    <w:rsid w:val="00971022"/>
    <w:rsid w:val="00972805"/>
    <w:rsid w:val="00972AAD"/>
    <w:rsid w:val="00972AE1"/>
    <w:rsid w:val="00973491"/>
    <w:rsid w:val="009735C6"/>
    <w:rsid w:val="00973A8E"/>
    <w:rsid w:val="00973A92"/>
    <w:rsid w:val="00974012"/>
    <w:rsid w:val="00974093"/>
    <w:rsid w:val="00974CD0"/>
    <w:rsid w:val="0097539B"/>
    <w:rsid w:val="009765AE"/>
    <w:rsid w:val="00976938"/>
    <w:rsid w:val="00976A7C"/>
    <w:rsid w:val="00980448"/>
    <w:rsid w:val="00981047"/>
    <w:rsid w:val="00981635"/>
    <w:rsid w:val="0098168D"/>
    <w:rsid w:val="0098273B"/>
    <w:rsid w:val="009831BF"/>
    <w:rsid w:val="0098548F"/>
    <w:rsid w:val="009854DF"/>
    <w:rsid w:val="00985A76"/>
    <w:rsid w:val="00990933"/>
    <w:rsid w:val="00991089"/>
    <w:rsid w:val="009917C3"/>
    <w:rsid w:val="00993B40"/>
    <w:rsid w:val="00993C63"/>
    <w:rsid w:val="00995427"/>
    <w:rsid w:val="00996251"/>
    <w:rsid w:val="00996FD4"/>
    <w:rsid w:val="00997373"/>
    <w:rsid w:val="00997A26"/>
    <w:rsid w:val="00997C8C"/>
    <w:rsid w:val="00997CCF"/>
    <w:rsid w:val="009A093F"/>
    <w:rsid w:val="009A1729"/>
    <w:rsid w:val="009A1B10"/>
    <w:rsid w:val="009A1EDE"/>
    <w:rsid w:val="009A3709"/>
    <w:rsid w:val="009A484A"/>
    <w:rsid w:val="009A4A6D"/>
    <w:rsid w:val="009A5FB5"/>
    <w:rsid w:val="009A6B2F"/>
    <w:rsid w:val="009A6D74"/>
    <w:rsid w:val="009B07ED"/>
    <w:rsid w:val="009B13E3"/>
    <w:rsid w:val="009B18A5"/>
    <w:rsid w:val="009B19EC"/>
    <w:rsid w:val="009B1D1B"/>
    <w:rsid w:val="009B25CF"/>
    <w:rsid w:val="009B51D7"/>
    <w:rsid w:val="009B5930"/>
    <w:rsid w:val="009B5BB3"/>
    <w:rsid w:val="009B5F27"/>
    <w:rsid w:val="009B6B64"/>
    <w:rsid w:val="009B75C2"/>
    <w:rsid w:val="009B7FD8"/>
    <w:rsid w:val="009C06E0"/>
    <w:rsid w:val="009C1ADE"/>
    <w:rsid w:val="009C1FE7"/>
    <w:rsid w:val="009C38A8"/>
    <w:rsid w:val="009C3970"/>
    <w:rsid w:val="009C4213"/>
    <w:rsid w:val="009C44EF"/>
    <w:rsid w:val="009C49D8"/>
    <w:rsid w:val="009C50C6"/>
    <w:rsid w:val="009C529E"/>
    <w:rsid w:val="009C53E7"/>
    <w:rsid w:val="009C6E25"/>
    <w:rsid w:val="009C7B38"/>
    <w:rsid w:val="009D18BE"/>
    <w:rsid w:val="009D2C2E"/>
    <w:rsid w:val="009D332A"/>
    <w:rsid w:val="009D407C"/>
    <w:rsid w:val="009D4D3A"/>
    <w:rsid w:val="009D5C47"/>
    <w:rsid w:val="009D7924"/>
    <w:rsid w:val="009E08AA"/>
    <w:rsid w:val="009E1D1B"/>
    <w:rsid w:val="009E4B46"/>
    <w:rsid w:val="009E556E"/>
    <w:rsid w:val="009E557C"/>
    <w:rsid w:val="009E559F"/>
    <w:rsid w:val="009E6E53"/>
    <w:rsid w:val="009E784E"/>
    <w:rsid w:val="009E7E64"/>
    <w:rsid w:val="009F06D7"/>
    <w:rsid w:val="009F0AB2"/>
    <w:rsid w:val="009F264F"/>
    <w:rsid w:val="009F5055"/>
    <w:rsid w:val="009F7774"/>
    <w:rsid w:val="009F7B82"/>
    <w:rsid w:val="00A00D0E"/>
    <w:rsid w:val="00A01892"/>
    <w:rsid w:val="00A01BD4"/>
    <w:rsid w:val="00A02C4F"/>
    <w:rsid w:val="00A0400D"/>
    <w:rsid w:val="00A0456F"/>
    <w:rsid w:val="00A0503F"/>
    <w:rsid w:val="00A05CCC"/>
    <w:rsid w:val="00A115B2"/>
    <w:rsid w:val="00A11934"/>
    <w:rsid w:val="00A120FD"/>
    <w:rsid w:val="00A13E74"/>
    <w:rsid w:val="00A13F35"/>
    <w:rsid w:val="00A1568C"/>
    <w:rsid w:val="00A15BCF"/>
    <w:rsid w:val="00A16392"/>
    <w:rsid w:val="00A17964"/>
    <w:rsid w:val="00A22448"/>
    <w:rsid w:val="00A248D5"/>
    <w:rsid w:val="00A25923"/>
    <w:rsid w:val="00A25CBA"/>
    <w:rsid w:val="00A25D38"/>
    <w:rsid w:val="00A25EEC"/>
    <w:rsid w:val="00A27A5D"/>
    <w:rsid w:val="00A27C43"/>
    <w:rsid w:val="00A27FF0"/>
    <w:rsid w:val="00A305D4"/>
    <w:rsid w:val="00A306B4"/>
    <w:rsid w:val="00A31657"/>
    <w:rsid w:val="00A32387"/>
    <w:rsid w:val="00A3258D"/>
    <w:rsid w:val="00A32B3A"/>
    <w:rsid w:val="00A332AD"/>
    <w:rsid w:val="00A33DBB"/>
    <w:rsid w:val="00A3554C"/>
    <w:rsid w:val="00A356CD"/>
    <w:rsid w:val="00A36925"/>
    <w:rsid w:val="00A4021F"/>
    <w:rsid w:val="00A404DC"/>
    <w:rsid w:val="00A40724"/>
    <w:rsid w:val="00A42866"/>
    <w:rsid w:val="00A42EA3"/>
    <w:rsid w:val="00A446AB"/>
    <w:rsid w:val="00A44A4E"/>
    <w:rsid w:val="00A44EF6"/>
    <w:rsid w:val="00A450A3"/>
    <w:rsid w:val="00A45122"/>
    <w:rsid w:val="00A45F2C"/>
    <w:rsid w:val="00A4600F"/>
    <w:rsid w:val="00A468FC"/>
    <w:rsid w:val="00A4695D"/>
    <w:rsid w:val="00A47046"/>
    <w:rsid w:val="00A472E6"/>
    <w:rsid w:val="00A50282"/>
    <w:rsid w:val="00A510C1"/>
    <w:rsid w:val="00A533BD"/>
    <w:rsid w:val="00A55AF2"/>
    <w:rsid w:val="00A55D21"/>
    <w:rsid w:val="00A56DD8"/>
    <w:rsid w:val="00A56FBD"/>
    <w:rsid w:val="00A6079D"/>
    <w:rsid w:val="00A60B97"/>
    <w:rsid w:val="00A6141C"/>
    <w:rsid w:val="00A61FEA"/>
    <w:rsid w:val="00A629E7"/>
    <w:rsid w:val="00A64599"/>
    <w:rsid w:val="00A64CCA"/>
    <w:rsid w:val="00A64D3C"/>
    <w:rsid w:val="00A64F86"/>
    <w:rsid w:val="00A6586C"/>
    <w:rsid w:val="00A65B2A"/>
    <w:rsid w:val="00A65D51"/>
    <w:rsid w:val="00A66689"/>
    <w:rsid w:val="00A66956"/>
    <w:rsid w:val="00A66C4E"/>
    <w:rsid w:val="00A66D2D"/>
    <w:rsid w:val="00A67827"/>
    <w:rsid w:val="00A70A73"/>
    <w:rsid w:val="00A70D8A"/>
    <w:rsid w:val="00A7108E"/>
    <w:rsid w:val="00A7277A"/>
    <w:rsid w:val="00A75B09"/>
    <w:rsid w:val="00A764DB"/>
    <w:rsid w:val="00A76691"/>
    <w:rsid w:val="00A77671"/>
    <w:rsid w:val="00A77794"/>
    <w:rsid w:val="00A803EF"/>
    <w:rsid w:val="00A80899"/>
    <w:rsid w:val="00A80BA5"/>
    <w:rsid w:val="00A80C26"/>
    <w:rsid w:val="00A80EEA"/>
    <w:rsid w:val="00A814A3"/>
    <w:rsid w:val="00A821ED"/>
    <w:rsid w:val="00A82489"/>
    <w:rsid w:val="00A83938"/>
    <w:rsid w:val="00A84868"/>
    <w:rsid w:val="00A85D0D"/>
    <w:rsid w:val="00A86D49"/>
    <w:rsid w:val="00A872D8"/>
    <w:rsid w:val="00A87A46"/>
    <w:rsid w:val="00A911EE"/>
    <w:rsid w:val="00A9374E"/>
    <w:rsid w:val="00A94B0C"/>
    <w:rsid w:val="00A95DDF"/>
    <w:rsid w:val="00A96862"/>
    <w:rsid w:val="00A96B80"/>
    <w:rsid w:val="00A96DD9"/>
    <w:rsid w:val="00A96F5D"/>
    <w:rsid w:val="00AA1D0D"/>
    <w:rsid w:val="00AA27CB"/>
    <w:rsid w:val="00AA288C"/>
    <w:rsid w:val="00AA29A7"/>
    <w:rsid w:val="00AA2CE8"/>
    <w:rsid w:val="00AA2E2F"/>
    <w:rsid w:val="00AA307B"/>
    <w:rsid w:val="00AA4237"/>
    <w:rsid w:val="00AA6F42"/>
    <w:rsid w:val="00AA7F97"/>
    <w:rsid w:val="00AB1A9B"/>
    <w:rsid w:val="00AB1B46"/>
    <w:rsid w:val="00AB2335"/>
    <w:rsid w:val="00AB30B1"/>
    <w:rsid w:val="00AB59A0"/>
    <w:rsid w:val="00AB6DB2"/>
    <w:rsid w:val="00AB6DD0"/>
    <w:rsid w:val="00AB76BF"/>
    <w:rsid w:val="00AC0936"/>
    <w:rsid w:val="00AC1DFF"/>
    <w:rsid w:val="00AC2D25"/>
    <w:rsid w:val="00AC356A"/>
    <w:rsid w:val="00AC3A43"/>
    <w:rsid w:val="00AC3F3F"/>
    <w:rsid w:val="00AC44D6"/>
    <w:rsid w:val="00AC5A9E"/>
    <w:rsid w:val="00AC5ABD"/>
    <w:rsid w:val="00AC63AB"/>
    <w:rsid w:val="00AC6459"/>
    <w:rsid w:val="00AC6CFD"/>
    <w:rsid w:val="00AC7723"/>
    <w:rsid w:val="00AD0F6A"/>
    <w:rsid w:val="00AD1C26"/>
    <w:rsid w:val="00AD2D41"/>
    <w:rsid w:val="00AD4786"/>
    <w:rsid w:val="00AD5151"/>
    <w:rsid w:val="00AD5AE6"/>
    <w:rsid w:val="00AD6BA8"/>
    <w:rsid w:val="00AE1F1A"/>
    <w:rsid w:val="00AE4930"/>
    <w:rsid w:val="00AE49D4"/>
    <w:rsid w:val="00AE5434"/>
    <w:rsid w:val="00AE570B"/>
    <w:rsid w:val="00AE5B52"/>
    <w:rsid w:val="00AE64AF"/>
    <w:rsid w:val="00AE77EF"/>
    <w:rsid w:val="00AF0186"/>
    <w:rsid w:val="00AF0399"/>
    <w:rsid w:val="00AF15E9"/>
    <w:rsid w:val="00AF1661"/>
    <w:rsid w:val="00AF1F73"/>
    <w:rsid w:val="00AF39D9"/>
    <w:rsid w:val="00AF3CA8"/>
    <w:rsid w:val="00AF3E7B"/>
    <w:rsid w:val="00AF40FB"/>
    <w:rsid w:val="00AF57C6"/>
    <w:rsid w:val="00AF5DFA"/>
    <w:rsid w:val="00AF6205"/>
    <w:rsid w:val="00AF6222"/>
    <w:rsid w:val="00AF6560"/>
    <w:rsid w:val="00AF6904"/>
    <w:rsid w:val="00B0119E"/>
    <w:rsid w:val="00B02F2D"/>
    <w:rsid w:val="00B038E4"/>
    <w:rsid w:val="00B04442"/>
    <w:rsid w:val="00B0470C"/>
    <w:rsid w:val="00B04E91"/>
    <w:rsid w:val="00B057CB"/>
    <w:rsid w:val="00B05D79"/>
    <w:rsid w:val="00B0606E"/>
    <w:rsid w:val="00B060EF"/>
    <w:rsid w:val="00B078B6"/>
    <w:rsid w:val="00B10363"/>
    <w:rsid w:val="00B11573"/>
    <w:rsid w:val="00B11EF6"/>
    <w:rsid w:val="00B12961"/>
    <w:rsid w:val="00B12CC3"/>
    <w:rsid w:val="00B132E5"/>
    <w:rsid w:val="00B13307"/>
    <w:rsid w:val="00B159FB"/>
    <w:rsid w:val="00B15D18"/>
    <w:rsid w:val="00B170E5"/>
    <w:rsid w:val="00B1740C"/>
    <w:rsid w:val="00B2014B"/>
    <w:rsid w:val="00B20209"/>
    <w:rsid w:val="00B211A4"/>
    <w:rsid w:val="00B21A1F"/>
    <w:rsid w:val="00B21C97"/>
    <w:rsid w:val="00B233FB"/>
    <w:rsid w:val="00B23D78"/>
    <w:rsid w:val="00B23EC8"/>
    <w:rsid w:val="00B2453A"/>
    <w:rsid w:val="00B24F9A"/>
    <w:rsid w:val="00B25C73"/>
    <w:rsid w:val="00B26DBB"/>
    <w:rsid w:val="00B26F50"/>
    <w:rsid w:val="00B30BBD"/>
    <w:rsid w:val="00B31993"/>
    <w:rsid w:val="00B31B39"/>
    <w:rsid w:val="00B31B6C"/>
    <w:rsid w:val="00B324DA"/>
    <w:rsid w:val="00B33CCA"/>
    <w:rsid w:val="00B35A4C"/>
    <w:rsid w:val="00B36A4A"/>
    <w:rsid w:val="00B36B55"/>
    <w:rsid w:val="00B3731E"/>
    <w:rsid w:val="00B3759A"/>
    <w:rsid w:val="00B37A4A"/>
    <w:rsid w:val="00B37BD1"/>
    <w:rsid w:val="00B37CFC"/>
    <w:rsid w:val="00B40958"/>
    <w:rsid w:val="00B40A2A"/>
    <w:rsid w:val="00B4126F"/>
    <w:rsid w:val="00B41444"/>
    <w:rsid w:val="00B42D43"/>
    <w:rsid w:val="00B43FDB"/>
    <w:rsid w:val="00B44282"/>
    <w:rsid w:val="00B4445A"/>
    <w:rsid w:val="00B45DB3"/>
    <w:rsid w:val="00B45EB0"/>
    <w:rsid w:val="00B461EB"/>
    <w:rsid w:val="00B464FE"/>
    <w:rsid w:val="00B4747D"/>
    <w:rsid w:val="00B47C1C"/>
    <w:rsid w:val="00B52502"/>
    <w:rsid w:val="00B52759"/>
    <w:rsid w:val="00B53912"/>
    <w:rsid w:val="00B5489C"/>
    <w:rsid w:val="00B54F68"/>
    <w:rsid w:val="00B5532D"/>
    <w:rsid w:val="00B55930"/>
    <w:rsid w:val="00B559A3"/>
    <w:rsid w:val="00B60FDB"/>
    <w:rsid w:val="00B61875"/>
    <w:rsid w:val="00B64A06"/>
    <w:rsid w:val="00B64E9E"/>
    <w:rsid w:val="00B65223"/>
    <w:rsid w:val="00B65348"/>
    <w:rsid w:val="00B6554A"/>
    <w:rsid w:val="00B659D9"/>
    <w:rsid w:val="00B65D6F"/>
    <w:rsid w:val="00B66CD5"/>
    <w:rsid w:val="00B67D16"/>
    <w:rsid w:val="00B704BE"/>
    <w:rsid w:val="00B71FD8"/>
    <w:rsid w:val="00B731F2"/>
    <w:rsid w:val="00B74B94"/>
    <w:rsid w:val="00B76AF8"/>
    <w:rsid w:val="00B8294E"/>
    <w:rsid w:val="00B83877"/>
    <w:rsid w:val="00B83C31"/>
    <w:rsid w:val="00B84A48"/>
    <w:rsid w:val="00B8536B"/>
    <w:rsid w:val="00B85578"/>
    <w:rsid w:val="00B85D52"/>
    <w:rsid w:val="00B915B1"/>
    <w:rsid w:val="00B9169F"/>
    <w:rsid w:val="00B91940"/>
    <w:rsid w:val="00B92782"/>
    <w:rsid w:val="00B92B7C"/>
    <w:rsid w:val="00B94B7E"/>
    <w:rsid w:val="00B953E5"/>
    <w:rsid w:val="00B9551C"/>
    <w:rsid w:val="00B959F6"/>
    <w:rsid w:val="00B95F2E"/>
    <w:rsid w:val="00B968B0"/>
    <w:rsid w:val="00B96BF6"/>
    <w:rsid w:val="00BA0229"/>
    <w:rsid w:val="00BA0611"/>
    <w:rsid w:val="00BA1406"/>
    <w:rsid w:val="00BA259F"/>
    <w:rsid w:val="00BA47F2"/>
    <w:rsid w:val="00BA53DD"/>
    <w:rsid w:val="00BA6CEE"/>
    <w:rsid w:val="00BA7381"/>
    <w:rsid w:val="00BB0581"/>
    <w:rsid w:val="00BB070F"/>
    <w:rsid w:val="00BB0EC6"/>
    <w:rsid w:val="00BB0FAA"/>
    <w:rsid w:val="00BB125E"/>
    <w:rsid w:val="00BB1356"/>
    <w:rsid w:val="00BB1B40"/>
    <w:rsid w:val="00BB2295"/>
    <w:rsid w:val="00BB25E2"/>
    <w:rsid w:val="00BB2A05"/>
    <w:rsid w:val="00BB37FE"/>
    <w:rsid w:val="00BB3ACC"/>
    <w:rsid w:val="00BB510F"/>
    <w:rsid w:val="00BB55AB"/>
    <w:rsid w:val="00BB55E2"/>
    <w:rsid w:val="00BB5DEA"/>
    <w:rsid w:val="00BB6196"/>
    <w:rsid w:val="00BB6313"/>
    <w:rsid w:val="00BB72D8"/>
    <w:rsid w:val="00BC022F"/>
    <w:rsid w:val="00BC081B"/>
    <w:rsid w:val="00BC1C75"/>
    <w:rsid w:val="00BC1F63"/>
    <w:rsid w:val="00BC33B5"/>
    <w:rsid w:val="00BC3FC8"/>
    <w:rsid w:val="00BC4637"/>
    <w:rsid w:val="00BC515A"/>
    <w:rsid w:val="00BC5CAF"/>
    <w:rsid w:val="00BC666B"/>
    <w:rsid w:val="00BC772A"/>
    <w:rsid w:val="00BD1063"/>
    <w:rsid w:val="00BD1952"/>
    <w:rsid w:val="00BD22B3"/>
    <w:rsid w:val="00BD2487"/>
    <w:rsid w:val="00BD28D5"/>
    <w:rsid w:val="00BD4968"/>
    <w:rsid w:val="00BD4C30"/>
    <w:rsid w:val="00BD5D7A"/>
    <w:rsid w:val="00BD5F9A"/>
    <w:rsid w:val="00BD5FDC"/>
    <w:rsid w:val="00BD736C"/>
    <w:rsid w:val="00BE01C8"/>
    <w:rsid w:val="00BE1311"/>
    <w:rsid w:val="00BE14E1"/>
    <w:rsid w:val="00BE1726"/>
    <w:rsid w:val="00BE2715"/>
    <w:rsid w:val="00BE3BC1"/>
    <w:rsid w:val="00BE4A52"/>
    <w:rsid w:val="00BE5404"/>
    <w:rsid w:val="00BE55A5"/>
    <w:rsid w:val="00BE5D3F"/>
    <w:rsid w:val="00BE7318"/>
    <w:rsid w:val="00BF1D36"/>
    <w:rsid w:val="00BF2EAD"/>
    <w:rsid w:val="00BF3A97"/>
    <w:rsid w:val="00BF4B20"/>
    <w:rsid w:val="00BF5683"/>
    <w:rsid w:val="00BF5A6C"/>
    <w:rsid w:val="00BF6C72"/>
    <w:rsid w:val="00BF7230"/>
    <w:rsid w:val="00BF7F16"/>
    <w:rsid w:val="00BF7FE7"/>
    <w:rsid w:val="00C00005"/>
    <w:rsid w:val="00C00F17"/>
    <w:rsid w:val="00C00F4A"/>
    <w:rsid w:val="00C01047"/>
    <w:rsid w:val="00C0171A"/>
    <w:rsid w:val="00C01880"/>
    <w:rsid w:val="00C01915"/>
    <w:rsid w:val="00C02AA9"/>
    <w:rsid w:val="00C030DD"/>
    <w:rsid w:val="00C0379E"/>
    <w:rsid w:val="00C0521F"/>
    <w:rsid w:val="00C05264"/>
    <w:rsid w:val="00C0630F"/>
    <w:rsid w:val="00C07349"/>
    <w:rsid w:val="00C10002"/>
    <w:rsid w:val="00C1003A"/>
    <w:rsid w:val="00C117F9"/>
    <w:rsid w:val="00C11C87"/>
    <w:rsid w:val="00C11D87"/>
    <w:rsid w:val="00C12536"/>
    <w:rsid w:val="00C13461"/>
    <w:rsid w:val="00C139E8"/>
    <w:rsid w:val="00C14305"/>
    <w:rsid w:val="00C1612F"/>
    <w:rsid w:val="00C16AAA"/>
    <w:rsid w:val="00C17081"/>
    <w:rsid w:val="00C1756E"/>
    <w:rsid w:val="00C203F2"/>
    <w:rsid w:val="00C23F58"/>
    <w:rsid w:val="00C253D2"/>
    <w:rsid w:val="00C26322"/>
    <w:rsid w:val="00C27B62"/>
    <w:rsid w:val="00C33C8D"/>
    <w:rsid w:val="00C3414B"/>
    <w:rsid w:val="00C349ED"/>
    <w:rsid w:val="00C35966"/>
    <w:rsid w:val="00C35B3A"/>
    <w:rsid w:val="00C36468"/>
    <w:rsid w:val="00C36EC3"/>
    <w:rsid w:val="00C422FD"/>
    <w:rsid w:val="00C42660"/>
    <w:rsid w:val="00C43996"/>
    <w:rsid w:val="00C44F2F"/>
    <w:rsid w:val="00C45D56"/>
    <w:rsid w:val="00C46298"/>
    <w:rsid w:val="00C462E6"/>
    <w:rsid w:val="00C46D14"/>
    <w:rsid w:val="00C506E6"/>
    <w:rsid w:val="00C507A3"/>
    <w:rsid w:val="00C51B63"/>
    <w:rsid w:val="00C51D12"/>
    <w:rsid w:val="00C5298D"/>
    <w:rsid w:val="00C52A32"/>
    <w:rsid w:val="00C52B91"/>
    <w:rsid w:val="00C52C35"/>
    <w:rsid w:val="00C53A78"/>
    <w:rsid w:val="00C55E54"/>
    <w:rsid w:val="00C56A11"/>
    <w:rsid w:val="00C57039"/>
    <w:rsid w:val="00C570CD"/>
    <w:rsid w:val="00C578CE"/>
    <w:rsid w:val="00C6033E"/>
    <w:rsid w:val="00C6073D"/>
    <w:rsid w:val="00C62C76"/>
    <w:rsid w:val="00C62FF0"/>
    <w:rsid w:val="00C634C1"/>
    <w:rsid w:val="00C64B76"/>
    <w:rsid w:val="00C651C5"/>
    <w:rsid w:val="00C651F6"/>
    <w:rsid w:val="00C6545F"/>
    <w:rsid w:val="00C65B15"/>
    <w:rsid w:val="00C65CAD"/>
    <w:rsid w:val="00C65E4C"/>
    <w:rsid w:val="00C66234"/>
    <w:rsid w:val="00C66F19"/>
    <w:rsid w:val="00C705E4"/>
    <w:rsid w:val="00C70B1B"/>
    <w:rsid w:val="00C7168D"/>
    <w:rsid w:val="00C71C1F"/>
    <w:rsid w:val="00C71C79"/>
    <w:rsid w:val="00C72486"/>
    <w:rsid w:val="00C73329"/>
    <w:rsid w:val="00C73AFF"/>
    <w:rsid w:val="00C74F62"/>
    <w:rsid w:val="00C75241"/>
    <w:rsid w:val="00C754D5"/>
    <w:rsid w:val="00C75FF0"/>
    <w:rsid w:val="00C76B7F"/>
    <w:rsid w:val="00C76D42"/>
    <w:rsid w:val="00C76E50"/>
    <w:rsid w:val="00C77384"/>
    <w:rsid w:val="00C809A4"/>
    <w:rsid w:val="00C816BF"/>
    <w:rsid w:val="00C81A86"/>
    <w:rsid w:val="00C81DAF"/>
    <w:rsid w:val="00C826D2"/>
    <w:rsid w:val="00C84012"/>
    <w:rsid w:val="00C84274"/>
    <w:rsid w:val="00C9159E"/>
    <w:rsid w:val="00C9190D"/>
    <w:rsid w:val="00C922F4"/>
    <w:rsid w:val="00C926D0"/>
    <w:rsid w:val="00C9330B"/>
    <w:rsid w:val="00C9377A"/>
    <w:rsid w:val="00C95C77"/>
    <w:rsid w:val="00C97518"/>
    <w:rsid w:val="00C97799"/>
    <w:rsid w:val="00C97A1E"/>
    <w:rsid w:val="00CA0F97"/>
    <w:rsid w:val="00CA1385"/>
    <w:rsid w:val="00CA191E"/>
    <w:rsid w:val="00CA3106"/>
    <w:rsid w:val="00CA423B"/>
    <w:rsid w:val="00CA4B9D"/>
    <w:rsid w:val="00CB0522"/>
    <w:rsid w:val="00CB3135"/>
    <w:rsid w:val="00CB4130"/>
    <w:rsid w:val="00CB5079"/>
    <w:rsid w:val="00CB55B4"/>
    <w:rsid w:val="00CB6912"/>
    <w:rsid w:val="00CB6BC0"/>
    <w:rsid w:val="00CB6D70"/>
    <w:rsid w:val="00CB7146"/>
    <w:rsid w:val="00CC161D"/>
    <w:rsid w:val="00CC1AC5"/>
    <w:rsid w:val="00CC2136"/>
    <w:rsid w:val="00CC2901"/>
    <w:rsid w:val="00CC2CD9"/>
    <w:rsid w:val="00CC3E40"/>
    <w:rsid w:val="00CC421B"/>
    <w:rsid w:val="00CC4B31"/>
    <w:rsid w:val="00CC5422"/>
    <w:rsid w:val="00CC5425"/>
    <w:rsid w:val="00CC7810"/>
    <w:rsid w:val="00CD16A5"/>
    <w:rsid w:val="00CD2042"/>
    <w:rsid w:val="00CD24C1"/>
    <w:rsid w:val="00CD29A2"/>
    <w:rsid w:val="00CD2EAC"/>
    <w:rsid w:val="00CD3297"/>
    <w:rsid w:val="00CD3385"/>
    <w:rsid w:val="00CD4326"/>
    <w:rsid w:val="00CD46BC"/>
    <w:rsid w:val="00CD57C8"/>
    <w:rsid w:val="00CD6FC5"/>
    <w:rsid w:val="00CD76E2"/>
    <w:rsid w:val="00CD7AE7"/>
    <w:rsid w:val="00CD7BD3"/>
    <w:rsid w:val="00CE0E37"/>
    <w:rsid w:val="00CE0E8C"/>
    <w:rsid w:val="00CE0EE4"/>
    <w:rsid w:val="00CE13CD"/>
    <w:rsid w:val="00CE2D77"/>
    <w:rsid w:val="00CE2DA5"/>
    <w:rsid w:val="00CE482A"/>
    <w:rsid w:val="00CE489A"/>
    <w:rsid w:val="00CE54F8"/>
    <w:rsid w:val="00CF300A"/>
    <w:rsid w:val="00CF43DF"/>
    <w:rsid w:val="00CF49C3"/>
    <w:rsid w:val="00CF77A9"/>
    <w:rsid w:val="00CF7F20"/>
    <w:rsid w:val="00D00743"/>
    <w:rsid w:val="00D01761"/>
    <w:rsid w:val="00D01BBC"/>
    <w:rsid w:val="00D02954"/>
    <w:rsid w:val="00D03785"/>
    <w:rsid w:val="00D06CDF"/>
    <w:rsid w:val="00D06F1A"/>
    <w:rsid w:val="00D07BFC"/>
    <w:rsid w:val="00D102E7"/>
    <w:rsid w:val="00D10951"/>
    <w:rsid w:val="00D10A6B"/>
    <w:rsid w:val="00D1142E"/>
    <w:rsid w:val="00D133E6"/>
    <w:rsid w:val="00D14DFB"/>
    <w:rsid w:val="00D1633B"/>
    <w:rsid w:val="00D163E8"/>
    <w:rsid w:val="00D166F9"/>
    <w:rsid w:val="00D21CB6"/>
    <w:rsid w:val="00D23504"/>
    <w:rsid w:val="00D23DB4"/>
    <w:rsid w:val="00D24738"/>
    <w:rsid w:val="00D247A6"/>
    <w:rsid w:val="00D24A15"/>
    <w:rsid w:val="00D2590C"/>
    <w:rsid w:val="00D26631"/>
    <w:rsid w:val="00D27408"/>
    <w:rsid w:val="00D30213"/>
    <w:rsid w:val="00D31A5C"/>
    <w:rsid w:val="00D33205"/>
    <w:rsid w:val="00D33D98"/>
    <w:rsid w:val="00D35230"/>
    <w:rsid w:val="00D35A41"/>
    <w:rsid w:val="00D36E56"/>
    <w:rsid w:val="00D37C61"/>
    <w:rsid w:val="00D400E5"/>
    <w:rsid w:val="00D40C86"/>
    <w:rsid w:val="00D41BE6"/>
    <w:rsid w:val="00D44605"/>
    <w:rsid w:val="00D44694"/>
    <w:rsid w:val="00D446BE"/>
    <w:rsid w:val="00D44B67"/>
    <w:rsid w:val="00D45B0B"/>
    <w:rsid w:val="00D46F3C"/>
    <w:rsid w:val="00D4741B"/>
    <w:rsid w:val="00D51245"/>
    <w:rsid w:val="00D52CF8"/>
    <w:rsid w:val="00D536DF"/>
    <w:rsid w:val="00D56B20"/>
    <w:rsid w:val="00D56C78"/>
    <w:rsid w:val="00D604C4"/>
    <w:rsid w:val="00D60D63"/>
    <w:rsid w:val="00D61599"/>
    <w:rsid w:val="00D62005"/>
    <w:rsid w:val="00D63A17"/>
    <w:rsid w:val="00D63A71"/>
    <w:rsid w:val="00D64222"/>
    <w:rsid w:val="00D64A77"/>
    <w:rsid w:val="00D64F19"/>
    <w:rsid w:val="00D65356"/>
    <w:rsid w:val="00D707B5"/>
    <w:rsid w:val="00D716BB"/>
    <w:rsid w:val="00D7219D"/>
    <w:rsid w:val="00D76248"/>
    <w:rsid w:val="00D77E82"/>
    <w:rsid w:val="00D8015D"/>
    <w:rsid w:val="00D80AD4"/>
    <w:rsid w:val="00D816D3"/>
    <w:rsid w:val="00D81BA0"/>
    <w:rsid w:val="00D83422"/>
    <w:rsid w:val="00D84962"/>
    <w:rsid w:val="00D84DA3"/>
    <w:rsid w:val="00D86BE7"/>
    <w:rsid w:val="00D86F85"/>
    <w:rsid w:val="00D92254"/>
    <w:rsid w:val="00D92D8A"/>
    <w:rsid w:val="00D93647"/>
    <w:rsid w:val="00D945AD"/>
    <w:rsid w:val="00D947B9"/>
    <w:rsid w:val="00D94AFA"/>
    <w:rsid w:val="00D95124"/>
    <w:rsid w:val="00D96625"/>
    <w:rsid w:val="00D97145"/>
    <w:rsid w:val="00DA06F9"/>
    <w:rsid w:val="00DA1C6E"/>
    <w:rsid w:val="00DA20A5"/>
    <w:rsid w:val="00DA38FF"/>
    <w:rsid w:val="00DA3A7D"/>
    <w:rsid w:val="00DA3B15"/>
    <w:rsid w:val="00DA41F5"/>
    <w:rsid w:val="00DA4BB9"/>
    <w:rsid w:val="00DA5415"/>
    <w:rsid w:val="00DA5AE1"/>
    <w:rsid w:val="00DA5DC4"/>
    <w:rsid w:val="00DA60DA"/>
    <w:rsid w:val="00DA630A"/>
    <w:rsid w:val="00DA6A4F"/>
    <w:rsid w:val="00DA6FAA"/>
    <w:rsid w:val="00DB1074"/>
    <w:rsid w:val="00DB1928"/>
    <w:rsid w:val="00DB21FA"/>
    <w:rsid w:val="00DB2ADD"/>
    <w:rsid w:val="00DB523F"/>
    <w:rsid w:val="00DB5F2A"/>
    <w:rsid w:val="00DB6876"/>
    <w:rsid w:val="00DB72EF"/>
    <w:rsid w:val="00DC0298"/>
    <w:rsid w:val="00DC115F"/>
    <w:rsid w:val="00DC1581"/>
    <w:rsid w:val="00DC15D3"/>
    <w:rsid w:val="00DC3729"/>
    <w:rsid w:val="00DC5C5F"/>
    <w:rsid w:val="00DC5FEE"/>
    <w:rsid w:val="00DC6943"/>
    <w:rsid w:val="00DD0075"/>
    <w:rsid w:val="00DD0A0B"/>
    <w:rsid w:val="00DD0F6F"/>
    <w:rsid w:val="00DD1623"/>
    <w:rsid w:val="00DD2989"/>
    <w:rsid w:val="00DD2A56"/>
    <w:rsid w:val="00DD2D03"/>
    <w:rsid w:val="00DD2DA1"/>
    <w:rsid w:val="00DD2E68"/>
    <w:rsid w:val="00DD3384"/>
    <w:rsid w:val="00DD3866"/>
    <w:rsid w:val="00DD3A52"/>
    <w:rsid w:val="00DD4E49"/>
    <w:rsid w:val="00DD5298"/>
    <w:rsid w:val="00DD58AC"/>
    <w:rsid w:val="00DD6595"/>
    <w:rsid w:val="00DD7BA8"/>
    <w:rsid w:val="00DD7DEF"/>
    <w:rsid w:val="00DE2959"/>
    <w:rsid w:val="00DE3106"/>
    <w:rsid w:val="00DE44D4"/>
    <w:rsid w:val="00DE5E7C"/>
    <w:rsid w:val="00DE6517"/>
    <w:rsid w:val="00DE65B2"/>
    <w:rsid w:val="00DE6D6B"/>
    <w:rsid w:val="00DE714C"/>
    <w:rsid w:val="00DE761E"/>
    <w:rsid w:val="00DE7F83"/>
    <w:rsid w:val="00DF062F"/>
    <w:rsid w:val="00DF08D1"/>
    <w:rsid w:val="00DF08E6"/>
    <w:rsid w:val="00DF0A3D"/>
    <w:rsid w:val="00DF1247"/>
    <w:rsid w:val="00DF1CEC"/>
    <w:rsid w:val="00DF24C1"/>
    <w:rsid w:val="00DF2F81"/>
    <w:rsid w:val="00DF3248"/>
    <w:rsid w:val="00DF354B"/>
    <w:rsid w:val="00DF3F8C"/>
    <w:rsid w:val="00DF492D"/>
    <w:rsid w:val="00DF5621"/>
    <w:rsid w:val="00DF63F9"/>
    <w:rsid w:val="00DF6569"/>
    <w:rsid w:val="00DF6E17"/>
    <w:rsid w:val="00DF7455"/>
    <w:rsid w:val="00E00434"/>
    <w:rsid w:val="00E00CEF"/>
    <w:rsid w:val="00E015D1"/>
    <w:rsid w:val="00E033A5"/>
    <w:rsid w:val="00E04714"/>
    <w:rsid w:val="00E054E0"/>
    <w:rsid w:val="00E05881"/>
    <w:rsid w:val="00E063EB"/>
    <w:rsid w:val="00E07330"/>
    <w:rsid w:val="00E075A3"/>
    <w:rsid w:val="00E104BF"/>
    <w:rsid w:val="00E10D8C"/>
    <w:rsid w:val="00E10F6E"/>
    <w:rsid w:val="00E11362"/>
    <w:rsid w:val="00E117D5"/>
    <w:rsid w:val="00E11C33"/>
    <w:rsid w:val="00E126A4"/>
    <w:rsid w:val="00E127DE"/>
    <w:rsid w:val="00E1386E"/>
    <w:rsid w:val="00E142C1"/>
    <w:rsid w:val="00E148DD"/>
    <w:rsid w:val="00E14BC5"/>
    <w:rsid w:val="00E16DC5"/>
    <w:rsid w:val="00E2064A"/>
    <w:rsid w:val="00E2079C"/>
    <w:rsid w:val="00E214FF"/>
    <w:rsid w:val="00E231EA"/>
    <w:rsid w:val="00E243FE"/>
    <w:rsid w:val="00E24761"/>
    <w:rsid w:val="00E27270"/>
    <w:rsid w:val="00E27667"/>
    <w:rsid w:val="00E27D6D"/>
    <w:rsid w:val="00E30E11"/>
    <w:rsid w:val="00E31169"/>
    <w:rsid w:val="00E31E05"/>
    <w:rsid w:val="00E331BE"/>
    <w:rsid w:val="00E33C50"/>
    <w:rsid w:val="00E33DB5"/>
    <w:rsid w:val="00E36A78"/>
    <w:rsid w:val="00E37AFF"/>
    <w:rsid w:val="00E37E55"/>
    <w:rsid w:val="00E409F3"/>
    <w:rsid w:val="00E41600"/>
    <w:rsid w:val="00E41DE6"/>
    <w:rsid w:val="00E42B33"/>
    <w:rsid w:val="00E42E09"/>
    <w:rsid w:val="00E4353B"/>
    <w:rsid w:val="00E43D1D"/>
    <w:rsid w:val="00E4586D"/>
    <w:rsid w:val="00E45C89"/>
    <w:rsid w:val="00E5048E"/>
    <w:rsid w:val="00E505F4"/>
    <w:rsid w:val="00E50C37"/>
    <w:rsid w:val="00E52DC5"/>
    <w:rsid w:val="00E54BA0"/>
    <w:rsid w:val="00E55103"/>
    <w:rsid w:val="00E552E0"/>
    <w:rsid w:val="00E55406"/>
    <w:rsid w:val="00E572E3"/>
    <w:rsid w:val="00E5792B"/>
    <w:rsid w:val="00E601DF"/>
    <w:rsid w:val="00E6055D"/>
    <w:rsid w:val="00E608F8"/>
    <w:rsid w:val="00E63D53"/>
    <w:rsid w:val="00E6403B"/>
    <w:rsid w:val="00E657F0"/>
    <w:rsid w:val="00E659A0"/>
    <w:rsid w:val="00E66C73"/>
    <w:rsid w:val="00E670A9"/>
    <w:rsid w:val="00E676F6"/>
    <w:rsid w:val="00E67BD4"/>
    <w:rsid w:val="00E70588"/>
    <w:rsid w:val="00E7070F"/>
    <w:rsid w:val="00E71273"/>
    <w:rsid w:val="00E71C2E"/>
    <w:rsid w:val="00E72857"/>
    <w:rsid w:val="00E749B0"/>
    <w:rsid w:val="00E75524"/>
    <w:rsid w:val="00E76E2B"/>
    <w:rsid w:val="00E77B12"/>
    <w:rsid w:val="00E81645"/>
    <w:rsid w:val="00E83339"/>
    <w:rsid w:val="00E855C2"/>
    <w:rsid w:val="00E874C1"/>
    <w:rsid w:val="00E902FB"/>
    <w:rsid w:val="00E912F7"/>
    <w:rsid w:val="00E915CF"/>
    <w:rsid w:val="00E94785"/>
    <w:rsid w:val="00E94EBF"/>
    <w:rsid w:val="00E96114"/>
    <w:rsid w:val="00E96EEB"/>
    <w:rsid w:val="00EA1141"/>
    <w:rsid w:val="00EA1216"/>
    <w:rsid w:val="00EA200E"/>
    <w:rsid w:val="00EA267B"/>
    <w:rsid w:val="00EA2682"/>
    <w:rsid w:val="00EA4B4A"/>
    <w:rsid w:val="00EA5EF0"/>
    <w:rsid w:val="00EB1D4B"/>
    <w:rsid w:val="00EB2E40"/>
    <w:rsid w:val="00EB30B2"/>
    <w:rsid w:val="00EB4106"/>
    <w:rsid w:val="00EB4A2B"/>
    <w:rsid w:val="00EB4B4C"/>
    <w:rsid w:val="00EB5829"/>
    <w:rsid w:val="00EB7392"/>
    <w:rsid w:val="00EB7488"/>
    <w:rsid w:val="00EB7700"/>
    <w:rsid w:val="00EC27BD"/>
    <w:rsid w:val="00EC2A5D"/>
    <w:rsid w:val="00EC3DA9"/>
    <w:rsid w:val="00EC44CB"/>
    <w:rsid w:val="00EC5831"/>
    <w:rsid w:val="00EC5B33"/>
    <w:rsid w:val="00EC7322"/>
    <w:rsid w:val="00EC7821"/>
    <w:rsid w:val="00ED0123"/>
    <w:rsid w:val="00ED037A"/>
    <w:rsid w:val="00ED1D97"/>
    <w:rsid w:val="00ED3E6E"/>
    <w:rsid w:val="00ED625B"/>
    <w:rsid w:val="00ED6EA7"/>
    <w:rsid w:val="00ED7B7B"/>
    <w:rsid w:val="00ED7C3F"/>
    <w:rsid w:val="00ED7E61"/>
    <w:rsid w:val="00EE172A"/>
    <w:rsid w:val="00EE1E50"/>
    <w:rsid w:val="00EE2444"/>
    <w:rsid w:val="00EE3E51"/>
    <w:rsid w:val="00EE42A7"/>
    <w:rsid w:val="00EE4D71"/>
    <w:rsid w:val="00EE745D"/>
    <w:rsid w:val="00EE7783"/>
    <w:rsid w:val="00EF2634"/>
    <w:rsid w:val="00EF3438"/>
    <w:rsid w:val="00EF79FE"/>
    <w:rsid w:val="00F00578"/>
    <w:rsid w:val="00F00ACC"/>
    <w:rsid w:val="00F01317"/>
    <w:rsid w:val="00F02634"/>
    <w:rsid w:val="00F047C0"/>
    <w:rsid w:val="00F05B1D"/>
    <w:rsid w:val="00F0669B"/>
    <w:rsid w:val="00F07068"/>
    <w:rsid w:val="00F079ED"/>
    <w:rsid w:val="00F07EF1"/>
    <w:rsid w:val="00F07FA5"/>
    <w:rsid w:val="00F103D1"/>
    <w:rsid w:val="00F112D1"/>
    <w:rsid w:val="00F128C4"/>
    <w:rsid w:val="00F13758"/>
    <w:rsid w:val="00F1518D"/>
    <w:rsid w:val="00F15375"/>
    <w:rsid w:val="00F20674"/>
    <w:rsid w:val="00F20CDB"/>
    <w:rsid w:val="00F21974"/>
    <w:rsid w:val="00F21CBF"/>
    <w:rsid w:val="00F22224"/>
    <w:rsid w:val="00F23734"/>
    <w:rsid w:val="00F25412"/>
    <w:rsid w:val="00F2782F"/>
    <w:rsid w:val="00F30A85"/>
    <w:rsid w:val="00F323BB"/>
    <w:rsid w:val="00F33140"/>
    <w:rsid w:val="00F334C4"/>
    <w:rsid w:val="00F3489D"/>
    <w:rsid w:val="00F356FA"/>
    <w:rsid w:val="00F358CF"/>
    <w:rsid w:val="00F36985"/>
    <w:rsid w:val="00F37DC1"/>
    <w:rsid w:val="00F409AE"/>
    <w:rsid w:val="00F409C6"/>
    <w:rsid w:val="00F4178D"/>
    <w:rsid w:val="00F418FF"/>
    <w:rsid w:val="00F42AF4"/>
    <w:rsid w:val="00F43395"/>
    <w:rsid w:val="00F4396C"/>
    <w:rsid w:val="00F43F57"/>
    <w:rsid w:val="00F44061"/>
    <w:rsid w:val="00F4628F"/>
    <w:rsid w:val="00F5149E"/>
    <w:rsid w:val="00F514F1"/>
    <w:rsid w:val="00F51D7E"/>
    <w:rsid w:val="00F52250"/>
    <w:rsid w:val="00F52457"/>
    <w:rsid w:val="00F52D4C"/>
    <w:rsid w:val="00F53788"/>
    <w:rsid w:val="00F547CE"/>
    <w:rsid w:val="00F55151"/>
    <w:rsid w:val="00F60053"/>
    <w:rsid w:val="00F6031F"/>
    <w:rsid w:val="00F61849"/>
    <w:rsid w:val="00F61D81"/>
    <w:rsid w:val="00F6259A"/>
    <w:rsid w:val="00F63BCB"/>
    <w:rsid w:val="00F64BD2"/>
    <w:rsid w:val="00F64E97"/>
    <w:rsid w:val="00F65F21"/>
    <w:rsid w:val="00F65F91"/>
    <w:rsid w:val="00F66772"/>
    <w:rsid w:val="00F71A4C"/>
    <w:rsid w:val="00F75896"/>
    <w:rsid w:val="00F75B97"/>
    <w:rsid w:val="00F75C56"/>
    <w:rsid w:val="00F76A9B"/>
    <w:rsid w:val="00F80DAC"/>
    <w:rsid w:val="00F811AF"/>
    <w:rsid w:val="00F837F0"/>
    <w:rsid w:val="00F85E6A"/>
    <w:rsid w:val="00F86819"/>
    <w:rsid w:val="00F86C0D"/>
    <w:rsid w:val="00F91614"/>
    <w:rsid w:val="00F92CDC"/>
    <w:rsid w:val="00F931E0"/>
    <w:rsid w:val="00F9349E"/>
    <w:rsid w:val="00F94781"/>
    <w:rsid w:val="00F947F8"/>
    <w:rsid w:val="00F9480A"/>
    <w:rsid w:val="00F94D4A"/>
    <w:rsid w:val="00F96333"/>
    <w:rsid w:val="00F9684A"/>
    <w:rsid w:val="00F97EE4"/>
    <w:rsid w:val="00FA0531"/>
    <w:rsid w:val="00FA15C3"/>
    <w:rsid w:val="00FA2060"/>
    <w:rsid w:val="00FA37C2"/>
    <w:rsid w:val="00FA38A9"/>
    <w:rsid w:val="00FA4C36"/>
    <w:rsid w:val="00FA4C91"/>
    <w:rsid w:val="00FA4F91"/>
    <w:rsid w:val="00FA5147"/>
    <w:rsid w:val="00FA550F"/>
    <w:rsid w:val="00FA568B"/>
    <w:rsid w:val="00FA64DF"/>
    <w:rsid w:val="00FA6728"/>
    <w:rsid w:val="00FA77E1"/>
    <w:rsid w:val="00FA78BB"/>
    <w:rsid w:val="00FB055D"/>
    <w:rsid w:val="00FB11AC"/>
    <w:rsid w:val="00FB1947"/>
    <w:rsid w:val="00FB19C5"/>
    <w:rsid w:val="00FB3FFC"/>
    <w:rsid w:val="00FB566D"/>
    <w:rsid w:val="00FB5CB2"/>
    <w:rsid w:val="00FB6F04"/>
    <w:rsid w:val="00FB7602"/>
    <w:rsid w:val="00FB77FC"/>
    <w:rsid w:val="00FC14E4"/>
    <w:rsid w:val="00FC15F5"/>
    <w:rsid w:val="00FC1947"/>
    <w:rsid w:val="00FC2BD4"/>
    <w:rsid w:val="00FC3315"/>
    <w:rsid w:val="00FC3A0F"/>
    <w:rsid w:val="00FC3A92"/>
    <w:rsid w:val="00FC55DA"/>
    <w:rsid w:val="00FC5C51"/>
    <w:rsid w:val="00FC5E8D"/>
    <w:rsid w:val="00FC70E6"/>
    <w:rsid w:val="00FC77A7"/>
    <w:rsid w:val="00FC7B12"/>
    <w:rsid w:val="00FD1D2E"/>
    <w:rsid w:val="00FD26B7"/>
    <w:rsid w:val="00FD2B0C"/>
    <w:rsid w:val="00FD3063"/>
    <w:rsid w:val="00FD3B97"/>
    <w:rsid w:val="00FD52C8"/>
    <w:rsid w:val="00FD7F0C"/>
    <w:rsid w:val="00FD7FA8"/>
    <w:rsid w:val="00FD7FBF"/>
    <w:rsid w:val="00FE0BDF"/>
    <w:rsid w:val="00FE1931"/>
    <w:rsid w:val="00FE2348"/>
    <w:rsid w:val="00FE3515"/>
    <w:rsid w:val="00FE362D"/>
    <w:rsid w:val="00FE3C8A"/>
    <w:rsid w:val="00FE4F62"/>
    <w:rsid w:val="00FE4FC7"/>
    <w:rsid w:val="00FE626B"/>
    <w:rsid w:val="00FE7495"/>
    <w:rsid w:val="00FE79F9"/>
    <w:rsid w:val="00FF155F"/>
    <w:rsid w:val="00FF1C5D"/>
    <w:rsid w:val="00FF2A01"/>
    <w:rsid w:val="00FF2A75"/>
    <w:rsid w:val="00FF494A"/>
    <w:rsid w:val="00FF4FA7"/>
    <w:rsid w:val="00FF5644"/>
    <w:rsid w:val="00FF7448"/>
    <w:rsid w:val="00FF7A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C1F1"/>
  <w15:docId w15:val="{00E4EDB9-1432-40D5-8A75-FFF94701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31B3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6904"/>
    <w:pPr>
      <w:ind w:left="720"/>
      <w:contextualSpacing/>
    </w:pPr>
  </w:style>
  <w:style w:type="paragraph" w:styleId="Zaglavlje">
    <w:name w:val="header"/>
    <w:basedOn w:val="Normal"/>
    <w:link w:val="ZaglavljeChar"/>
    <w:uiPriority w:val="99"/>
    <w:unhideWhenUsed/>
    <w:rsid w:val="00AF690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904"/>
  </w:style>
  <w:style w:type="paragraph" w:styleId="Podnoje">
    <w:name w:val="footer"/>
    <w:basedOn w:val="Normal"/>
    <w:link w:val="PodnojeChar"/>
    <w:uiPriority w:val="99"/>
    <w:unhideWhenUsed/>
    <w:rsid w:val="00AF690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904"/>
  </w:style>
  <w:style w:type="paragraph" w:styleId="Tekstbalonia">
    <w:name w:val="Balloon Text"/>
    <w:basedOn w:val="Normal"/>
    <w:link w:val="TekstbaloniaChar"/>
    <w:uiPriority w:val="99"/>
    <w:semiHidden/>
    <w:unhideWhenUsed/>
    <w:rsid w:val="00AF69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6904"/>
    <w:rPr>
      <w:rFonts w:ascii="Tahoma" w:hAnsi="Tahoma" w:cs="Tahoma"/>
      <w:sz w:val="16"/>
      <w:szCs w:val="16"/>
    </w:rPr>
  </w:style>
  <w:style w:type="character" w:styleId="Istaknuto">
    <w:name w:val="Emphasis"/>
    <w:basedOn w:val="Zadanifontodlomka"/>
    <w:uiPriority w:val="20"/>
    <w:qFormat/>
    <w:rsid w:val="00AF6904"/>
    <w:rPr>
      <w:i/>
      <w:iCs/>
    </w:rPr>
  </w:style>
  <w:style w:type="paragraph" w:customStyle="1" w:styleId="t-9-8">
    <w:name w:val="t-9-8"/>
    <w:basedOn w:val="Normal"/>
    <w:rsid w:val="00AF69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F6904"/>
    <w:rPr>
      <w:b/>
      <w:bCs/>
    </w:rPr>
  </w:style>
  <w:style w:type="paragraph" w:styleId="Naslov">
    <w:name w:val="Title"/>
    <w:basedOn w:val="Normal"/>
    <w:link w:val="NaslovChar"/>
    <w:qFormat/>
    <w:rsid w:val="00AF6904"/>
    <w:pPr>
      <w:spacing w:after="0" w:line="240" w:lineRule="auto"/>
      <w:jc w:val="center"/>
    </w:pPr>
    <w:rPr>
      <w:rFonts w:ascii="Times New Roman" w:eastAsia="Times New Roman" w:hAnsi="Times New Roman" w:cs="Times New Roman"/>
      <w:b/>
      <w:bCs/>
      <w:color w:val="FF00FF"/>
      <w:sz w:val="24"/>
      <w:szCs w:val="24"/>
      <w:lang w:val="x-none" w:eastAsia="x-none"/>
    </w:rPr>
  </w:style>
  <w:style w:type="character" w:customStyle="1" w:styleId="NaslovChar">
    <w:name w:val="Naslov Char"/>
    <w:basedOn w:val="Zadanifontodlomka"/>
    <w:link w:val="Naslov"/>
    <w:rsid w:val="00AF6904"/>
    <w:rPr>
      <w:rFonts w:ascii="Times New Roman" w:eastAsia="Times New Roman" w:hAnsi="Times New Roman" w:cs="Times New Roman"/>
      <w:b/>
      <w:bCs/>
      <w:color w:val="FF00FF"/>
      <w:sz w:val="24"/>
      <w:szCs w:val="24"/>
      <w:lang w:val="x-none" w:eastAsia="x-none"/>
    </w:rPr>
  </w:style>
  <w:style w:type="paragraph" w:styleId="StandardWeb">
    <w:name w:val="Normal (Web)"/>
    <w:basedOn w:val="Normal"/>
    <w:uiPriority w:val="99"/>
    <w:unhideWhenUsed/>
    <w:rsid w:val="00AF69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C71C1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etkatablice32">
    <w:name w:val="Rešetka tablice32"/>
    <w:basedOn w:val="Obinatablica"/>
    <w:rsid w:val="000A3C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rsid w:val="00B245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rsid w:val="00B829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rsid w:val="002522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3">
    <w:name w:val="Rešetka tablice53"/>
    <w:basedOn w:val="Obinatablica"/>
    <w:rsid w:val="003B77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4">
    <w:name w:val="Rešetka tablice54"/>
    <w:basedOn w:val="Obinatablica"/>
    <w:rsid w:val="004E0A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5">
    <w:name w:val="Rešetka tablice55"/>
    <w:basedOn w:val="Obinatablica"/>
    <w:rsid w:val="00873C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6">
    <w:name w:val="Rešetka tablice56"/>
    <w:basedOn w:val="Obinatablica"/>
    <w:rsid w:val="009B1D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7">
    <w:name w:val="Rešetka tablice57"/>
    <w:basedOn w:val="Obinatablica"/>
    <w:rsid w:val="0027389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8">
    <w:name w:val="Rešetka tablice58"/>
    <w:basedOn w:val="Obinatablica"/>
    <w:rsid w:val="009630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39"/>
    <w:rsid w:val="00BE17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B31B39"/>
    <w:rPr>
      <w:rFonts w:asciiTheme="majorHAnsi" w:eastAsiaTheme="majorEastAsia" w:hAnsiTheme="majorHAnsi" w:cstheme="majorBidi"/>
      <w:color w:val="365F91" w:themeColor="accent1" w:themeShade="BF"/>
      <w:sz w:val="32"/>
      <w:szCs w:val="32"/>
    </w:rPr>
  </w:style>
  <w:style w:type="paragraph" w:customStyle="1" w:styleId="box474667">
    <w:name w:val="box_474667"/>
    <w:basedOn w:val="Normal"/>
    <w:rsid w:val="0063405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2452">
      <w:bodyDiv w:val="1"/>
      <w:marLeft w:val="0"/>
      <w:marRight w:val="0"/>
      <w:marTop w:val="0"/>
      <w:marBottom w:val="0"/>
      <w:divBdr>
        <w:top w:val="none" w:sz="0" w:space="0" w:color="auto"/>
        <w:left w:val="none" w:sz="0" w:space="0" w:color="auto"/>
        <w:bottom w:val="none" w:sz="0" w:space="0" w:color="auto"/>
        <w:right w:val="none" w:sz="0" w:space="0" w:color="auto"/>
      </w:divBdr>
    </w:div>
    <w:div w:id="262107198">
      <w:bodyDiv w:val="1"/>
      <w:marLeft w:val="0"/>
      <w:marRight w:val="0"/>
      <w:marTop w:val="0"/>
      <w:marBottom w:val="0"/>
      <w:divBdr>
        <w:top w:val="none" w:sz="0" w:space="0" w:color="auto"/>
        <w:left w:val="none" w:sz="0" w:space="0" w:color="auto"/>
        <w:bottom w:val="none" w:sz="0" w:space="0" w:color="auto"/>
        <w:right w:val="none" w:sz="0" w:space="0" w:color="auto"/>
      </w:divBdr>
    </w:div>
    <w:div w:id="406536430">
      <w:bodyDiv w:val="1"/>
      <w:marLeft w:val="0"/>
      <w:marRight w:val="0"/>
      <w:marTop w:val="0"/>
      <w:marBottom w:val="0"/>
      <w:divBdr>
        <w:top w:val="none" w:sz="0" w:space="0" w:color="auto"/>
        <w:left w:val="none" w:sz="0" w:space="0" w:color="auto"/>
        <w:bottom w:val="none" w:sz="0" w:space="0" w:color="auto"/>
        <w:right w:val="none" w:sz="0" w:space="0" w:color="auto"/>
      </w:divBdr>
    </w:div>
    <w:div w:id="554004403">
      <w:bodyDiv w:val="1"/>
      <w:marLeft w:val="0"/>
      <w:marRight w:val="0"/>
      <w:marTop w:val="0"/>
      <w:marBottom w:val="0"/>
      <w:divBdr>
        <w:top w:val="none" w:sz="0" w:space="0" w:color="auto"/>
        <w:left w:val="none" w:sz="0" w:space="0" w:color="auto"/>
        <w:bottom w:val="none" w:sz="0" w:space="0" w:color="auto"/>
        <w:right w:val="none" w:sz="0" w:space="0" w:color="auto"/>
      </w:divBdr>
    </w:div>
    <w:div w:id="985889217">
      <w:bodyDiv w:val="1"/>
      <w:marLeft w:val="0"/>
      <w:marRight w:val="0"/>
      <w:marTop w:val="0"/>
      <w:marBottom w:val="0"/>
      <w:divBdr>
        <w:top w:val="none" w:sz="0" w:space="0" w:color="auto"/>
        <w:left w:val="none" w:sz="0" w:space="0" w:color="auto"/>
        <w:bottom w:val="none" w:sz="0" w:space="0" w:color="auto"/>
        <w:right w:val="none" w:sz="0" w:space="0" w:color="auto"/>
      </w:divBdr>
    </w:div>
    <w:div w:id="1187326678">
      <w:bodyDiv w:val="1"/>
      <w:marLeft w:val="0"/>
      <w:marRight w:val="0"/>
      <w:marTop w:val="0"/>
      <w:marBottom w:val="0"/>
      <w:divBdr>
        <w:top w:val="none" w:sz="0" w:space="0" w:color="auto"/>
        <w:left w:val="none" w:sz="0" w:space="0" w:color="auto"/>
        <w:bottom w:val="none" w:sz="0" w:space="0" w:color="auto"/>
        <w:right w:val="none" w:sz="0" w:space="0" w:color="auto"/>
      </w:divBdr>
    </w:div>
    <w:div w:id="1213225378">
      <w:bodyDiv w:val="1"/>
      <w:marLeft w:val="0"/>
      <w:marRight w:val="0"/>
      <w:marTop w:val="0"/>
      <w:marBottom w:val="0"/>
      <w:divBdr>
        <w:top w:val="none" w:sz="0" w:space="0" w:color="auto"/>
        <w:left w:val="none" w:sz="0" w:space="0" w:color="auto"/>
        <w:bottom w:val="none" w:sz="0" w:space="0" w:color="auto"/>
        <w:right w:val="none" w:sz="0" w:space="0" w:color="auto"/>
      </w:divBdr>
    </w:div>
    <w:div w:id="1230002461">
      <w:bodyDiv w:val="1"/>
      <w:marLeft w:val="0"/>
      <w:marRight w:val="0"/>
      <w:marTop w:val="0"/>
      <w:marBottom w:val="0"/>
      <w:divBdr>
        <w:top w:val="none" w:sz="0" w:space="0" w:color="auto"/>
        <w:left w:val="none" w:sz="0" w:space="0" w:color="auto"/>
        <w:bottom w:val="none" w:sz="0" w:space="0" w:color="auto"/>
        <w:right w:val="none" w:sz="0" w:space="0" w:color="auto"/>
      </w:divBdr>
    </w:div>
    <w:div w:id="1305966095">
      <w:bodyDiv w:val="1"/>
      <w:marLeft w:val="0"/>
      <w:marRight w:val="0"/>
      <w:marTop w:val="0"/>
      <w:marBottom w:val="0"/>
      <w:divBdr>
        <w:top w:val="none" w:sz="0" w:space="0" w:color="auto"/>
        <w:left w:val="none" w:sz="0" w:space="0" w:color="auto"/>
        <w:bottom w:val="none" w:sz="0" w:space="0" w:color="auto"/>
        <w:right w:val="none" w:sz="0" w:space="0" w:color="auto"/>
      </w:divBdr>
    </w:div>
    <w:div w:id="16743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1EB8-3DB6-4030-99D1-2444951C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27</Pages>
  <Words>9086</Words>
  <Characters>51796</Characters>
  <Application>Microsoft Office Word</Application>
  <DocSecurity>0</DocSecurity>
  <Lines>431</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mirela@osiz.hr</cp:lastModifiedBy>
  <cp:revision>6256</cp:revision>
  <cp:lastPrinted>2024-08-30T05:58:00Z</cp:lastPrinted>
  <dcterms:created xsi:type="dcterms:W3CDTF">2022-04-28T05:53:00Z</dcterms:created>
  <dcterms:modified xsi:type="dcterms:W3CDTF">2024-08-30T06:03:00Z</dcterms:modified>
</cp:coreProperties>
</file>