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70980397" w14:textId="77777777" w:rsidR="00CA19DD" w:rsidRPr="00A20388" w:rsidRDefault="00B864AC" w:rsidP="00CA19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2E35C0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7777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</w:p>
          <w:p w14:paraId="79361653" w14:textId="7FAF0B57" w:rsidR="000F251A" w:rsidRDefault="00CA19DD" w:rsidP="00711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 </w:t>
            </w:r>
            <w:r w:rsidR="00653D1D" w:rsidRPr="00A20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izmjen</w:t>
            </w:r>
            <w:r w:rsidR="000F2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 Odluke o </w:t>
            </w:r>
            <w:r w:rsidR="007119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koeficijentima za obračun plaće službenika i namještenika </w:t>
            </w:r>
          </w:p>
          <w:p w14:paraId="7E6982D7" w14:textId="243D0748" w:rsidR="007119C3" w:rsidRPr="00A20388" w:rsidRDefault="007119C3" w:rsidP="00711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 Jedinstvenom upravnom odjelu Općine Sveti Ivan Žabno</w:t>
            </w:r>
          </w:p>
          <w:p w14:paraId="3ADEDBFD" w14:textId="336068B8" w:rsidR="00507777" w:rsidRPr="00A20388" w:rsidRDefault="00507777" w:rsidP="0034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565048FC" w:rsidR="00345631" w:rsidRPr="00A20388" w:rsidRDefault="0040279F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509CCFE4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6B24B2E" w14:textId="77777777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</w:t>
            </w:r>
            <w:r w:rsidR="007119C3" w:rsidRPr="007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Zakonom o plaćama u lokalnoj i područnoj (regionalnoj) samoupravi ("Narodne novine" broj 28/10.</w:t>
            </w:r>
            <w:r w:rsidR="007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 10/23</w:t>
            </w:r>
            <w:r w:rsidR="007119C3" w:rsidRPr="00711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(u daljnjem tekstu: Zakon) propisana su mjerila za određivanje plaća i naknada župana, gradonačelnika i općinskih načelnika i njihovih zamjenika, kao i plaća službenika i namještenika u upravnim odjelima i službama jedinica lokalne i područne (regionalne) samouprave.</w:t>
            </w:r>
          </w:p>
          <w:p w14:paraId="6A8B04CE" w14:textId="77777777" w:rsidR="00F328B9" w:rsidRDefault="00F328B9" w:rsidP="006C6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 xml:space="preserve">Odredbom članka 10. stavka 1. Zakona propisano je da koeficijente za obračun plaće službenika i namještenika određuje odlukom predstavničko tijelo </w:t>
            </w:r>
            <w:r w:rsidR="007119C3">
              <w:rPr>
                <w:rFonts w:ascii="Times New Roman" w:hAnsi="Times New Roman"/>
                <w:sz w:val="24"/>
                <w:szCs w:val="24"/>
              </w:rPr>
              <w:t>jedinice lokalne samouprave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 xml:space="preserve">, na prijedlog </w:t>
            </w:r>
            <w:r w:rsidR="007119C3">
              <w:rPr>
                <w:rFonts w:ascii="Times New Roman" w:hAnsi="Times New Roman"/>
                <w:sz w:val="24"/>
                <w:szCs w:val="24"/>
              </w:rPr>
              <w:t>općinskog načelnika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>, a stavkom 2. istog članka da se koeficijenti određuju unutar raspona koeficijenata od 1,00 do 6,00.</w:t>
            </w:r>
          </w:p>
          <w:p w14:paraId="2B6913CB" w14:textId="2CC89981" w:rsidR="007119C3" w:rsidRPr="007119C3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 xml:space="preserve">Dodatno ograničenje za plaću pročelnika upravnog tijela utvrđeno je člankom 11. Zakona kojim je određeno da </w:t>
            </w:r>
            <w:r w:rsidR="0034120F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 xml:space="preserve">njegova plaća, bez uvećanja za radni staž, ne smije odrediti u iznosu većem od umnoška osnovice i koeficijenta za obračun plaće </w:t>
            </w:r>
            <w:r w:rsidR="007119C3">
              <w:rPr>
                <w:rFonts w:ascii="Times New Roman" w:hAnsi="Times New Roman"/>
                <w:sz w:val="24"/>
                <w:szCs w:val="24"/>
              </w:rPr>
              <w:t>općinskog načelnika koji svoju dužnost obavlja profesionalno u istoj jedinci lokalne samouprave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290DC9" w14:textId="0CB1D190" w:rsidR="007119C3" w:rsidRPr="007119C3" w:rsidRDefault="00F328B9" w:rsidP="006C6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>Uredbom o klasifikaciji radnih mjesta službenika i namještenika u lokalnoj i područnoj (regionalnoj) samoupravi ("Narodne novine" broj 74/10.</w:t>
            </w:r>
            <w:r w:rsidR="007119C3">
              <w:rPr>
                <w:rFonts w:ascii="Times New Roman" w:hAnsi="Times New Roman"/>
                <w:sz w:val="24"/>
                <w:szCs w:val="24"/>
              </w:rPr>
              <w:t>,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 xml:space="preserve"> 125/14.</w:t>
            </w:r>
            <w:r w:rsidR="007119C3">
              <w:rPr>
                <w:rFonts w:ascii="Times New Roman" w:hAnsi="Times New Roman"/>
                <w:sz w:val="24"/>
                <w:szCs w:val="24"/>
              </w:rPr>
              <w:t xml:space="preserve"> i 4</w:t>
            </w:r>
            <w:r w:rsidR="009D6CCF">
              <w:rPr>
                <w:rFonts w:ascii="Times New Roman" w:hAnsi="Times New Roman"/>
                <w:sz w:val="24"/>
                <w:szCs w:val="24"/>
              </w:rPr>
              <w:t>8</w:t>
            </w:r>
            <w:r w:rsidR="007119C3">
              <w:rPr>
                <w:rFonts w:ascii="Times New Roman" w:hAnsi="Times New Roman"/>
                <w:sz w:val="24"/>
                <w:szCs w:val="24"/>
              </w:rPr>
              <w:t>/23.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>) (u daljnjem tekstu: Uredba) propisani su nazivi radnih mjesta te su radna mjesta svrstana u kategorije, potkategorije, razine i klasifikacijske rangove. Radna mjesta klasificirana su prema standardnim mjerilima utvrđenima Uredbom i općim i posebnim uvjetima utvrđenima Zakonom o službenicima i namještenicima u lokalnoj i područnoj (regionalnoj) samoupravi ("Narodne novine" broj 86/08.</w:t>
            </w:r>
            <w:r w:rsidR="007119C3">
              <w:rPr>
                <w:rFonts w:ascii="Times New Roman" w:hAnsi="Times New Roman"/>
                <w:sz w:val="24"/>
                <w:szCs w:val="24"/>
              </w:rPr>
              <w:t>,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 xml:space="preserve"> 61/11.</w:t>
            </w:r>
            <w:r w:rsidR="007119C3">
              <w:rPr>
                <w:rFonts w:ascii="Times New Roman" w:hAnsi="Times New Roman"/>
                <w:sz w:val="24"/>
                <w:szCs w:val="24"/>
              </w:rPr>
              <w:t>, 04/18. i 112/19.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6AB835AC" w14:textId="382D0DAB" w:rsidR="00E63936" w:rsidRDefault="00F328B9" w:rsidP="006C6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119C3" w:rsidRPr="007119C3">
              <w:rPr>
                <w:rFonts w:ascii="Times New Roman" w:hAnsi="Times New Roman"/>
                <w:sz w:val="24"/>
                <w:szCs w:val="24"/>
              </w:rPr>
              <w:t>Člankom 9. Uredbe propisano je da se važnost potkategorije i razine potkategorije radnog mjesta u ukupnoj klasifikaciji radnih mjesta određuje klasifikacijskim rangom koji je određen rednim brojem u Popisu radnih mjesta (koji je sastavni dio Uredbe), a osnova je za vrednovanje radnih mjesta u odluci kojom se uređuju koeficijenti za obračun plaća. Nadalje, Uredbom je omogućeno da se prilikom uređivanja plaća, radna mjesta unutar pojedinog klasifikacijskog ranga mogu jednako ili različito vrednovati s time da radna mjesta s klasifikacijskim rangom višeg rednog broja ne mogu biti vrednovana jednako ili više od radnih mjesta s klasifikacijskim rangom nižeg rednog broja.</w:t>
            </w:r>
            <w:r w:rsidR="008A1A5F" w:rsidRPr="009464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F87B1C5" w14:textId="65D0E419" w:rsidR="00641BD5" w:rsidRDefault="00641BD5" w:rsidP="006C6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>S obzirom na postojeće životne uvjete i povećanje troškova života u svim</w:t>
            </w:r>
            <w:r w:rsid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>segmentima, te</w:t>
            </w:r>
            <w:r w:rsid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>imajući u vidu upravne standarde te činjenicu da kvalitetno uspostavljen sustav utječe</w:t>
            </w:r>
            <w:r w:rsid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>na</w:t>
            </w:r>
            <w:r w:rsid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 xml:space="preserve">kvalitetu rada, predlaže se </w:t>
            </w:r>
            <w:r w:rsidR="001160DA">
              <w:rPr>
                <w:rFonts w:ascii="Times New Roman" w:hAnsi="Times New Roman"/>
                <w:sz w:val="24"/>
                <w:szCs w:val="24"/>
              </w:rPr>
              <w:t>utvrđivanje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 xml:space="preserve"> koeficijenata za sva radna mjesta, a kako je predloženo</w:t>
            </w:r>
            <w:r w:rsid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>u</w:t>
            </w:r>
            <w:r w:rsid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>prijedlogu Odluke o izmjeni Odluke o koeficijentima za obračun plaće službenika</w:t>
            </w:r>
            <w:r w:rsid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 xml:space="preserve">i namještenika u </w:t>
            </w:r>
            <w:r w:rsidR="00E35FFF">
              <w:rPr>
                <w:rFonts w:ascii="Times New Roman" w:hAnsi="Times New Roman"/>
                <w:sz w:val="24"/>
                <w:szCs w:val="24"/>
              </w:rPr>
              <w:t>Jedinstvenom upravnom odjelu Općine Sveti Ivan Žabno</w:t>
            </w:r>
            <w:r w:rsidR="00E35FFF" w:rsidRPr="00E35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DC5879" w14:textId="47AF6D88" w:rsidR="006C6314" w:rsidRPr="00D56A88" w:rsidRDefault="006C6314" w:rsidP="006C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Činjenica je da živimo u vremenu tendencije mijenjanja radnih mjesta i stalnog traženja bolje plaćenih poslova, jer visina plaće, uz uvjeta rada, ipak je odlučujući razlog za promjenu radnog mjesta i u tome niti javna uprava više nije iznimka. Takvom „trendu“ svakako je doprinijela i okolnost izrazito velikog povećanja egzistencijskih troškova unazad dvije godine, o čemu govori podatak o stopi inflacije za 2022. godinu u prosjeku 10,8%, a za 2023. godinu u prosjeku 8%. Nedostatak ljudskog kadra, a posebno kvalificiranih, motiviranih i iskusnih</w:t>
            </w:r>
            <w:r w:rsidR="00D56A88">
              <w:rPr>
                <w:rFonts w:ascii="Times New Roman" w:hAnsi="Times New Roman" w:cs="Times New Roman"/>
                <w:sz w:val="24"/>
                <w:szCs w:val="24"/>
              </w:rPr>
              <w:t xml:space="preserve"> kadrova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neizbježno utječe i na kvalitetu rada općinske uprave te otežava realizaciju projekata i aktivnosti definiranih proračunom. Ljudski resursi danas su značajno izvorište novih vrijednosti i od presudnog su značaja za uspješnost svakog poslodavca.</w:t>
            </w:r>
            <w:r w:rsidR="00D5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Ovim izmjenama Odluke nastoje se osigurati primjerene plaće za sve zaposlenike, otvoriti prostor za zadržavanje službenika s dugogodišnjim iskustvom rada u javnoj upravi i motivirati ih za napredovanja, kao i za privlačenje novih kadrova.</w:t>
            </w:r>
          </w:p>
          <w:p w14:paraId="2F96D4C1" w14:textId="769DBBC9" w:rsidR="00A20388" w:rsidRPr="00A20388" w:rsidRDefault="00E63936" w:rsidP="006C6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D42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Člankom </w:t>
            </w:r>
            <w:r w:rsidR="00F20CCC">
              <w:rPr>
                <w:rFonts w:ascii="Times New Roman" w:hAnsi="Times New Roman"/>
                <w:sz w:val="24"/>
                <w:szCs w:val="24"/>
              </w:rPr>
              <w:t>2</w:t>
            </w:r>
            <w:r w:rsidR="003204AB" w:rsidRPr="009464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0388" w:rsidRPr="009464BC">
              <w:rPr>
                <w:rFonts w:ascii="Times New Roman" w:hAnsi="Times New Roman"/>
                <w:sz w:val="24"/>
                <w:szCs w:val="24"/>
              </w:rPr>
              <w:t>definirano je stupanje na snagu Odluke.</w:t>
            </w:r>
          </w:p>
          <w:p w14:paraId="1C8C374B" w14:textId="62F054AF" w:rsidR="004F3EB6" w:rsidRPr="00A20388" w:rsidRDefault="004F3EB6" w:rsidP="00A20388">
            <w:pPr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227A66EA" w:rsidR="005E4A45" w:rsidRPr="00A20388" w:rsidRDefault="005E4A45" w:rsidP="00E92D3C">
      <w:pPr>
        <w:spacing w:after="0" w:line="240" w:lineRule="auto"/>
        <w:ind w:firstLine="708"/>
        <w:rPr>
          <w:rStyle w:val="Hiperveza"/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E63936">
        <w:rPr>
          <w:rFonts w:ascii="Times New Roman" w:hAnsi="Times New Roman" w:cs="Times New Roman"/>
          <w:sz w:val="24"/>
          <w:szCs w:val="24"/>
        </w:rPr>
        <w:t>5</w:t>
      </w:r>
      <w:r w:rsidR="0040279F" w:rsidRPr="00A20388">
        <w:rPr>
          <w:rFonts w:ascii="Times New Roman" w:hAnsi="Times New Roman" w:cs="Times New Roman"/>
          <w:sz w:val="24"/>
          <w:szCs w:val="24"/>
        </w:rPr>
        <w:t>.</w:t>
      </w:r>
      <w:r w:rsidR="007D22B2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E63936">
        <w:rPr>
          <w:rFonts w:ascii="Times New Roman" w:hAnsi="Times New Roman" w:cs="Times New Roman"/>
          <w:sz w:val="24"/>
          <w:szCs w:val="24"/>
        </w:rPr>
        <w:t>rujna</w:t>
      </w:r>
      <w:r w:rsidR="003D6DD9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A20388">
        <w:rPr>
          <w:rFonts w:ascii="Times New Roman" w:hAnsi="Times New Roman" w:cs="Times New Roman"/>
          <w:sz w:val="24"/>
          <w:szCs w:val="24"/>
        </w:rPr>
        <w:t>202</w:t>
      </w:r>
      <w:r w:rsidR="003D6DD9" w:rsidRPr="00A20388">
        <w:rPr>
          <w:rFonts w:ascii="Times New Roman" w:hAnsi="Times New Roman" w:cs="Times New Roman"/>
          <w:sz w:val="24"/>
          <w:szCs w:val="24"/>
        </w:rPr>
        <w:t>4</w:t>
      </w:r>
      <w:r w:rsidR="00345631" w:rsidRPr="00A20388">
        <w:rPr>
          <w:rFonts w:ascii="Times New Roman" w:hAnsi="Times New Roman" w:cs="Times New Roman"/>
          <w:sz w:val="24"/>
          <w:szCs w:val="24"/>
        </w:rPr>
        <w:t xml:space="preserve">. </w:t>
      </w:r>
      <w:r w:rsidRPr="00A20388">
        <w:rPr>
          <w:rFonts w:ascii="Times New Roman" w:hAnsi="Times New Roman" w:cs="Times New Roman"/>
          <w:sz w:val="24"/>
          <w:szCs w:val="24"/>
        </w:rPr>
        <w:t>go</w:t>
      </w:r>
      <w:r w:rsidR="002E35C0" w:rsidRPr="00A20388">
        <w:rPr>
          <w:rFonts w:ascii="Times New Roman" w:hAnsi="Times New Roman" w:cs="Times New Roman"/>
          <w:sz w:val="24"/>
          <w:szCs w:val="24"/>
        </w:rPr>
        <w:t xml:space="preserve">dine dostave svoje komentare na </w:t>
      </w:r>
      <w:r w:rsidRPr="00A20388">
        <w:rPr>
          <w:rFonts w:ascii="Times New Roman" w:hAnsi="Times New Roman" w:cs="Times New Roman"/>
          <w:sz w:val="24"/>
          <w:szCs w:val="24"/>
        </w:rPr>
        <w:t>Nacrt</w:t>
      </w:r>
      <w:r w:rsidR="00507777" w:rsidRPr="00A2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777" w:rsidRPr="00A20388">
        <w:rPr>
          <w:rFonts w:ascii="Times New Roman" w:hAnsi="Times New Roman" w:cs="Times New Roman"/>
          <w:sz w:val="24"/>
          <w:szCs w:val="24"/>
        </w:rPr>
        <w:t>Odl</w:t>
      </w:r>
      <w:r w:rsidR="00C13864" w:rsidRPr="00A20388">
        <w:rPr>
          <w:rFonts w:ascii="Times New Roman" w:hAnsi="Times New Roman" w:cs="Times New Roman"/>
          <w:sz w:val="24"/>
          <w:szCs w:val="24"/>
        </w:rPr>
        <w:t>uke o</w:t>
      </w:r>
      <w:r w:rsidR="00B153C4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653D1D" w:rsidRPr="00A20388">
        <w:rPr>
          <w:rFonts w:ascii="Times New Roman" w:hAnsi="Times New Roman" w:cs="Times New Roman"/>
          <w:sz w:val="24"/>
          <w:szCs w:val="24"/>
        </w:rPr>
        <w:t>izmjen</w:t>
      </w:r>
      <w:r w:rsidR="00E63936">
        <w:rPr>
          <w:rFonts w:ascii="Times New Roman" w:hAnsi="Times New Roman" w:cs="Times New Roman"/>
          <w:sz w:val="24"/>
          <w:szCs w:val="24"/>
        </w:rPr>
        <w:t xml:space="preserve">i Odluke o </w:t>
      </w:r>
      <w:r w:rsidR="00164F21">
        <w:rPr>
          <w:rFonts w:ascii="Times New Roman" w:hAnsi="Times New Roman" w:cs="Times New Roman"/>
          <w:sz w:val="24"/>
          <w:szCs w:val="24"/>
        </w:rPr>
        <w:t>koeficijentima za obračun plaće službenika i namještenika u Jedinstvenom upravnom odjelu Općine Sveti Ivan Žabno</w:t>
      </w:r>
      <w:r w:rsidR="007D22B2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Pr="00A2038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20388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D424E">
        <w:rPr>
          <w:rFonts w:ascii="Times New Roman" w:hAnsi="Times New Roman" w:cs="Times New Roman"/>
          <w:sz w:val="24"/>
          <w:szCs w:val="24"/>
        </w:rPr>
        <w:t>blan</w:t>
      </w:r>
      <w:r w:rsidR="00AD424E">
        <w:rPr>
          <w:rFonts w:ascii="Times New Roman" w:hAnsi="Times New Roman" w:cs="Times New Roman"/>
          <w:sz w:val="24"/>
          <w:szCs w:val="24"/>
        </w:rPr>
        <w:t>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25A45E42" w:rsidR="008F19F7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243BA17A" w:rsidR="008F19F7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92316" w14:textId="15AD2B93" w:rsidR="002E35C0" w:rsidRPr="00A20388" w:rsidRDefault="008F19F7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0388">
        <w:rPr>
          <w:rFonts w:ascii="Times New Roman" w:hAnsi="Times New Roman" w:cs="Times New Roman"/>
          <w:sz w:val="24"/>
          <w:szCs w:val="24"/>
        </w:rPr>
        <w:t>Zahvaljujemo na doprinosu u izradi što kvalitetnijeg Nacrta</w:t>
      </w:r>
      <w:r w:rsidR="00E75365" w:rsidRPr="00A20388">
        <w:rPr>
          <w:rFonts w:ascii="Times New Roman" w:hAnsi="Times New Roman" w:cs="Times New Roman"/>
          <w:sz w:val="24"/>
          <w:szCs w:val="24"/>
        </w:rPr>
        <w:t xml:space="preserve"> </w:t>
      </w:r>
      <w:r w:rsidR="00507777" w:rsidRPr="00A20388">
        <w:rPr>
          <w:rFonts w:ascii="Times New Roman" w:hAnsi="Times New Roman" w:cs="Times New Roman"/>
          <w:sz w:val="24"/>
          <w:szCs w:val="24"/>
        </w:rPr>
        <w:t>Odluk</w:t>
      </w:r>
      <w:r w:rsidR="00C13864" w:rsidRPr="00A20388">
        <w:rPr>
          <w:rFonts w:ascii="Times New Roman" w:hAnsi="Times New Roman" w:cs="Times New Roman"/>
          <w:sz w:val="24"/>
          <w:szCs w:val="24"/>
        </w:rPr>
        <w:t xml:space="preserve">e </w:t>
      </w:r>
      <w:r w:rsidR="00AD424E" w:rsidRPr="00A20388">
        <w:rPr>
          <w:rFonts w:ascii="Times New Roman" w:hAnsi="Times New Roman" w:cs="Times New Roman"/>
          <w:sz w:val="24"/>
          <w:szCs w:val="24"/>
        </w:rPr>
        <w:t>o izmjen</w:t>
      </w:r>
      <w:r w:rsidR="00AD424E">
        <w:rPr>
          <w:rFonts w:ascii="Times New Roman" w:hAnsi="Times New Roman" w:cs="Times New Roman"/>
          <w:sz w:val="24"/>
          <w:szCs w:val="24"/>
        </w:rPr>
        <w:t xml:space="preserve">i Odluke </w:t>
      </w:r>
      <w:r w:rsidR="00164F21">
        <w:rPr>
          <w:rFonts w:ascii="Times New Roman" w:hAnsi="Times New Roman" w:cs="Times New Roman"/>
          <w:sz w:val="24"/>
          <w:szCs w:val="24"/>
        </w:rPr>
        <w:t>o koeficijentima za obračun plaće službenika i namještenika u Jedinstvenom upravnom odjelu Općine Sveti Ivan Žabno</w:t>
      </w:r>
      <w:r w:rsidR="002C4216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2A72AE1D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</w:t>
      </w:r>
      <w:r w:rsidR="006C6314">
        <w:rPr>
          <w:rFonts w:ascii="Times New Roman" w:hAnsi="Times New Roman" w:cs="Times New Roman"/>
          <w:sz w:val="24"/>
          <w:szCs w:val="24"/>
        </w:rPr>
        <w:t>2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09501A24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Sveti Ivan Žabno, 6. kolovoza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26F5" w14:textId="77777777" w:rsidR="00EC66D7" w:rsidRDefault="00EC66D7" w:rsidP="002342F3">
      <w:pPr>
        <w:spacing w:after="0" w:line="240" w:lineRule="auto"/>
      </w:pPr>
      <w:r>
        <w:separator/>
      </w:r>
    </w:p>
  </w:endnote>
  <w:endnote w:type="continuationSeparator" w:id="0">
    <w:p w14:paraId="4D6ADCDD" w14:textId="77777777" w:rsidR="00EC66D7" w:rsidRDefault="00EC66D7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D15C4" w14:textId="77777777" w:rsidR="00EC66D7" w:rsidRDefault="00EC66D7" w:rsidP="002342F3">
      <w:pPr>
        <w:spacing w:after="0" w:line="240" w:lineRule="auto"/>
      </w:pPr>
      <w:r>
        <w:separator/>
      </w:r>
    </w:p>
  </w:footnote>
  <w:footnote w:type="continuationSeparator" w:id="0">
    <w:p w14:paraId="1D3D1A80" w14:textId="77777777" w:rsidR="00EC66D7" w:rsidRDefault="00EC66D7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A0F7B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7129E"/>
    <w:rsid w:val="00373878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D22B2"/>
    <w:rsid w:val="007E2C70"/>
    <w:rsid w:val="007F16A4"/>
    <w:rsid w:val="0080463F"/>
    <w:rsid w:val="00816B8B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9A2"/>
    <w:rsid w:val="00922107"/>
    <w:rsid w:val="00924480"/>
    <w:rsid w:val="00935701"/>
    <w:rsid w:val="0094002D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67EF"/>
    <w:rsid w:val="00A37D2C"/>
    <w:rsid w:val="00A37EE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26D2"/>
    <w:rsid w:val="00B479B4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D246D"/>
    <w:rsid w:val="00D1135B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Matuško</cp:lastModifiedBy>
  <cp:revision>15</cp:revision>
  <cp:lastPrinted>2024-08-06T11:06:00Z</cp:lastPrinted>
  <dcterms:created xsi:type="dcterms:W3CDTF">2024-08-06T05:30:00Z</dcterms:created>
  <dcterms:modified xsi:type="dcterms:W3CDTF">2024-08-06T11:08:00Z</dcterms:modified>
</cp:coreProperties>
</file>