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6597" w14:textId="3983E5D5" w:rsidR="0074076C" w:rsidRDefault="00217274" w:rsidP="00217274">
      <w:pPr>
        <w:jc w:val="center"/>
        <w:rPr>
          <w:b/>
          <w:bCs/>
        </w:rPr>
      </w:pPr>
      <w:r>
        <w:rPr>
          <w:b/>
          <w:bCs/>
        </w:rPr>
        <w:t>OBRAZLOŽENJE</w:t>
      </w:r>
    </w:p>
    <w:p w14:paraId="008A72CD" w14:textId="11CD8BED" w:rsidR="00217274" w:rsidRDefault="00217274" w:rsidP="00217274">
      <w:pPr>
        <w:jc w:val="center"/>
        <w:rPr>
          <w:b/>
          <w:bCs/>
        </w:rPr>
      </w:pPr>
      <w:r>
        <w:rPr>
          <w:b/>
          <w:bCs/>
        </w:rPr>
        <w:t>Prijedloga Odluke o izmjenama Odluke o cijeni usluga Dječjeg vrtića Žabac Sveti Ivan Žabno</w:t>
      </w:r>
    </w:p>
    <w:p w14:paraId="15335BA9" w14:textId="77777777" w:rsidR="00217274" w:rsidRDefault="00217274" w:rsidP="00217274">
      <w:pPr>
        <w:jc w:val="center"/>
        <w:rPr>
          <w:b/>
          <w:bCs/>
        </w:rPr>
      </w:pPr>
    </w:p>
    <w:p w14:paraId="12A00F76" w14:textId="212AA34A" w:rsidR="00217274" w:rsidRDefault="00217274" w:rsidP="00217274">
      <w:r>
        <w:t>Temeljem članka 48. stavka 4. Zakona o predškolskom odgoju („Narodne novine“ broj 10/97., 107/07., 94/13., 98/19., 57/22. i 101/23.) dječji vrtić koji je osnovala jedinica lokalne i područne (regionalne) samouprave naplaćuje svoje usluge od roditelja-korisnika usluga sukladno mjerilima koja utvrđuje predstavničko tijelo te jedinice, osim programa predškole koji je za roditelje besplatan.</w:t>
      </w:r>
    </w:p>
    <w:p w14:paraId="12361933" w14:textId="063F5DD5" w:rsidR="00902EF4" w:rsidRDefault="00902EF4" w:rsidP="00217274">
      <w:r>
        <w:t xml:space="preserve">Za obavljanje usluga programa koji se provode u dječjem vrtiću ekonomska cijena </w:t>
      </w:r>
      <w:r w:rsidR="0008658D">
        <w:t>određuje se na osnovu godišnjeg financiranja plana rashoda, odnosno programa dječjeg vrtića za kalendarsku godinu i procijenjenog prosječnog broja korisnika usluga dječjeg vrtića za kalendarsku godinu.</w:t>
      </w:r>
    </w:p>
    <w:p w14:paraId="2A3AA583" w14:textId="4A63E888" w:rsidR="0008658D" w:rsidRDefault="0008658D" w:rsidP="00217274">
      <w:r>
        <w:t>Ekonomska cijena obuhvaća sljedeće vrste troškova: izdaci za radnike (bruto plaća i naknade i materijalna prava radnika), prehrana djece, uvjeti boravka djece (materijalni izdaci, energija i komunalije, tekuće održavanje objekata i opreme), nabava namještaja i opreme i nabava sit</w:t>
      </w:r>
      <w:r w:rsidR="006E279E">
        <w:t>n</w:t>
      </w:r>
      <w:r>
        <w:t xml:space="preserve">og materijala. </w:t>
      </w:r>
    </w:p>
    <w:p w14:paraId="1CB4B047" w14:textId="7AE017C6" w:rsidR="0008658D" w:rsidRDefault="0008658D" w:rsidP="00217274">
      <w:r>
        <w:t>Prijedlog Odluke o izmjenama Odluke o cijeni usluga Dječjeg vrtića Žabac Sveti Ivan Žabno proizlazi iz povećanja cijene većine elemenata koji čine ekonomsku cijenu</w:t>
      </w:r>
      <w:r w:rsidR="001E4EC8">
        <w:t xml:space="preserve"> programa koj</w:t>
      </w:r>
      <w:r w:rsidR="001D0197">
        <w:t>eg</w:t>
      </w:r>
      <w:r w:rsidR="001E4EC8">
        <w:t xml:space="preserve"> provodi </w:t>
      </w:r>
      <w:r w:rsidR="001D0197">
        <w:t>D</w:t>
      </w:r>
      <w:r w:rsidR="001E4EC8">
        <w:t>ječji vrtić</w:t>
      </w:r>
      <w:r w:rsidR="001D0197">
        <w:t xml:space="preserve"> Žabac Sveti Ivan Žabno</w:t>
      </w:r>
      <w:r w:rsidR="001E4EC8">
        <w:t xml:space="preserve">. </w:t>
      </w:r>
    </w:p>
    <w:p w14:paraId="1EA75498" w14:textId="51EF9488" w:rsidR="001E4EC8" w:rsidRDefault="001E4EC8" w:rsidP="00217274">
      <w:r>
        <w:t xml:space="preserve">Izmjenom ekonomske cijene neće doći do povećanja participacije za roditelje/skrbnike/korisnike usluga jer će Općina Sveti Ivan Žabno snositi razliku od iznosa participacije koji plaćaju roditelji, a koja se neće mijenjati, do pune ekonomske cijene vrtića. </w:t>
      </w:r>
    </w:p>
    <w:p w14:paraId="376B7184" w14:textId="794AB97C" w:rsidR="00A36EA4" w:rsidRDefault="00A36EA4" w:rsidP="00217274">
      <w:r>
        <w:t>U preostalom dijelu se predloženim izmjenama Odluke o cijeni usluga Dječjeg vrtića Žabac Sveti Ivan Žabno zamjenjuju novčani iznosi iznosima u eurima temeljem fiksnog tečaja konverzije.</w:t>
      </w:r>
    </w:p>
    <w:p w14:paraId="0B6E95FB" w14:textId="6A7A52FA" w:rsidR="00A36EA4" w:rsidRPr="00217274" w:rsidRDefault="00A36EA4" w:rsidP="00217274">
      <w:r>
        <w:t xml:space="preserve">Slijedom navedenog, predlaže se Općinskom vijeću </w:t>
      </w:r>
      <w:r w:rsidR="001D0197">
        <w:t xml:space="preserve">Općine Sveti Ivan Žabno </w:t>
      </w:r>
      <w:r>
        <w:t>donošenje Odluke o izmjenama Odluke o cijenu usluga Dječjeg vrtića Žabac Sveti Ivan Žabno.</w:t>
      </w:r>
    </w:p>
    <w:sectPr w:rsidR="00A36EA4" w:rsidRPr="00217274" w:rsidSect="00D557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74"/>
    <w:rsid w:val="0008658D"/>
    <w:rsid w:val="001D0197"/>
    <w:rsid w:val="001E4EC8"/>
    <w:rsid w:val="00217274"/>
    <w:rsid w:val="003379C8"/>
    <w:rsid w:val="003717F5"/>
    <w:rsid w:val="00566D7F"/>
    <w:rsid w:val="006E279E"/>
    <w:rsid w:val="0074076C"/>
    <w:rsid w:val="00902EF4"/>
    <w:rsid w:val="00A36EA4"/>
    <w:rsid w:val="00B72862"/>
    <w:rsid w:val="00C309AF"/>
    <w:rsid w:val="00D5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70BC"/>
  <w15:chartTrackingRefBased/>
  <w15:docId w15:val="{82E66B26-7E00-4710-AF47-DD624DE7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7F5"/>
    <w:rPr>
      <w:rFonts w:ascii="Times New Roman" w:hAnsi="Times New Roman"/>
      <w:kern w:val="0"/>
      <w:sz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CBBA5-28C4-4333-BC67-1660AAB2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Matuško</dc:creator>
  <cp:keywords/>
  <dc:description/>
  <cp:lastModifiedBy>Kristina Matuško</cp:lastModifiedBy>
  <cp:revision>2</cp:revision>
  <cp:lastPrinted>2024-02-02T07:31:00Z</cp:lastPrinted>
  <dcterms:created xsi:type="dcterms:W3CDTF">2024-02-02T08:12:00Z</dcterms:created>
  <dcterms:modified xsi:type="dcterms:W3CDTF">2024-02-02T08:12:00Z</dcterms:modified>
</cp:coreProperties>
</file>