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D00E" w14:textId="42276759" w:rsidR="00FC0E9A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CB4A8F4" w14:textId="6DF646BE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KOPRIVNIČKO-KRIŽEVAČKA ŽUPANIJA</w:t>
      </w:r>
    </w:p>
    <w:p w14:paraId="1C04E654" w14:textId="659B0DB7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DJEČJI VRTIĆ ŽABAC SVETI IVAN ŽABNO </w:t>
      </w:r>
    </w:p>
    <w:p w14:paraId="086A1D5F" w14:textId="46FCCDF6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Sveti Ivan Žabno, 0</w:t>
      </w:r>
      <w:r w:rsidR="00283B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37B94">
        <w:rPr>
          <w:rFonts w:ascii="Times New Roman" w:hAnsi="Times New Roman" w:cs="Times New Roman"/>
          <w:b/>
          <w:bCs/>
          <w:sz w:val="24"/>
          <w:szCs w:val="24"/>
        </w:rPr>
        <w:t>. srpnja 202</w:t>
      </w:r>
      <w:r w:rsidR="0097053A" w:rsidRPr="00A37B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8AA09E8" w14:textId="3E4AE332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90E1F" w14:textId="4FB23DBC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OIB: 06594469766</w:t>
      </w:r>
    </w:p>
    <w:p w14:paraId="03F731FD" w14:textId="12FC9CCA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RKP: 5176</w:t>
      </w:r>
    </w:p>
    <w:p w14:paraId="0017A17E" w14:textId="7517D41A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Razina: 21</w:t>
      </w:r>
    </w:p>
    <w:p w14:paraId="2E30D545" w14:textId="33271BF3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Djelatnost: 8510: Predškolsko obrazovanje </w:t>
      </w:r>
    </w:p>
    <w:p w14:paraId="0FBED626" w14:textId="77777777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76E9F" w14:textId="50359BE6" w:rsidR="00BF36AC" w:rsidRDefault="00BF36AC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AA99A7" w14:textId="6C3C1352" w:rsidR="00A37B94" w:rsidRDefault="00A37B94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BE2CF2" w14:textId="28B21F81" w:rsidR="00A37B94" w:rsidRDefault="00A37B94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6F6257" w14:textId="77777777" w:rsidR="00A37B94" w:rsidRPr="00A37B94" w:rsidRDefault="00A37B94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89A496" w14:textId="103FF2B4" w:rsidR="00BF36AC" w:rsidRPr="00A37B94" w:rsidRDefault="00BF36AC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BILJEŠKE </w:t>
      </w:r>
    </w:p>
    <w:p w14:paraId="004E9D77" w14:textId="72AD5AA2" w:rsidR="00BF36AC" w:rsidRPr="00A37B94" w:rsidRDefault="00BF36AC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UZ FINANCIJSKE IZVJEŠTAJE </w:t>
      </w:r>
    </w:p>
    <w:p w14:paraId="6743D625" w14:textId="17D48D18" w:rsidR="00A37B94" w:rsidRDefault="00BF36AC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za razdoblje od 1. siječnja 202</w:t>
      </w:r>
      <w:r w:rsidR="0097053A" w:rsidRPr="00A37B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7B94">
        <w:rPr>
          <w:rFonts w:ascii="Times New Roman" w:hAnsi="Times New Roman" w:cs="Times New Roman"/>
          <w:b/>
          <w:bCs/>
          <w:sz w:val="24"/>
          <w:szCs w:val="24"/>
        </w:rPr>
        <w:t>. do 30. lipnja 202</w:t>
      </w:r>
      <w:r w:rsidR="0097053A" w:rsidRPr="00A37B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37B94">
        <w:rPr>
          <w:rFonts w:ascii="Times New Roman" w:hAnsi="Times New Roman" w:cs="Times New Roman"/>
          <w:sz w:val="24"/>
          <w:szCs w:val="24"/>
        </w:rPr>
        <w:t>.</w:t>
      </w:r>
    </w:p>
    <w:p w14:paraId="029769B5" w14:textId="501C9293" w:rsid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FEB9D" w14:textId="106EDA8D" w:rsid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31816" w14:textId="77777777" w:rsid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F1414" w14:textId="77777777" w:rsid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0D304" w14:textId="77777777" w:rsid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8CC7E" w14:textId="77777777" w:rsidR="00A37B94" w:rsidRP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DEF88" w14:textId="6AB67252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Zakonski okvir: </w:t>
      </w:r>
    </w:p>
    <w:p w14:paraId="358A546C" w14:textId="733E7D48" w:rsidR="00BF36AC" w:rsidRPr="00A37B94" w:rsidRDefault="00BF36AC" w:rsidP="00A37B9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sz w:val="24"/>
          <w:szCs w:val="24"/>
        </w:rPr>
        <w:t>Zakon o proračunu (“Narodne novine“, broj 87/08, 136/12</w:t>
      </w:r>
      <w:r w:rsidR="00283B98">
        <w:rPr>
          <w:rFonts w:ascii="Times New Roman" w:hAnsi="Times New Roman" w:cs="Times New Roman"/>
          <w:sz w:val="24"/>
          <w:szCs w:val="24"/>
        </w:rPr>
        <w:t xml:space="preserve">, </w:t>
      </w:r>
      <w:r w:rsidRPr="00A37B94">
        <w:rPr>
          <w:rFonts w:ascii="Times New Roman" w:hAnsi="Times New Roman" w:cs="Times New Roman"/>
          <w:sz w:val="24"/>
          <w:szCs w:val="24"/>
        </w:rPr>
        <w:t>15/15</w:t>
      </w:r>
      <w:r w:rsidR="00283B98">
        <w:rPr>
          <w:rFonts w:ascii="Times New Roman" w:hAnsi="Times New Roman" w:cs="Times New Roman"/>
          <w:sz w:val="24"/>
          <w:szCs w:val="24"/>
        </w:rPr>
        <w:t xml:space="preserve"> i 144/21</w:t>
      </w:r>
      <w:r w:rsidRPr="00A37B94">
        <w:rPr>
          <w:rFonts w:ascii="Times New Roman" w:hAnsi="Times New Roman" w:cs="Times New Roman"/>
          <w:sz w:val="24"/>
          <w:szCs w:val="24"/>
        </w:rPr>
        <w:t>)</w:t>
      </w:r>
    </w:p>
    <w:p w14:paraId="469F8A5C" w14:textId="16B7E570" w:rsidR="00BF36AC" w:rsidRPr="00A37B94" w:rsidRDefault="00BF36AC" w:rsidP="00A37B9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sz w:val="24"/>
          <w:szCs w:val="24"/>
        </w:rPr>
        <w:t>Pravilnik o proračunskom računovodstvu i računskom planu (“Narodne novine“, broj 124/14, 115/15, 87/16, 3/18 i 126/19)</w:t>
      </w:r>
    </w:p>
    <w:p w14:paraId="27E9B568" w14:textId="1CFFE43A" w:rsidR="00BF36AC" w:rsidRPr="00A37B94" w:rsidRDefault="00BF36AC" w:rsidP="00A37B9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sz w:val="24"/>
          <w:szCs w:val="24"/>
        </w:rPr>
        <w:t>Pravilnik o financijskom izvještavanju u proračunskom računovodstvu (“Narodne novine“, broj 3/15, 93/15, 135/15, 2/17, 28/17, 112/18 i 126/19)</w:t>
      </w:r>
    </w:p>
    <w:p w14:paraId="5FF33DEF" w14:textId="2EDCCED2" w:rsidR="00BF36AC" w:rsidRPr="00A37B94" w:rsidRDefault="00BF36AC" w:rsidP="00A37B9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sz w:val="24"/>
          <w:szCs w:val="24"/>
        </w:rPr>
        <w:t>Pravilnik o proračunskim klasifikacijama (“Narodne novine“, broj 26/10, 120/13 i 1/20)</w:t>
      </w:r>
    </w:p>
    <w:p w14:paraId="1DEA1E93" w14:textId="16C00675" w:rsidR="00BF36AC" w:rsidRPr="00A37B94" w:rsidRDefault="00BF36AC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BILJEŠKE UZ </w:t>
      </w:r>
      <w:r w:rsidR="007C75CD"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 IZVJEŠTAJ O PRIHODIMA I RASHODIMA,</w:t>
      </w:r>
    </w:p>
    <w:p w14:paraId="050E7A5C" w14:textId="5FC4712C" w:rsidR="007C75CD" w:rsidRPr="00A37B94" w:rsidRDefault="007C75CD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PRIMICIMA I IZDACIMA – OBRAZAC PR-RAS</w:t>
      </w:r>
    </w:p>
    <w:p w14:paraId="0E368772" w14:textId="5CF6C773" w:rsidR="007C75CD" w:rsidRPr="00A37B94" w:rsidRDefault="007C75CD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E78F9" w14:textId="05E9F162" w:rsidR="007C75CD" w:rsidRPr="00A37B94" w:rsidRDefault="00EE1200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sz w:val="24"/>
          <w:szCs w:val="24"/>
        </w:rPr>
        <w:t>Ostvareni prihodi poslovanja Dječjeg vrtića Žabac Sveti Ivan Žabno za izvještajno razdoblje od 01.01.2022. do 30.06.2022. iznose 662.970,80 kuna.</w:t>
      </w:r>
    </w:p>
    <w:p w14:paraId="734A2522" w14:textId="4CB4A27A" w:rsidR="0000076A" w:rsidRPr="00A37B94" w:rsidRDefault="007C75CD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Bilješka 1</w:t>
      </w:r>
    </w:p>
    <w:p w14:paraId="48CA0F57" w14:textId="0B9F5CAB" w:rsidR="0097053A" w:rsidRPr="00A37B94" w:rsidRDefault="0097053A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651" w:rsidRPr="00A37B94">
        <w:rPr>
          <w:rFonts w:ascii="Times New Roman" w:hAnsi="Times New Roman" w:cs="Times New Roman"/>
          <w:sz w:val="24"/>
          <w:szCs w:val="24"/>
        </w:rPr>
        <w:t>AOP 64</w:t>
      </w:r>
      <w:r w:rsidRPr="00A37B94">
        <w:rPr>
          <w:rFonts w:ascii="Times New Roman" w:hAnsi="Times New Roman" w:cs="Times New Roman"/>
          <w:sz w:val="24"/>
          <w:szCs w:val="24"/>
        </w:rPr>
        <w:t xml:space="preserve">, Tekuće pomoći proračunskim korisnicima iz proračuna koji im nije nadležan iznose 480,00 kuna. </w:t>
      </w:r>
      <w:r w:rsidR="004935C6" w:rsidRPr="00A37B94">
        <w:rPr>
          <w:rFonts w:ascii="Times New Roman" w:hAnsi="Times New Roman" w:cs="Times New Roman"/>
          <w:sz w:val="24"/>
          <w:szCs w:val="24"/>
        </w:rPr>
        <w:t>Prvi ciklus isplate s</w:t>
      </w:r>
      <w:r w:rsidRPr="00A37B94">
        <w:rPr>
          <w:rFonts w:ascii="Times New Roman" w:hAnsi="Times New Roman" w:cs="Times New Roman"/>
          <w:sz w:val="24"/>
          <w:szCs w:val="24"/>
        </w:rPr>
        <w:t>redst</w:t>
      </w:r>
      <w:r w:rsidR="004935C6" w:rsidRPr="00A37B94">
        <w:rPr>
          <w:rFonts w:ascii="Times New Roman" w:hAnsi="Times New Roman" w:cs="Times New Roman"/>
          <w:sz w:val="24"/>
          <w:szCs w:val="24"/>
        </w:rPr>
        <w:t>av</w:t>
      </w:r>
      <w:r w:rsidRPr="00A37B94">
        <w:rPr>
          <w:rFonts w:ascii="Times New Roman" w:hAnsi="Times New Roman" w:cs="Times New Roman"/>
          <w:sz w:val="24"/>
          <w:szCs w:val="24"/>
        </w:rPr>
        <w:t>a nam</w:t>
      </w:r>
      <w:r w:rsidR="004935C6" w:rsidRPr="00A37B94">
        <w:rPr>
          <w:rFonts w:ascii="Times New Roman" w:hAnsi="Times New Roman" w:cs="Times New Roman"/>
          <w:sz w:val="24"/>
          <w:szCs w:val="24"/>
        </w:rPr>
        <w:t>ijenjenih</w:t>
      </w:r>
      <w:r w:rsidRPr="00A37B94">
        <w:rPr>
          <w:rFonts w:ascii="Times New Roman" w:hAnsi="Times New Roman" w:cs="Times New Roman"/>
          <w:sz w:val="24"/>
          <w:szCs w:val="24"/>
        </w:rPr>
        <w:t xml:space="preserve"> za sufinanciranje obveznog programa </w:t>
      </w:r>
      <w:proofErr w:type="spellStart"/>
      <w:r w:rsidRPr="00A37B94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A37B94">
        <w:rPr>
          <w:rFonts w:ascii="Times New Roman" w:hAnsi="Times New Roman" w:cs="Times New Roman"/>
          <w:sz w:val="24"/>
          <w:szCs w:val="24"/>
        </w:rPr>
        <w:t xml:space="preserve"> za djecu predškolske dobi koji se ostvaruje </w:t>
      </w:r>
      <w:r w:rsidR="004935C6" w:rsidRPr="00A37B94">
        <w:rPr>
          <w:rFonts w:ascii="Times New Roman" w:hAnsi="Times New Roman" w:cs="Times New Roman"/>
          <w:sz w:val="24"/>
          <w:szCs w:val="24"/>
        </w:rPr>
        <w:t>u dječjim vrtićima.</w:t>
      </w:r>
    </w:p>
    <w:p w14:paraId="336A821B" w14:textId="585D2134" w:rsidR="004935C6" w:rsidRPr="00A37B94" w:rsidRDefault="004935C6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Bilješka 2</w:t>
      </w:r>
    </w:p>
    <w:p w14:paraId="3B52D8BD" w14:textId="0B6947F0" w:rsidR="007C75CD" w:rsidRPr="00A37B94" w:rsidRDefault="00054651" w:rsidP="00A37B9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sz w:val="24"/>
          <w:szCs w:val="24"/>
        </w:rPr>
        <w:t>AOP 112</w:t>
      </w:r>
      <w:r w:rsidR="006620BA" w:rsidRPr="00A37B94">
        <w:rPr>
          <w:rFonts w:ascii="Times New Roman" w:hAnsi="Times New Roman" w:cs="Times New Roman"/>
          <w:sz w:val="24"/>
          <w:szCs w:val="24"/>
        </w:rPr>
        <w:t>, Ostali nespomenuti prihodi,</w:t>
      </w:r>
      <w:r w:rsidR="00A9553F" w:rsidRPr="00A37B94">
        <w:rPr>
          <w:rFonts w:ascii="Times New Roman" w:hAnsi="Times New Roman" w:cs="Times New Roman"/>
          <w:sz w:val="24"/>
          <w:szCs w:val="24"/>
        </w:rPr>
        <w:t xml:space="preserve"> iskazuje prihode </w:t>
      </w:r>
      <w:r w:rsidR="00284875" w:rsidRPr="00A37B94">
        <w:rPr>
          <w:rFonts w:ascii="Times New Roman" w:hAnsi="Times New Roman" w:cs="Times New Roman"/>
          <w:sz w:val="24"/>
          <w:szCs w:val="24"/>
        </w:rPr>
        <w:t>ostv</w:t>
      </w:r>
      <w:r w:rsidR="006620BA" w:rsidRPr="00A37B94">
        <w:rPr>
          <w:rFonts w:ascii="Times New Roman" w:hAnsi="Times New Roman" w:cs="Times New Roman"/>
          <w:sz w:val="24"/>
          <w:szCs w:val="24"/>
        </w:rPr>
        <w:t xml:space="preserve">arene od plaćanja roditelja djece korisnika usluga Dječjeg vrtića Žabac Sveti Ivan Žabno u iznosu od </w:t>
      </w:r>
      <w:r w:rsidR="003D6D8E" w:rsidRPr="00A37B94">
        <w:rPr>
          <w:rFonts w:ascii="Times New Roman" w:hAnsi="Times New Roman" w:cs="Times New Roman"/>
          <w:sz w:val="24"/>
          <w:szCs w:val="24"/>
        </w:rPr>
        <w:t>258.500,00</w:t>
      </w:r>
      <w:r w:rsidR="005E0C57" w:rsidRPr="00A37B94">
        <w:rPr>
          <w:rFonts w:ascii="Times New Roman" w:hAnsi="Times New Roman" w:cs="Times New Roman"/>
          <w:sz w:val="24"/>
          <w:szCs w:val="24"/>
        </w:rPr>
        <w:t xml:space="preserve"> kuna</w:t>
      </w:r>
      <w:r w:rsidR="003D6D8E" w:rsidRPr="00A37B94">
        <w:rPr>
          <w:rFonts w:ascii="Times New Roman" w:hAnsi="Times New Roman" w:cs="Times New Roman"/>
          <w:sz w:val="24"/>
          <w:szCs w:val="24"/>
        </w:rPr>
        <w:t xml:space="preserve">, što je za 46.635,00 kuna više u odnosu na isto razdoblje prethodne godine. </w:t>
      </w:r>
    </w:p>
    <w:p w14:paraId="68AECA84" w14:textId="149C28BC" w:rsidR="006620BA" w:rsidRPr="00A37B94" w:rsidRDefault="006620BA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D374A9" w14:textId="2042CED7" w:rsidR="006620BA" w:rsidRPr="00A37B94" w:rsidRDefault="006620BA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Bilješka </w:t>
      </w:r>
      <w:r w:rsidR="007D3AEE" w:rsidRPr="00A37B9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758AAEE" w14:textId="109D2C32" w:rsidR="006620BA" w:rsidRPr="00A37B94" w:rsidRDefault="006620BA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hAnsi="Times New Roman" w:cs="Times New Roman"/>
          <w:sz w:val="24"/>
          <w:szCs w:val="24"/>
        </w:rPr>
        <w:t>AOP 130</w:t>
      </w:r>
      <w:r w:rsidR="00054651" w:rsidRPr="00A37B94">
        <w:rPr>
          <w:rFonts w:ascii="Times New Roman" w:hAnsi="Times New Roman" w:cs="Times New Roman"/>
          <w:sz w:val="24"/>
          <w:szCs w:val="24"/>
        </w:rPr>
        <w:t>,</w:t>
      </w:r>
      <w:r w:rsidR="003D6D8E" w:rsidRPr="00A37B94">
        <w:rPr>
          <w:rFonts w:ascii="Times New Roman" w:hAnsi="Times New Roman" w:cs="Times New Roman"/>
          <w:sz w:val="24"/>
          <w:szCs w:val="24"/>
        </w:rPr>
        <w:t xml:space="preserve"> </w:t>
      </w:r>
      <w:r w:rsidRPr="00A37B94">
        <w:rPr>
          <w:rFonts w:ascii="Times New Roman" w:hAnsi="Times New Roman" w:cs="Times New Roman"/>
          <w:sz w:val="24"/>
          <w:szCs w:val="24"/>
        </w:rPr>
        <w:t>iskazuje p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rihode iz nadležnog proračuna za financiranje rashoda poslovanja</w:t>
      </w:r>
      <w:r w:rsidR="00EE1200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. Iz proračuna Općine Sveti Ivan Žabno doznačeno je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6D8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403.990,80</w:t>
      </w:r>
      <w:r w:rsidR="005E0C57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5E0C57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5E0C57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D6D8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dok </w:t>
      </w:r>
      <w:r w:rsidR="00EE1200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3D6D8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istom razdoblju prošle godine </w:t>
      </w:r>
      <w:r w:rsidR="00EE1200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doznačeno</w:t>
      </w:r>
      <w:r w:rsidR="003D6D8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3AE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302.226,00 kuna.</w:t>
      </w:r>
      <w:r w:rsidR="00EE1200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se odnose na financiranje plaća i ostalih materijalnih prava radnika.</w:t>
      </w:r>
    </w:p>
    <w:p w14:paraId="202DE9CA" w14:textId="29741D1F" w:rsidR="00BB49C8" w:rsidRPr="00A37B94" w:rsidRDefault="00BB49C8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poslovanja iznose 754.983,22 kune.</w:t>
      </w:r>
    </w:p>
    <w:p w14:paraId="086C1D8A" w14:textId="031606CC" w:rsidR="006620BA" w:rsidRPr="00A37B94" w:rsidRDefault="006620BA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7D3AEE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</w:p>
    <w:p w14:paraId="3C2B32FD" w14:textId="56BAA8AD" w:rsidR="006620BA" w:rsidRPr="00A37B94" w:rsidRDefault="006620BA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AOP 149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iskazuje 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plaće za zaposlene u iznosu od </w:t>
      </w:r>
      <w:r w:rsidR="007D3AE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472.694,31</w:t>
      </w:r>
      <w:r w:rsidR="005E0C57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5E0C57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5E0C57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D3AE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za 104.816,31 kuna više od istog razdoblja prošle godine.</w:t>
      </w:r>
    </w:p>
    <w:p w14:paraId="7CD96A3B" w14:textId="3BCD51B2" w:rsidR="00C81DAC" w:rsidRPr="00A37B94" w:rsidRDefault="00C81DAC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C3E1AB" w14:textId="0FA6C999" w:rsidR="00C81DAC" w:rsidRPr="00A37B94" w:rsidRDefault="00C81DAC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7D3AEE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</w:p>
    <w:p w14:paraId="58A2E5EF" w14:textId="648AB301" w:rsidR="006620BA" w:rsidRPr="00A37B94" w:rsidRDefault="00C81DAC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AOP 156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iskazuje doprinose za obvezno zdravstveno osiguranje u iznosu od </w:t>
      </w:r>
      <w:r w:rsidR="007D3AE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77.312,08</w:t>
      </w:r>
      <w:r w:rsidR="005E0C57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5E0C57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5E0C57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2B1ED9" w14:textId="7B4B4E69" w:rsidR="00C81DAC" w:rsidRPr="00A37B94" w:rsidRDefault="00C81DAC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BFB6C" w14:textId="27EE34B4" w:rsidR="00C81DAC" w:rsidRPr="00A37B94" w:rsidRDefault="00C81DAC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7D3AEE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</w:p>
    <w:p w14:paraId="35D5DEA9" w14:textId="2C9E8A2E" w:rsidR="00C81DAC" w:rsidRPr="00A37B94" w:rsidRDefault="00C81DAC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AOP 161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D3AE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iskazuje naknade za prijevoz na posao i s posla u iznosu od </w:t>
      </w:r>
      <w:r w:rsidR="00B8432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27.680,63</w:t>
      </w:r>
      <w:r w:rsidR="005E0C57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5E0C57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5E0C57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8432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što je za 10.680,63kn više u odnosu na isto razdoblje prošle godine. </w:t>
      </w:r>
    </w:p>
    <w:p w14:paraId="0B03ABD8" w14:textId="77777777" w:rsidR="00C81DAC" w:rsidRPr="00A37B94" w:rsidRDefault="00C81DAC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EDA087" w14:textId="7A0E0870" w:rsidR="00C81DAC" w:rsidRPr="00A37B94" w:rsidRDefault="00C81DAC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B84321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D0DF0F4" w14:textId="4112B198" w:rsidR="00C81DAC" w:rsidRPr="00A37B94" w:rsidRDefault="00C81DAC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AOP 162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67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iskazuje sredstva </w:t>
      </w:r>
      <w:r w:rsidR="00B8432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od 1739,49 kuna koja su namijenjena </w:t>
      </w:r>
      <w:r w:rsidR="00F667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za s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tručno usavršavanje zaposlenika</w:t>
      </w:r>
      <w:r w:rsidR="00B8432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9995F8" w14:textId="741B3F4E" w:rsidR="00C81DAC" w:rsidRPr="00A37B94" w:rsidRDefault="00C81DAC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5888F9" w14:textId="7550E555" w:rsidR="00C81DAC" w:rsidRPr="00A37B94" w:rsidRDefault="00C81DAC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DE4B1D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</w:p>
    <w:p w14:paraId="1487196C" w14:textId="1CB3FDDA" w:rsidR="00F667FE" w:rsidRPr="00A37B94" w:rsidRDefault="00F667FE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AOP 165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iskazuje uredski materijal i ostale materijalne rashode</w:t>
      </w:r>
      <w:r w:rsidR="00B8432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smanjen u odnosu na prethodnu godinu za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B8432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5.507,77 kuna jer je u 2021. godini osnovan dječji vrtić te je bila veća potreba za nabavu svog materijala za redovno poslovanje. </w:t>
      </w:r>
    </w:p>
    <w:p w14:paraId="08D982DD" w14:textId="77777777" w:rsidR="007261AC" w:rsidRPr="00A37B94" w:rsidRDefault="007261AC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36679D" w14:textId="775F9E1D" w:rsidR="00F667FE" w:rsidRPr="00A37B94" w:rsidRDefault="00F667FE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DE4B1D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</w:p>
    <w:p w14:paraId="7784772F" w14:textId="392E79DF" w:rsidR="00F667FE" w:rsidRPr="00A37B94" w:rsidRDefault="00DE4B1D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AOP 166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 m</w:t>
      </w:r>
      <w:r w:rsidR="00F667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aterijal i sirovine iznosi 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79.551,85 kuna, dok je prošle godine u istom razdoblju iznosio 62.015,00 kuna. </w:t>
      </w:r>
    </w:p>
    <w:p w14:paraId="548014B9" w14:textId="50A7EB33" w:rsidR="00F667FE" w:rsidRPr="00A37B94" w:rsidRDefault="00F667FE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F6F63E" w14:textId="7C0AB695" w:rsidR="00F667FE" w:rsidRPr="00A37B94" w:rsidRDefault="00F667FE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DE4B1D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</w:p>
    <w:p w14:paraId="4F311CA0" w14:textId="7C0369F5" w:rsidR="00F667FE" w:rsidRPr="00A37B94" w:rsidRDefault="00F667FE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7,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5C02A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lektrična energija iznosi </w:t>
      </w:r>
      <w:r w:rsidR="00DE4B1D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33.445,89</w:t>
      </w:r>
      <w:r w:rsidR="005C02A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637E1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C02A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637E1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C02A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334FBE0" w14:textId="42AF8C8A" w:rsidR="005C02AE" w:rsidRPr="00A37B94" w:rsidRDefault="005C02AE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D94696" w14:textId="08670374" w:rsidR="005C02AE" w:rsidRPr="00A37B94" w:rsidRDefault="005C02AE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11</w:t>
      </w:r>
    </w:p>
    <w:p w14:paraId="72FC2891" w14:textId="1B505CA4" w:rsidR="005C02AE" w:rsidRPr="00A37B94" w:rsidRDefault="005C02AE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AOP 173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iskazuje troškove telefona i telefaksa u iznosu od </w:t>
      </w:r>
      <w:r w:rsidR="00DE4B1D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3555,10</w:t>
      </w:r>
      <w:r w:rsidR="005E0C57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="00DE4B1D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za 1.517,10 kuna više u odnosu na isto razdoblje prošle godine.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F223544" w14:textId="2E622987" w:rsidR="005C02AE" w:rsidRPr="00A37B94" w:rsidRDefault="005C02AE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DFDFE3" w14:textId="4581E7BC" w:rsidR="005C02AE" w:rsidRPr="00A37B94" w:rsidRDefault="005C02AE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12</w:t>
      </w:r>
    </w:p>
    <w:p w14:paraId="606F6C8D" w14:textId="6FE11958" w:rsidR="00BB7436" w:rsidRPr="00A37B94" w:rsidRDefault="00BB7436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174 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sluge tekućeg i investicijskog održavanja građevinskih objekata </w:t>
      </w:r>
      <w:r w:rsidR="00DE4B1D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prošlo razdoblje 2021. godine 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</w:t>
      </w:r>
      <w:r w:rsidR="00DE4B1D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ile su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9.080</w:t>
      </w:r>
      <w:r w:rsidR="00637E1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637E1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637E1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E4B1D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862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 u 2022. godini iznose 3.533,20 kuna.</w:t>
      </w:r>
    </w:p>
    <w:p w14:paraId="0D07CB9E" w14:textId="77777777" w:rsidR="00BB7436" w:rsidRPr="00A37B94" w:rsidRDefault="00BB7436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BB2621" w14:textId="32539D80" w:rsidR="00BB7436" w:rsidRPr="00A37B94" w:rsidRDefault="00BB7436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13</w:t>
      </w:r>
    </w:p>
    <w:p w14:paraId="6818A558" w14:textId="4C61320E" w:rsidR="00C81DAC" w:rsidRPr="00A37B94" w:rsidRDefault="00BB7436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AOP 176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iskazuje sredstva od komunalne naknade u iznosu od </w:t>
      </w:r>
      <w:r w:rsidR="002862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3.527,45</w:t>
      </w:r>
      <w:r w:rsidR="00637E1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637E1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637E1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1D11AD" w14:textId="353BF017" w:rsidR="00BB7436" w:rsidRPr="00A37B94" w:rsidRDefault="00BB7436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767ED1" w14:textId="26E809E8" w:rsidR="00BB7436" w:rsidRPr="00A37B94" w:rsidRDefault="00BB7436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14</w:t>
      </w:r>
    </w:p>
    <w:p w14:paraId="497BBC4C" w14:textId="7A816769" w:rsidR="00BB7436" w:rsidRPr="00A37B94" w:rsidRDefault="00BB7436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AOP 178</w:t>
      </w:r>
      <w:r w:rsidR="0005465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iskazuje obvezne i preventivne zdravstvene preglede zaposlenika </w:t>
      </w:r>
      <w:r w:rsidR="002862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su povećani za 330,68 kuna u odnosu na isto razdoblje prošle godine. </w:t>
      </w:r>
    </w:p>
    <w:p w14:paraId="2CDA3E32" w14:textId="4B90D40A" w:rsidR="00BB7436" w:rsidRPr="00A37B94" w:rsidRDefault="00BB7436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234F3D" w14:textId="111F9A26" w:rsidR="00BB7436" w:rsidRPr="00A37B94" w:rsidRDefault="00BB7436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15</w:t>
      </w:r>
    </w:p>
    <w:p w14:paraId="20E40EA7" w14:textId="627FB4B2" w:rsidR="00AD697A" w:rsidRPr="00A37B94" w:rsidRDefault="00AD697A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AOP 180</w:t>
      </w:r>
      <w:r w:rsidR="008D1043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ažuriranja računalnih baza iznosi </w:t>
      </w:r>
      <w:r w:rsidR="002862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11.760,00</w:t>
      </w:r>
      <w:r w:rsidR="00637E1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5E7602E" w14:textId="502A9AE1" w:rsidR="00AD697A" w:rsidRPr="00A37B94" w:rsidRDefault="00AD697A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Bilješka </w:t>
      </w:r>
      <w:r w:rsidR="002862FE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</w:t>
      </w:r>
    </w:p>
    <w:p w14:paraId="25F0C5F2" w14:textId="52E67D55" w:rsidR="00BF36AC" w:rsidRPr="00A37B94" w:rsidRDefault="00AD697A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AOP 181</w:t>
      </w:r>
      <w:r w:rsidR="008D1043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prikazuje ostale usluge, odnosno grafičke i tiskarske usluge, usluge kopiranja i uvezivanja i slično, a </w:t>
      </w:r>
      <w:r w:rsidR="002862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iznose 3</w:t>
      </w:r>
      <w:r w:rsidR="00D4484B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862F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737,50 kuna što znači da su </w:t>
      </w:r>
      <w:r w:rsidR="00D4484B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smanjene za 2.855,50 kuna u odnosu na isto razdoblje prošle godine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68A6037" w14:textId="159A0C5A" w:rsidR="00AD697A" w:rsidRPr="00A37B94" w:rsidRDefault="00AD697A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D8A186" w14:textId="534DE8B5" w:rsidR="00AD697A" w:rsidRPr="00A37B94" w:rsidRDefault="00AD697A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  <w:r w:rsidR="00D4484B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</w:p>
    <w:p w14:paraId="6EE54291" w14:textId="67CBF8E1" w:rsidR="00D4484B" w:rsidRPr="00A37B94" w:rsidRDefault="00D4484B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8D1043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AOP 186,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iskazuje troškove reprezentacije koji iznose 330,63 kune. </w:t>
      </w:r>
    </w:p>
    <w:p w14:paraId="381F6439" w14:textId="1B1AD0EF" w:rsidR="00D4484B" w:rsidRPr="00A37B94" w:rsidRDefault="00D4484B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18</w:t>
      </w:r>
    </w:p>
    <w:p w14:paraId="3A92E43C" w14:textId="61620262" w:rsidR="00AD697A" w:rsidRPr="00A37B94" w:rsidRDefault="00AD697A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AOP 190</w:t>
      </w:r>
      <w:r w:rsidR="008D1043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prikazuje ostale nespomenute rashode poslovanja u iznosu od </w:t>
      </w:r>
      <w:r w:rsidR="00D4484B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5.137,18</w:t>
      </w:r>
      <w:r w:rsidR="00637E1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 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484B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Smanjeni su za 4.481,82</w:t>
      </w:r>
      <w:r w:rsidR="00C111D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kune u odnosu na isto razdoblje prošle godine</w:t>
      </w:r>
    </w:p>
    <w:p w14:paraId="13A8B87F" w14:textId="4ABA8BBF" w:rsidR="00AD697A" w:rsidRPr="00A37B94" w:rsidRDefault="00AD697A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D304D1" w14:textId="1F716C7A" w:rsidR="00AD697A" w:rsidRPr="00A37B94" w:rsidRDefault="00AD697A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19</w:t>
      </w:r>
    </w:p>
    <w:p w14:paraId="5D5B3D57" w14:textId="521CB374" w:rsidR="00AD697A" w:rsidRPr="00A37B94" w:rsidRDefault="00AD697A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AOP 206</w:t>
      </w:r>
      <w:r w:rsidR="008D1043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1043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ankarske usluge i usluge platnog prometa </w:t>
      </w:r>
      <w:r w:rsidR="00C111D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smanjene su za 363,00</w:t>
      </w:r>
      <w:r w:rsidR="00637E11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="00C111D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isto razdoblje prošle godine, te sada iznose 75,00 kuna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A24E790" w14:textId="34D45854" w:rsidR="00AD697A" w:rsidRPr="00A37B94" w:rsidRDefault="00AD697A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4D6043" w14:textId="5FAF704B" w:rsidR="00AD697A" w:rsidRPr="00A37B94" w:rsidRDefault="00AD697A" w:rsidP="00A37B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IZVJEŠTAJ O OBVEZAMA </w:t>
      </w:r>
    </w:p>
    <w:p w14:paraId="3883C950" w14:textId="32CED396" w:rsidR="00AD697A" w:rsidRPr="00A37B94" w:rsidRDefault="00AD697A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97ECF2" w14:textId="6A6914DC" w:rsidR="00AD697A" w:rsidRPr="00A37B94" w:rsidRDefault="00AD697A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</w:p>
    <w:p w14:paraId="7754984E" w14:textId="0C41D24B" w:rsidR="00B43FD5" w:rsidRPr="00A37B94" w:rsidRDefault="00887ABA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</w:t>
      </w:r>
      <w:r w:rsidR="00824CDF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38 iskazuje stanje obveza na kraju izvještajnog razdoblja od 1-6 202</w:t>
      </w:r>
      <w:r w:rsidR="00C111DE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u iznosu </w:t>
      </w:r>
      <w:r w:rsidR="00C111DE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184.924,04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14:paraId="542D2F08" w14:textId="77777777" w:rsidR="00474D53" w:rsidRPr="00A37B94" w:rsidRDefault="00474D53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19F6B" w14:textId="0BD0B630" w:rsidR="00B43FD5" w:rsidRPr="00A37B94" w:rsidRDefault="00B43FD5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474D53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</w:p>
    <w:p w14:paraId="37710CB7" w14:textId="2F5B3EA4" w:rsidR="008D33C8" w:rsidRPr="00A37B94" w:rsidRDefault="00B43FD5" w:rsidP="00A37B94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nedospjelih obveza iskazano je na AOP-u 097 u iznosu </w:t>
      </w:r>
      <w:r w:rsidR="0079203E"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184.924,04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F199D76" w14:textId="690DE0EF" w:rsidR="008D33C8" w:rsidRPr="00A37B94" w:rsidRDefault="008D33C8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C854B9" w14:textId="6B76269D" w:rsidR="00465F0B" w:rsidRPr="00A37B94" w:rsidRDefault="008D33C8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465F0B" w:rsidRPr="00A3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052A8"/>
    <w:multiLevelType w:val="hybridMultilevel"/>
    <w:tmpl w:val="5F9A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AC"/>
    <w:rsid w:val="0000076A"/>
    <w:rsid w:val="00031E8C"/>
    <w:rsid w:val="00054651"/>
    <w:rsid w:val="00283B98"/>
    <w:rsid w:val="00284875"/>
    <w:rsid w:val="002862FE"/>
    <w:rsid w:val="003D6D8E"/>
    <w:rsid w:val="00465F0B"/>
    <w:rsid w:val="00474D53"/>
    <w:rsid w:val="004935C6"/>
    <w:rsid w:val="005C02AE"/>
    <w:rsid w:val="005E0C57"/>
    <w:rsid w:val="005E1A20"/>
    <w:rsid w:val="00637E11"/>
    <w:rsid w:val="006620BA"/>
    <w:rsid w:val="007261AC"/>
    <w:rsid w:val="00742587"/>
    <w:rsid w:val="0079203E"/>
    <w:rsid w:val="007C75CD"/>
    <w:rsid w:val="007D2E2A"/>
    <w:rsid w:val="007D3AEE"/>
    <w:rsid w:val="00824CDF"/>
    <w:rsid w:val="00887ABA"/>
    <w:rsid w:val="008D1043"/>
    <w:rsid w:val="008D33C8"/>
    <w:rsid w:val="0097053A"/>
    <w:rsid w:val="00A37B94"/>
    <w:rsid w:val="00A4124C"/>
    <w:rsid w:val="00A50859"/>
    <w:rsid w:val="00A9553F"/>
    <w:rsid w:val="00AD697A"/>
    <w:rsid w:val="00B43FD5"/>
    <w:rsid w:val="00B84321"/>
    <w:rsid w:val="00BB49C8"/>
    <w:rsid w:val="00BB7436"/>
    <w:rsid w:val="00BF36AC"/>
    <w:rsid w:val="00C111DE"/>
    <w:rsid w:val="00C81342"/>
    <w:rsid w:val="00C81DAC"/>
    <w:rsid w:val="00D4484B"/>
    <w:rsid w:val="00DE4B1D"/>
    <w:rsid w:val="00EE1200"/>
    <w:rsid w:val="00F667FE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22CD"/>
  <w15:chartTrackingRefBased/>
  <w15:docId w15:val="{D3D92060-58CB-4FA8-B4D4-6CCD393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12EE-D69B-4AB2-8473-8194CEBE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Bošnjak</dc:creator>
  <cp:keywords/>
  <dc:description/>
  <cp:lastModifiedBy>Barbara Bošnjak</cp:lastModifiedBy>
  <cp:revision>5</cp:revision>
  <cp:lastPrinted>2022-07-06T10:28:00Z</cp:lastPrinted>
  <dcterms:created xsi:type="dcterms:W3CDTF">2022-07-05T11:59:00Z</dcterms:created>
  <dcterms:modified xsi:type="dcterms:W3CDTF">2022-07-06T10:30:00Z</dcterms:modified>
</cp:coreProperties>
</file>